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63CDE" w14:textId="28C4383E" w:rsidR="007D5980" w:rsidRDefault="00E71B89" w:rsidP="00661B4C">
      <w:pPr>
        <w:pStyle w:val="ImagePlaceholder"/>
        <w:jc w:val="both"/>
      </w:pPr>
      <w:bookmarkStart w:id="0" w:name="_GoBack"/>
      <w:bookmarkEnd w:id="0"/>
      <w:r>
        <w:rPr>
          <w:noProof/>
        </w:rPr>
        <w:drawing>
          <wp:anchor distT="0" distB="0" distL="114300" distR="114300" simplePos="0" relativeHeight="251659776" behindDoc="1" locked="0" layoutInCell="1" allowOverlap="1" wp14:anchorId="1306A27A" wp14:editId="1A7DB41D">
            <wp:simplePos x="0" y="0"/>
            <wp:positionH relativeFrom="column">
              <wp:posOffset>-720090</wp:posOffset>
            </wp:positionH>
            <wp:positionV relativeFrom="paragraph">
              <wp:posOffset>64770</wp:posOffset>
            </wp:positionV>
            <wp:extent cx="7592695" cy="8101965"/>
            <wp:effectExtent l="0" t="0" r="8255" b="0"/>
            <wp:wrapThrough wrapText="bothSides">
              <wp:wrapPolygon edited="0">
                <wp:start x="0" y="0"/>
                <wp:lineTo x="0" y="21534"/>
                <wp:lineTo x="21569" y="21534"/>
                <wp:lineTo x="2156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t="9145"/>
                    <a:stretch>
                      <a:fillRect/>
                    </a:stretch>
                  </pic:blipFill>
                  <pic:spPr bwMode="auto">
                    <a:xfrm>
                      <a:off x="0" y="0"/>
                      <a:ext cx="7592695" cy="8101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1" layoutInCell="1" allowOverlap="1" wp14:anchorId="0093DA39" wp14:editId="0AB4B46B">
            <wp:simplePos x="0" y="0"/>
            <wp:positionH relativeFrom="page">
              <wp:posOffset>6440170</wp:posOffset>
            </wp:positionH>
            <wp:positionV relativeFrom="page">
              <wp:posOffset>635</wp:posOffset>
            </wp:positionV>
            <wp:extent cx="1130300" cy="2167255"/>
            <wp:effectExtent l="0" t="0" r="0" b="0"/>
            <wp:wrapThrough wrapText="bothSides">
              <wp:wrapPolygon edited="0">
                <wp:start x="0" y="0"/>
                <wp:lineTo x="0" y="13290"/>
                <wp:lineTo x="18202" y="16328"/>
                <wp:lineTo x="18566" y="16708"/>
                <wp:lineTo x="21115" y="16708"/>
                <wp:lineTo x="21115" y="0"/>
                <wp:lineTo x="0" y="0"/>
              </wp:wrapPolygon>
            </wp:wrapThrough>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300" cy="2167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43275D27" wp14:editId="6B34CA83">
                <wp:simplePos x="0" y="0"/>
                <wp:positionH relativeFrom="column">
                  <wp:posOffset>-720090</wp:posOffset>
                </wp:positionH>
                <wp:positionV relativeFrom="paragraph">
                  <wp:posOffset>7379970</wp:posOffset>
                </wp:positionV>
                <wp:extent cx="7570470" cy="2952750"/>
                <wp:effectExtent l="3810" t="2540" r="0" b="0"/>
                <wp:wrapThrough wrapText="bothSides">
                  <wp:wrapPolygon edited="0">
                    <wp:start x="-31" y="0"/>
                    <wp:lineTo x="-31" y="21544"/>
                    <wp:lineTo x="21600" y="21544"/>
                    <wp:lineTo x="21600" y="0"/>
                    <wp:lineTo x="-31" y="0"/>
                  </wp:wrapPolygon>
                </wp:wrapThrough>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2952750"/>
                        </a:xfrm>
                        <a:prstGeom prst="rect">
                          <a:avLst/>
                        </a:prstGeom>
                        <a:solidFill>
                          <a:srgbClr val="6787D8"/>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42B64FEB" w14:textId="77777777" w:rsidR="008F216D" w:rsidRDefault="008F216D" w:rsidP="006759E8">
                            <w:pPr>
                              <w:pStyle w:val="Title"/>
                              <w:ind w:left="-567"/>
                              <w:jc w:val="both"/>
                              <w:rPr>
                                <w:lang w:val="en-US"/>
                              </w:rPr>
                            </w:pPr>
                          </w:p>
                          <w:p w14:paraId="6724BDD7" w14:textId="77777777" w:rsidR="008F216D" w:rsidRPr="00C858F2" w:rsidRDefault="008F216D" w:rsidP="006759E8">
                            <w:pPr>
                              <w:pStyle w:val="Title"/>
                              <w:ind w:left="-567"/>
                              <w:jc w:val="both"/>
                            </w:pPr>
                            <w:r>
                              <w:rPr>
                                <w:lang w:val="en-US"/>
                              </w:rPr>
                              <w:t xml:space="preserve">Governance </w:t>
                            </w:r>
                            <w:r w:rsidRPr="003E075C">
                              <w:rPr>
                                <w:lang w:val="en-US"/>
                              </w:rPr>
                              <w:t>Rules</w:t>
                            </w:r>
                          </w:p>
                          <w:p w14:paraId="0793C849" w14:textId="77777777" w:rsidR="008F216D" w:rsidRPr="006F27CC" w:rsidRDefault="008F216D" w:rsidP="006759E8">
                            <w:pPr>
                              <w:pStyle w:val="Subtitle"/>
                              <w:jc w:val="right"/>
                              <w:rPr>
                                <w:sz w:val="24"/>
                                <w:szCs w:val="24"/>
                              </w:rPr>
                            </w:pPr>
                            <w:r w:rsidRPr="006F27CC">
                              <w:rPr>
                                <w:sz w:val="24"/>
                                <w:szCs w:val="24"/>
                              </w:rPr>
                              <w:t>Adopted by Council 12 August 2020</w:t>
                            </w:r>
                          </w:p>
                          <w:p w14:paraId="4B775091" w14:textId="77777777" w:rsidR="008F216D" w:rsidRDefault="008F216D" w:rsidP="006759E8">
                            <w:pPr>
                              <w:pStyle w:val="Subtitle"/>
                              <w:jc w:val="right"/>
                              <w:rPr>
                                <w:sz w:val="24"/>
                                <w:szCs w:val="24"/>
                              </w:rPr>
                            </w:pPr>
                            <w:r w:rsidRPr="006F27CC">
                              <w:rPr>
                                <w:sz w:val="24"/>
                                <w:szCs w:val="24"/>
                              </w:rPr>
                              <w:t xml:space="preserve">Commencement – 1 September 2020 </w:t>
                            </w:r>
                          </w:p>
                          <w:p w14:paraId="3B5A9F6C" w14:textId="33D6B5D4" w:rsidR="008F216D" w:rsidRPr="00B5645A" w:rsidRDefault="008F216D" w:rsidP="006759E8">
                            <w:pPr>
                              <w:pStyle w:val="Subtitle"/>
                              <w:jc w:val="right"/>
                              <w:rPr>
                                <w:sz w:val="24"/>
                                <w:szCs w:val="24"/>
                              </w:rPr>
                            </w:pPr>
                            <w:r>
                              <w:rPr>
                                <w:sz w:val="24"/>
                                <w:szCs w:val="24"/>
                              </w:rPr>
                              <w:t>Revised September 2021</w:t>
                            </w:r>
                          </w:p>
                        </w:txbxContent>
                      </wps:txbx>
                      <wps:bodyPr rot="0" vert="horz" wrap="square" lIns="666000" tIns="216000" rIns="66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3275D27" id="Rectangle 4" o:spid="_x0000_s1026" style="position:absolute;left:0;text-align:left;margin-left:-56.7pt;margin-top:581.1pt;width:596.1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" fillcolor="#6787d8" stroked="f" strokeweight=".25pt">
                <v:textbox inset="18.5mm,6mm,18.5mm,1mm">
                  <w:txbxContent>
                    <w:p w14:paraId="42B64FEB" w14:textId="77777777" w:rsidR="008F216D" w:rsidRDefault="008F216D" w:rsidP="006759E8">
                      <w:pPr>
                        <w:pStyle w:val="Title"/>
                        <w:ind w:left="-567"/>
                        <w:jc w:val="both"/>
                        <w:rPr>
                          <w:lang w:val="en-US"/>
                        </w:rPr>
                      </w:pPr>
                    </w:p>
                    <w:p w14:paraId="6724BDD7" w14:textId="77777777" w:rsidR="008F216D" w:rsidRPr="00C858F2" w:rsidRDefault="008F216D" w:rsidP="006759E8">
                      <w:pPr>
                        <w:pStyle w:val="Title"/>
                        <w:ind w:left="-567"/>
                        <w:jc w:val="both"/>
                      </w:pPr>
                      <w:r>
                        <w:rPr>
                          <w:lang w:val="en-US"/>
                        </w:rPr>
                        <w:t xml:space="preserve">Governance </w:t>
                      </w:r>
                      <w:r w:rsidRPr="003E075C">
                        <w:rPr>
                          <w:lang w:val="en-US"/>
                        </w:rPr>
                        <w:t>Rules</w:t>
                      </w:r>
                    </w:p>
                    <w:p w14:paraId="0793C849" w14:textId="77777777" w:rsidR="008F216D" w:rsidRPr="006F27CC" w:rsidRDefault="008F216D" w:rsidP="006759E8">
                      <w:pPr>
                        <w:pStyle w:val="Subtitle"/>
                        <w:jc w:val="right"/>
                        <w:rPr>
                          <w:sz w:val="24"/>
                          <w:szCs w:val="24"/>
                        </w:rPr>
                      </w:pPr>
                      <w:r w:rsidRPr="006F27CC">
                        <w:rPr>
                          <w:sz w:val="24"/>
                          <w:szCs w:val="24"/>
                        </w:rPr>
                        <w:t>Adopted by Council 12 August 2020</w:t>
                      </w:r>
                    </w:p>
                    <w:p w14:paraId="4B775091" w14:textId="77777777" w:rsidR="008F216D" w:rsidRDefault="008F216D" w:rsidP="006759E8">
                      <w:pPr>
                        <w:pStyle w:val="Subtitle"/>
                        <w:jc w:val="right"/>
                        <w:rPr>
                          <w:sz w:val="24"/>
                          <w:szCs w:val="24"/>
                        </w:rPr>
                      </w:pPr>
                      <w:r w:rsidRPr="006F27CC">
                        <w:rPr>
                          <w:sz w:val="24"/>
                          <w:szCs w:val="24"/>
                        </w:rPr>
                        <w:t xml:space="preserve">Commencement – 1 September 2020 </w:t>
                      </w:r>
                    </w:p>
                    <w:p w14:paraId="3B5A9F6C" w14:textId="33D6B5D4" w:rsidR="008F216D" w:rsidRPr="00B5645A" w:rsidRDefault="008F216D" w:rsidP="006759E8">
                      <w:pPr>
                        <w:pStyle w:val="Subtitle"/>
                        <w:jc w:val="right"/>
                        <w:rPr>
                          <w:sz w:val="24"/>
                          <w:szCs w:val="24"/>
                        </w:rPr>
                      </w:pPr>
                      <w:r>
                        <w:rPr>
                          <w:sz w:val="24"/>
                          <w:szCs w:val="24"/>
                        </w:rPr>
                        <w:t>Revised September 2021</w:t>
                      </w:r>
                    </w:p>
                  </w:txbxContent>
                </v:textbox>
                <w10:wrap type="through"/>
              </v:rect>
            </w:pict>
          </mc:Fallback>
        </mc:AlternateContent>
      </w:r>
    </w:p>
    <w:p w14:paraId="7C89D548" w14:textId="77777777" w:rsidR="003F10E2" w:rsidRDefault="003F10E2" w:rsidP="00661B4C">
      <w:pPr>
        <w:pStyle w:val="ImagePlaceholder"/>
        <w:jc w:val="both"/>
        <w:sectPr w:rsidR="003F10E2" w:rsidSect="00B140FA">
          <w:footerReference w:type="default" r:id="rId13"/>
          <w:pgSz w:w="11907" w:h="16840" w:code="9"/>
          <w:pgMar w:top="567" w:right="1134" w:bottom="454" w:left="1134" w:header="284" w:footer="170" w:gutter="0"/>
          <w:cols w:space="284"/>
          <w:titlePg/>
          <w:docGrid w:linePitch="360"/>
        </w:sectPr>
      </w:pPr>
    </w:p>
    <w:p w14:paraId="4EC813AE" w14:textId="77777777" w:rsidR="00A65512" w:rsidRDefault="00A65512" w:rsidP="00661B4C">
      <w:pPr>
        <w:pStyle w:val="TOCHeading"/>
        <w:jc w:val="both"/>
      </w:pPr>
      <w:r>
        <w:lastRenderedPageBreak/>
        <w:t>Table of Contents</w:t>
      </w:r>
    </w:p>
    <w:p w14:paraId="6CA7E309" w14:textId="16CC8670" w:rsidR="00232231" w:rsidRPr="00987DCA" w:rsidRDefault="00A65512">
      <w:pPr>
        <w:pStyle w:val="TOC1"/>
        <w:rPr>
          <w:rFonts w:ascii="Calibri" w:hAnsi="Calibri"/>
          <w:color w:val="auto"/>
          <w:spacing w:val="0"/>
          <w:kern w:val="0"/>
          <w:sz w:val="22"/>
          <w:szCs w:val="22"/>
          <w:lang w:eastAsia="en-AU"/>
        </w:rPr>
      </w:pPr>
      <w:r>
        <w:fldChar w:fldCharType="begin"/>
      </w:r>
      <w:r>
        <w:instrText xml:space="preserve"> TOC \o "1-3" \h \z \u </w:instrText>
      </w:r>
      <w:r>
        <w:fldChar w:fldCharType="separate"/>
      </w:r>
      <w:hyperlink w:anchor="_Toc80964271" w:history="1">
        <w:r w:rsidR="00232231" w:rsidRPr="001A36BA">
          <w:rPr>
            <w:rStyle w:val="Hyperlink"/>
          </w:rPr>
          <w:t>COMMITMENT</w:t>
        </w:r>
        <w:r w:rsidR="00232231">
          <w:rPr>
            <w:webHidden/>
          </w:rPr>
          <w:tab/>
        </w:r>
        <w:r w:rsidR="00232231">
          <w:rPr>
            <w:webHidden/>
          </w:rPr>
          <w:fldChar w:fldCharType="begin"/>
        </w:r>
        <w:r w:rsidR="00232231">
          <w:rPr>
            <w:webHidden/>
          </w:rPr>
          <w:instrText xml:space="preserve"> PAGEREF _Toc80964271 \h </w:instrText>
        </w:r>
        <w:r w:rsidR="00232231">
          <w:rPr>
            <w:webHidden/>
          </w:rPr>
        </w:r>
        <w:r w:rsidR="00232231">
          <w:rPr>
            <w:webHidden/>
          </w:rPr>
          <w:fldChar w:fldCharType="separate"/>
        </w:r>
        <w:r w:rsidR="003863D6">
          <w:rPr>
            <w:webHidden/>
          </w:rPr>
          <w:t>4</w:t>
        </w:r>
        <w:r w:rsidR="00232231">
          <w:rPr>
            <w:webHidden/>
          </w:rPr>
          <w:fldChar w:fldCharType="end"/>
        </w:r>
      </w:hyperlink>
    </w:p>
    <w:p w14:paraId="7FBDAE87" w14:textId="370A4408" w:rsidR="00232231" w:rsidRPr="00987DCA" w:rsidRDefault="003C5444">
      <w:pPr>
        <w:pStyle w:val="TOC1"/>
        <w:rPr>
          <w:rFonts w:ascii="Calibri" w:hAnsi="Calibri"/>
          <w:color w:val="auto"/>
          <w:spacing w:val="0"/>
          <w:kern w:val="0"/>
          <w:sz w:val="22"/>
          <w:szCs w:val="22"/>
          <w:lang w:eastAsia="en-AU"/>
        </w:rPr>
      </w:pPr>
      <w:hyperlink w:anchor="_Toc80964272" w:history="1">
        <w:r w:rsidR="00232231" w:rsidRPr="001A36BA">
          <w:rPr>
            <w:rStyle w:val="Hyperlink"/>
          </w:rPr>
          <w:t>CHAPTER 1 - INTRODUCTION</w:t>
        </w:r>
        <w:r w:rsidR="00232231">
          <w:rPr>
            <w:webHidden/>
          </w:rPr>
          <w:tab/>
        </w:r>
        <w:r w:rsidR="00232231">
          <w:rPr>
            <w:webHidden/>
          </w:rPr>
          <w:fldChar w:fldCharType="begin"/>
        </w:r>
        <w:r w:rsidR="00232231">
          <w:rPr>
            <w:webHidden/>
          </w:rPr>
          <w:instrText xml:space="preserve"> PAGEREF _Toc80964272 \h </w:instrText>
        </w:r>
        <w:r w:rsidR="00232231">
          <w:rPr>
            <w:webHidden/>
          </w:rPr>
        </w:r>
        <w:r w:rsidR="00232231">
          <w:rPr>
            <w:webHidden/>
          </w:rPr>
          <w:fldChar w:fldCharType="separate"/>
        </w:r>
        <w:r w:rsidR="003863D6">
          <w:rPr>
            <w:webHidden/>
          </w:rPr>
          <w:t>5</w:t>
        </w:r>
        <w:r w:rsidR="00232231">
          <w:rPr>
            <w:webHidden/>
          </w:rPr>
          <w:fldChar w:fldCharType="end"/>
        </w:r>
      </w:hyperlink>
    </w:p>
    <w:p w14:paraId="2ADD5E5D" w14:textId="0A440899" w:rsidR="00232231" w:rsidRPr="00987DCA" w:rsidRDefault="003C5444">
      <w:pPr>
        <w:pStyle w:val="TOC2"/>
        <w:rPr>
          <w:rFonts w:ascii="Calibri" w:hAnsi="Calibri"/>
          <w:color w:val="auto"/>
          <w:kern w:val="0"/>
          <w:sz w:val="22"/>
          <w:szCs w:val="22"/>
          <w:lang w:eastAsia="en-AU"/>
        </w:rPr>
      </w:pPr>
      <w:hyperlink w:anchor="_Toc80964273" w:history="1">
        <w:r w:rsidR="00232231" w:rsidRPr="001A36BA">
          <w:rPr>
            <w:rStyle w:val="Hyperlink"/>
          </w:rPr>
          <w:t>1.1</w:t>
        </w:r>
        <w:r w:rsidR="00232231" w:rsidRPr="00987DCA">
          <w:rPr>
            <w:rFonts w:ascii="Calibri" w:hAnsi="Calibri"/>
            <w:color w:val="auto"/>
            <w:kern w:val="0"/>
            <w:sz w:val="22"/>
            <w:szCs w:val="22"/>
            <w:lang w:eastAsia="en-AU"/>
          </w:rPr>
          <w:tab/>
        </w:r>
        <w:r w:rsidR="00232231" w:rsidRPr="001A36BA">
          <w:rPr>
            <w:rStyle w:val="Hyperlink"/>
          </w:rPr>
          <w:t>Purpose</w:t>
        </w:r>
        <w:r w:rsidR="00232231">
          <w:rPr>
            <w:webHidden/>
          </w:rPr>
          <w:tab/>
        </w:r>
        <w:r w:rsidR="00232231">
          <w:rPr>
            <w:webHidden/>
          </w:rPr>
          <w:fldChar w:fldCharType="begin"/>
        </w:r>
        <w:r w:rsidR="00232231">
          <w:rPr>
            <w:webHidden/>
          </w:rPr>
          <w:instrText xml:space="preserve"> PAGEREF _Toc80964273 \h </w:instrText>
        </w:r>
        <w:r w:rsidR="00232231">
          <w:rPr>
            <w:webHidden/>
          </w:rPr>
        </w:r>
        <w:r w:rsidR="00232231">
          <w:rPr>
            <w:webHidden/>
          </w:rPr>
          <w:fldChar w:fldCharType="separate"/>
        </w:r>
        <w:r w:rsidR="003863D6">
          <w:rPr>
            <w:webHidden/>
          </w:rPr>
          <w:t>5</w:t>
        </w:r>
        <w:r w:rsidR="00232231">
          <w:rPr>
            <w:webHidden/>
          </w:rPr>
          <w:fldChar w:fldCharType="end"/>
        </w:r>
      </w:hyperlink>
    </w:p>
    <w:p w14:paraId="0979F03A" w14:textId="0552326E" w:rsidR="00232231" w:rsidRPr="00987DCA" w:rsidRDefault="003C5444">
      <w:pPr>
        <w:pStyle w:val="TOC2"/>
        <w:rPr>
          <w:rFonts w:ascii="Calibri" w:hAnsi="Calibri"/>
          <w:color w:val="auto"/>
          <w:kern w:val="0"/>
          <w:sz w:val="22"/>
          <w:szCs w:val="22"/>
          <w:lang w:eastAsia="en-AU"/>
        </w:rPr>
      </w:pPr>
      <w:hyperlink w:anchor="_Toc80964274" w:history="1">
        <w:r w:rsidR="00232231" w:rsidRPr="001A36BA">
          <w:rPr>
            <w:rStyle w:val="Hyperlink"/>
          </w:rPr>
          <w:t>1.2</w:t>
        </w:r>
        <w:r w:rsidR="00232231" w:rsidRPr="00987DCA">
          <w:rPr>
            <w:rFonts w:ascii="Calibri" w:hAnsi="Calibri"/>
            <w:color w:val="auto"/>
            <w:kern w:val="0"/>
            <w:sz w:val="22"/>
            <w:szCs w:val="22"/>
            <w:lang w:eastAsia="en-AU"/>
          </w:rPr>
          <w:tab/>
        </w:r>
        <w:r w:rsidR="00232231" w:rsidRPr="001A36BA">
          <w:rPr>
            <w:rStyle w:val="Hyperlink"/>
          </w:rPr>
          <w:t>Principles</w:t>
        </w:r>
        <w:r w:rsidR="00232231">
          <w:rPr>
            <w:webHidden/>
          </w:rPr>
          <w:tab/>
        </w:r>
        <w:r w:rsidR="00232231">
          <w:rPr>
            <w:webHidden/>
          </w:rPr>
          <w:fldChar w:fldCharType="begin"/>
        </w:r>
        <w:r w:rsidR="00232231">
          <w:rPr>
            <w:webHidden/>
          </w:rPr>
          <w:instrText xml:space="preserve"> PAGEREF _Toc80964274 \h </w:instrText>
        </w:r>
        <w:r w:rsidR="00232231">
          <w:rPr>
            <w:webHidden/>
          </w:rPr>
        </w:r>
        <w:r w:rsidR="00232231">
          <w:rPr>
            <w:webHidden/>
          </w:rPr>
          <w:fldChar w:fldCharType="separate"/>
        </w:r>
        <w:r w:rsidR="003863D6">
          <w:rPr>
            <w:webHidden/>
          </w:rPr>
          <w:t>5</w:t>
        </w:r>
        <w:r w:rsidR="00232231">
          <w:rPr>
            <w:webHidden/>
          </w:rPr>
          <w:fldChar w:fldCharType="end"/>
        </w:r>
      </w:hyperlink>
    </w:p>
    <w:p w14:paraId="26019DC4" w14:textId="761ED898" w:rsidR="00232231" w:rsidRPr="00987DCA" w:rsidRDefault="003C5444">
      <w:pPr>
        <w:pStyle w:val="TOC1"/>
        <w:rPr>
          <w:rFonts w:ascii="Calibri" w:hAnsi="Calibri"/>
          <w:color w:val="auto"/>
          <w:spacing w:val="0"/>
          <w:kern w:val="0"/>
          <w:sz w:val="22"/>
          <w:szCs w:val="22"/>
          <w:lang w:eastAsia="en-AU"/>
        </w:rPr>
      </w:pPr>
      <w:hyperlink w:anchor="_Toc80964275" w:history="1">
        <w:r w:rsidR="00232231" w:rsidRPr="001A36BA">
          <w:rPr>
            <w:rStyle w:val="Hyperlink"/>
          </w:rPr>
          <w:t>CHAPTER 2 - CONTEXT</w:t>
        </w:r>
        <w:r w:rsidR="00232231">
          <w:rPr>
            <w:webHidden/>
          </w:rPr>
          <w:tab/>
        </w:r>
        <w:r w:rsidR="00232231">
          <w:rPr>
            <w:webHidden/>
          </w:rPr>
          <w:fldChar w:fldCharType="begin"/>
        </w:r>
        <w:r w:rsidR="00232231">
          <w:rPr>
            <w:webHidden/>
          </w:rPr>
          <w:instrText xml:space="preserve"> PAGEREF _Toc80964275 \h </w:instrText>
        </w:r>
        <w:r w:rsidR="00232231">
          <w:rPr>
            <w:webHidden/>
          </w:rPr>
        </w:r>
        <w:r w:rsidR="00232231">
          <w:rPr>
            <w:webHidden/>
          </w:rPr>
          <w:fldChar w:fldCharType="separate"/>
        </w:r>
        <w:r w:rsidR="003863D6">
          <w:rPr>
            <w:webHidden/>
          </w:rPr>
          <w:t>7</w:t>
        </w:r>
        <w:r w:rsidR="00232231">
          <w:rPr>
            <w:webHidden/>
          </w:rPr>
          <w:fldChar w:fldCharType="end"/>
        </w:r>
      </w:hyperlink>
    </w:p>
    <w:p w14:paraId="270E20A0" w14:textId="72CE9E8C" w:rsidR="00232231" w:rsidRPr="00232231" w:rsidRDefault="003C5444">
      <w:pPr>
        <w:pStyle w:val="TOC2"/>
        <w:rPr>
          <w:rStyle w:val="Hyperlink"/>
        </w:rPr>
      </w:pPr>
      <w:hyperlink w:anchor="_Toc80964276" w:history="1">
        <w:r w:rsidR="00232231" w:rsidRPr="001A36BA">
          <w:rPr>
            <w:rStyle w:val="Hyperlink"/>
          </w:rPr>
          <w:t>2.1</w:t>
        </w:r>
        <w:r w:rsidR="00232231" w:rsidRPr="00232231">
          <w:rPr>
            <w:rStyle w:val="Hyperlink"/>
          </w:rPr>
          <w:tab/>
        </w:r>
        <w:r w:rsidR="00232231" w:rsidRPr="001A36BA">
          <w:rPr>
            <w:rStyle w:val="Hyperlink"/>
          </w:rPr>
          <w:t>Affected Persons Rights and Interests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_Toc80964276 \h </w:instrText>
        </w:r>
        <w:r w:rsidR="00232231" w:rsidRPr="00232231">
          <w:rPr>
            <w:rStyle w:val="Hyperlink"/>
            <w:webHidden/>
          </w:rPr>
        </w:r>
        <w:r w:rsidR="00232231" w:rsidRPr="00232231">
          <w:rPr>
            <w:rStyle w:val="Hyperlink"/>
            <w:webHidden/>
          </w:rPr>
          <w:fldChar w:fldCharType="separate"/>
        </w:r>
        <w:r w:rsidR="003863D6">
          <w:rPr>
            <w:rStyle w:val="Hyperlink"/>
            <w:webHidden/>
          </w:rPr>
          <w:t>7</w:t>
        </w:r>
        <w:r w:rsidR="00232231" w:rsidRPr="00232231">
          <w:rPr>
            <w:rStyle w:val="Hyperlink"/>
            <w:webHidden/>
          </w:rPr>
          <w:fldChar w:fldCharType="end"/>
        </w:r>
      </w:hyperlink>
    </w:p>
    <w:p w14:paraId="64066B58" w14:textId="10926B1F" w:rsidR="00232231" w:rsidRPr="00232231" w:rsidRDefault="003C5444">
      <w:pPr>
        <w:pStyle w:val="TOC2"/>
        <w:rPr>
          <w:rStyle w:val="Hyperlink"/>
        </w:rPr>
      </w:pPr>
      <w:hyperlink w:anchor="_Toc80964277" w:history="1">
        <w:r w:rsidR="00232231" w:rsidRPr="001A36BA">
          <w:rPr>
            <w:rStyle w:val="Hyperlink"/>
          </w:rPr>
          <w:t>2.2</w:t>
        </w:r>
        <w:r w:rsidR="00232231" w:rsidRPr="00232231">
          <w:rPr>
            <w:rStyle w:val="Hyperlink"/>
          </w:rPr>
          <w:tab/>
        </w:r>
        <w:r w:rsidR="00232231" w:rsidRPr="001A36BA">
          <w:rPr>
            <w:rStyle w:val="Hyperlink"/>
          </w:rPr>
          <w:t>Moreland’s Governance Setting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_Toc80964277 \h </w:instrText>
        </w:r>
        <w:r w:rsidR="00232231" w:rsidRPr="00232231">
          <w:rPr>
            <w:rStyle w:val="Hyperlink"/>
            <w:webHidden/>
          </w:rPr>
        </w:r>
        <w:r w:rsidR="00232231" w:rsidRPr="00232231">
          <w:rPr>
            <w:rStyle w:val="Hyperlink"/>
            <w:webHidden/>
          </w:rPr>
          <w:fldChar w:fldCharType="separate"/>
        </w:r>
        <w:r w:rsidR="003863D6">
          <w:rPr>
            <w:rStyle w:val="Hyperlink"/>
            <w:webHidden/>
          </w:rPr>
          <w:t>8</w:t>
        </w:r>
        <w:r w:rsidR="00232231" w:rsidRPr="00232231">
          <w:rPr>
            <w:rStyle w:val="Hyperlink"/>
            <w:webHidden/>
          </w:rPr>
          <w:fldChar w:fldCharType="end"/>
        </w:r>
      </w:hyperlink>
    </w:p>
    <w:p w14:paraId="65510B46" w14:textId="7344AD4C" w:rsidR="00232231" w:rsidRPr="00232231" w:rsidRDefault="003C5444">
      <w:pPr>
        <w:pStyle w:val="TOC2"/>
        <w:rPr>
          <w:rStyle w:val="Hyperlink"/>
        </w:rPr>
      </w:pPr>
      <w:hyperlink w:anchor="_Toc80964278" w:history="1">
        <w:r w:rsidR="00232231" w:rsidRPr="001A36BA">
          <w:rPr>
            <w:rStyle w:val="Hyperlink"/>
          </w:rPr>
          <w:t xml:space="preserve">2.3 </w:t>
        </w:r>
        <w:r w:rsidR="00232231" w:rsidRPr="00232231">
          <w:rPr>
            <w:rStyle w:val="Hyperlink"/>
          </w:rPr>
          <w:tab/>
        </w:r>
        <w:r w:rsidR="00232231" w:rsidRPr="001A36BA">
          <w:rPr>
            <w:rStyle w:val="Hyperlink"/>
          </w:rPr>
          <w:t>Context</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_Toc80964278 \h </w:instrText>
        </w:r>
        <w:r w:rsidR="00232231" w:rsidRPr="00232231">
          <w:rPr>
            <w:rStyle w:val="Hyperlink"/>
            <w:webHidden/>
          </w:rPr>
        </w:r>
        <w:r w:rsidR="00232231" w:rsidRPr="00232231">
          <w:rPr>
            <w:rStyle w:val="Hyperlink"/>
            <w:webHidden/>
          </w:rPr>
          <w:fldChar w:fldCharType="separate"/>
        </w:r>
        <w:r w:rsidR="003863D6">
          <w:rPr>
            <w:rStyle w:val="Hyperlink"/>
            <w:webHidden/>
          </w:rPr>
          <w:t>8</w:t>
        </w:r>
        <w:r w:rsidR="00232231" w:rsidRPr="00232231">
          <w:rPr>
            <w:rStyle w:val="Hyperlink"/>
            <w:webHidden/>
          </w:rPr>
          <w:fldChar w:fldCharType="end"/>
        </w:r>
      </w:hyperlink>
    </w:p>
    <w:p w14:paraId="712A6361" w14:textId="57032477" w:rsidR="00232231" w:rsidRPr="00232231" w:rsidRDefault="003C5444">
      <w:pPr>
        <w:pStyle w:val="TOC2"/>
        <w:rPr>
          <w:rStyle w:val="Hyperlink"/>
        </w:rPr>
      </w:pPr>
      <w:hyperlink w:anchor="_Toc80964279" w:history="1">
        <w:r w:rsidR="00232231" w:rsidRPr="001A36BA">
          <w:rPr>
            <w:rStyle w:val="Hyperlink"/>
          </w:rPr>
          <w:t>2.4</w:t>
        </w:r>
        <w:r w:rsidR="00232231" w:rsidRPr="00232231">
          <w:rPr>
            <w:rStyle w:val="Hyperlink"/>
          </w:rPr>
          <w:tab/>
        </w:r>
        <w:r w:rsidR="00232231" w:rsidRPr="001A36BA">
          <w:rPr>
            <w:rStyle w:val="Hyperlink"/>
          </w:rPr>
          <w:t>Definitions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_Toc80964279 \h </w:instrText>
        </w:r>
        <w:r w:rsidR="00232231" w:rsidRPr="00232231">
          <w:rPr>
            <w:rStyle w:val="Hyperlink"/>
            <w:webHidden/>
          </w:rPr>
        </w:r>
        <w:r w:rsidR="00232231" w:rsidRPr="00232231">
          <w:rPr>
            <w:rStyle w:val="Hyperlink"/>
            <w:webHidden/>
          </w:rPr>
          <w:fldChar w:fldCharType="separate"/>
        </w:r>
        <w:r w:rsidR="003863D6">
          <w:rPr>
            <w:rStyle w:val="Hyperlink"/>
            <w:webHidden/>
          </w:rPr>
          <w:t>9</w:t>
        </w:r>
        <w:r w:rsidR="00232231" w:rsidRPr="00232231">
          <w:rPr>
            <w:rStyle w:val="Hyperlink"/>
            <w:webHidden/>
          </w:rPr>
          <w:fldChar w:fldCharType="end"/>
        </w:r>
      </w:hyperlink>
    </w:p>
    <w:p w14:paraId="0233701C" w14:textId="066A8AFA" w:rsidR="00232231" w:rsidRPr="00987DCA" w:rsidRDefault="003C5444">
      <w:pPr>
        <w:pStyle w:val="TOC1"/>
        <w:rPr>
          <w:rFonts w:ascii="Calibri" w:hAnsi="Calibri"/>
          <w:color w:val="auto"/>
          <w:spacing w:val="0"/>
          <w:kern w:val="0"/>
          <w:sz w:val="22"/>
          <w:szCs w:val="22"/>
          <w:lang w:eastAsia="en-AU"/>
        </w:rPr>
      </w:pPr>
      <w:hyperlink w:anchor="_Toc80964280" w:history="1">
        <w:r w:rsidR="00232231" w:rsidRPr="001A36BA">
          <w:rPr>
            <w:rStyle w:val="Hyperlink"/>
          </w:rPr>
          <w:t>CHAPTER 3 – MEETING PROCEDURE</w:t>
        </w:r>
        <w:r w:rsidR="00232231">
          <w:rPr>
            <w:webHidden/>
          </w:rPr>
          <w:tab/>
        </w:r>
        <w:r w:rsidR="00232231">
          <w:rPr>
            <w:webHidden/>
          </w:rPr>
          <w:fldChar w:fldCharType="begin"/>
        </w:r>
        <w:r w:rsidR="00232231">
          <w:rPr>
            <w:webHidden/>
          </w:rPr>
          <w:instrText xml:space="preserve"> PAGEREF _Toc80964280 \h </w:instrText>
        </w:r>
        <w:r w:rsidR="00232231">
          <w:rPr>
            <w:webHidden/>
          </w:rPr>
        </w:r>
        <w:r w:rsidR="00232231">
          <w:rPr>
            <w:webHidden/>
          </w:rPr>
          <w:fldChar w:fldCharType="separate"/>
        </w:r>
        <w:r w:rsidR="003863D6">
          <w:rPr>
            <w:webHidden/>
          </w:rPr>
          <w:t>13</w:t>
        </w:r>
        <w:r w:rsidR="00232231">
          <w:rPr>
            <w:webHidden/>
          </w:rPr>
          <w:fldChar w:fldCharType="end"/>
        </w:r>
      </w:hyperlink>
    </w:p>
    <w:p w14:paraId="0A609CFF" w14:textId="159FF696" w:rsidR="00232231" w:rsidRPr="00232231" w:rsidRDefault="003C5444">
      <w:pPr>
        <w:pStyle w:val="TOC2"/>
        <w:rPr>
          <w:rStyle w:val="Hyperlink"/>
        </w:rPr>
      </w:pPr>
      <w:hyperlink w:anchor="_Toc80964281" w:history="1">
        <w:r w:rsidR="00232231" w:rsidRPr="001A36BA">
          <w:rPr>
            <w:rStyle w:val="Hyperlink"/>
          </w:rPr>
          <w:t>3.1</w:t>
        </w:r>
        <w:r w:rsidR="00232231" w:rsidRPr="00232231">
          <w:rPr>
            <w:rStyle w:val="Hyperlink"/>
          </w:rPr>
          <w:tab/>
        </w:r>
        <w:r w:rsidR="00232231" w:rsidRPr="001A36BA">
          <w:rPr>
            <w:rStyle w:val="Hyperlink"/>
          </w:rPr>
          <w:t>Purpose of Council Meetings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_Toc80964281 \h </w:instrText>
        </w:r>
        <w:r w:rsidR="00232231" w:rsidRPr="00232231">
          <w:rPr>
            <w:rStyle w:val="Hyperlink"/>
            <w:webHidden/>
          </w:rPr>
        </w:r>
        <w:r w:rsidR="00232231" w:rsidRPr="00232231">
          <w:rPr>
            <w:rStyle w:val="Hyperlink"/>
            <w:webHidden/>
          </w:rPr>
          <w:fldChar w:fldCharType="separate"/>
        </w:r>
        <w:r w:rsidR="003863D6">
          <w:rPr>
            <w:rStyle w:val="Hyperlink"/>
            <w:webHidden/>
          </w:rPr>
          <w:t>13</w:t>
        </w:r>
        <w:r w:rsidR="00232231" w:rsidRPr="00232231">
          <w:rPr>
            <w:rStyle w:val="Hyperlink"/>
            <w:webHidden/>
          </w:rPr>
          <w:fldChar w:fldCharType="end"/>
        </w:r>
      </w:hyperlink>
    </w:p>
    <w:p w14:paraId="3773864E" w14:textId="4F1F40C5" w:rsidR="00232231" w:rsidRPr="00232231" w:rsidRDefault="003C5444">
      <w:pPr>
        <w:pStyle w:val="TOC2"/>
        <w:rPr>
          <w:rStyle w:val="Hyperlink"/>
        </w:rPr>
      </w:pPr>
      <w:hyperlink w:anchor="_Toc80964282" w:history="1">
        <w:r w:rsidR="00232231" w:rsidRPr="001A36BA">
          <w:rPr>
            <w:rStyle w:val="Hyperlink"/>
          </w:rPr>
          <w:t>3.2</w:t>
        </w:r>
        <w:r w:rsidR="00232231" w:rsidRPr="00232231">
          <w:rPr>
            <w:rStyle w:val="Hyperlink"/>
          </w:rPr>
          <w:tab/>
        </w:r>
        <w:r w:rsidR="00232231" w:rsidRPr="001A36BA">
          <w:rPr>
            <w:rStyle w:val="Hyperlink"/>
          </w:rPr>
          <w:t>Meeting Roles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_Toc80964282 \h </w:instrText>
        </w:r>
        <w:r w:rsidR="00232231" w:rsidRPr="00232231">
          <w:rPr>
            <w:rStyle w:val="Hyperlink"/>
            <w:webHidden/>
          </w:rPr>
        </w:r>
        <w:r w:rsidR="00232231" w:rsidRPr="00232231">
          <w:rPr>
            <w:rStyle w:val="Hyperlink"/>
            <w:webHidden/>
          </w:rPr>
          <w:fldChar w:fldCharType="separate"/>
        </w:r>
        <w:r w:rsidR="003863D6">
          <w:rPr>
            <w:rStyle w:val="Hyperlink"/>
            <w:webHidden/>
          </w:rPr>
          <w:t>14</w:t>
        </w:r>
        <w:r w:rsidR="00232231" w:rsidRPr="00232231">
          <w:rPr>
            <w:rStyle w:val="Hyperlink"/>
            <w:webHidden/>
          </w:rPr>
          <w:fldChar w:fldCharType="end"/>
        </w:r>
      </w:hyperlink>
    </w:p>
    <w:p w14:paraId="65F43A7D" w14:textId="37ABB033" w:rsidR="00232231" w:rsidRPr="00232231" w:rsidRDefault="003C5444">
      <w:pPr>
        <w:pStyle w:val="TOC2"/>
        <w:rPr>
          <w:rStyle w:val="Hyperlink"/>
        </w:rPr>
      </w:pPr>
      <w:hyperlink w:anchor="_Toc80964291" w:history="1">
        <w:r w:rsidR="00232231" w:rsidRPr="001A36BA">
          <w:rPr>
            <w:rStyle w:val="Hyperlink"/>
          </w:rPr>
          <w:t>3.3</w:t>
        </w:r>
        <w:r w:rsidR="00232231" w:rsidRPr="00232231">
          <w:rPr>
            <w:rStyle w:val="Hyperlink"/>
          </w:rPr>
          <w:tab/>
        </w:r>
        <w:r w:rsidR="00232231" w:rsidRPr="001A36BA">
          <w:rPr>
            <w:rStyle w:val="Hyperlink"/>
          </w:rPr>
          <w:t>Notice of Meetings and availability of Agenda</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_Toc80964291 \h </w:instrText>
        </w:r>
        <w:r w:rsidR="00232231" w:rsidRPr="00232231">
          <w:rPr>
            <w:rStyle w:val="Hyperlink"/>
            <w:webHidden/>
          </w:rPr>
        </w:r>
        <w:r w:rsidR="00232231" w:rsidRPr="00232231">
          <w:rPr>
            <w:rStyle w:val="Hyperlink"/>
            <w:webHidden/>
          </w:rPr>
          <w:fldChar w:fldCharType="separate"/>
        </w:r>
        <w:r w:rsidR="003863D6">
          <w:rPr>
            <w:rStyle w:val="Hyperlink"/>
            <w:webHidden/>
          </w:rPr>
          <w:t>17</w:t>
        </w:r>
        <w:r w:rsidR="00232231" w:rsidRPr="00232231">
          <w:rPr>
            <w:rStyle w:val="Hyperlink"/>
            <w:webHidden/>
          </w:rPr>
          <w:fldChar w:fldCharType="end"/>
        </w:r>
      </w:hyperlink>
    </w:p>
    <w:p w14:paraId="6574A7FF" w14:textId="440C11AA" w:rsidR="00232231" w:rsidRPr="00232231" w:rsidRDefault="003C5444">
      <w:pPr>
        <w:pStyle w:val="TOC2"/>
        <w:rPr>
          <w:rStyle w:val="Hyperlink"/>
        </w:rPr>
      </w:pPr>
      <w:hyperlink w:anchor="_Toc80964296" w:history="1">
        <w:r w:rsidR="00232231" w:rsidRPr="001A36BA">
          <w:rPr>
            <w:rStyle w:val="Hyperlink"/>
          </w:rPr>
          <w:t>3.4</w:t>
        </w:r>
        <w:r w:rsidR="00232231" w:rsidRPr="00232231">
          <w:rPr>
            <w:rStyle w:val="Hyperlink"/>
          </w:rPr>
          <w:tab/>
        </w:r>
        <w:r w:rsidR="00232231" w:rsidRPr="001A36BA">
          <w:rPr>
            <w:rStyle w:val="Hyperlink"/>
          </w:rPr>
          <w:t>Quorum</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_Toc80964296 \h </w:instrText>
        </w:r>
        <w:r w:rsidR="00232231" w:rsidRPr="00232231">
          <w:rPr>
            <w:rStyle w:val="Hyperlink"/>
            <w:webHidden/>
          </w:rPr>
        </w:r>
        <w:r w:rsidR="00232231" w:rsidRPr="00232231">
          <w:rPr>
            <w:rStyle w:val="Hyperlink"/>
            <w:webHidden/>
          </w:rPr>
          <w:fldChar w:fldCharType="separate"/>
        </w:r>
        <w:r w:rsidR="003863D6">
          <w:rPr>
            <w:rStyle w:val="Hyperlink"/>
            <w:webHidden/>
          </w:rPr>
          <w:t>19</w:t>
        </w:r>
        <w:r w:rsidR="00232231" w:rsidRPr="00232231">
          <w:rPr>
            <w:rStyle w:val="Hyperlink"/>
            <w:webHidden/>
          </w:rPr>
          <w:fldChar w:fldCharType="end"/>
        </w:r>
      </w:hyperlink>
    </w:p>
    <w:p w14:paraId="475DD2A1" w14:textId="2CC7467F" w:rsidR="00232231" w:rsidRPr="00232231" w:rsidRDefault="003C5444">
      <w:pPr>
        <w:pStyle w:val="TOC2"/>
        <w:rPr>
          <w:rStyle w:val="Hyperlink"/>
        </w:rPr>
      </w:pPr>
      <w:hyperlink w:anchor="_Toc80964297" w:history="1">
        <w:r w:rsidR="00232231" w:rsidRPr="001A36BA">
          <w:rPr>
            <w:rStyle w:val="Hyperlink"/>
          </w:rPr>
          <w:t>3.5</w:t>
        </w:r>
        <w:r w:rsidR="00232231" w:rsidRPr="00232231">
          <w:rPr>
            <w:rStyle w:val="Hyperlink"/>
          </w:rPr>
          <w:tab/>
        </w:r>
        <w:r w:rsidR="00232231" w:rsidRPr="001A36BA">
          <w:rPr>
            <w:rStyle w:val="Hyperlink"/>
          </w:rPr>
          <w:t>Business of Meetings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_Toc80964297 \h </w:instrText>
        </w:r>
        <w:r w:rsidR="00232231" w:rsidRPr="00232231">
          <w:rPr>
            <w:rStyle w:val="Hyperlink"/>
            <w:webHidden/>
          </w:rPr>
        </w:r>
        <w:r w:rsidR="00232231" w:rsidRPr="00232231">
          <w:rPr>
            <w:rStyle w:val="Hyperlink"/>
            <w:webHidden/>
          </w:rPr>
          <w:fldChar w:fldCharType="separate"/>
        </w:r>
        <w:r w:rsidR="003863D6">
          <w:rPr>
            <w:rStyle w:val="Hyperlink"/>
            <w:webHidden/>
          </w:rPr>
          <w:t>21</w:t>
        </w:r>
        <w:r w:rsidR="00232231" w:rsidRPr="00232231">
          <w:rPr>
            <w:rStyle w:val="Hyperlink"/>
            <w:webHidden/>
          </w:rPr>
          <w:fldChar w:fldCharType="end"/>
        </w:r>
      </w:hyperlink>
    </w:p>
    <w:p w14:paraId="75664107" w14:textId="3256BB3C" w:rsidR="00232231" w:rsidRPr="00232231" w:rsidRDefault="003C5444">
      <w:pPr>
        <w:pStyle w:val="TOC2"/>
        <w:rPr>
          <w:rStyle w:val="Hyperlink"/>
        </w:rPr>
      </w:pPr>
      <w:hyperlink w:anchor="_Toc80964306" w:history="1">
        <w:r w:rsidR="00232231" w:rsidRPr="001A36BA">
          <w:rPr>
            <w:rStyle w:val="Hyperlink"/>
          </w:rPr>
          <w:t>3.6</w:t>
        </w:r>
        <w:r w:rsidR="00232231" w:rsidRPr="00232231">
          <w:rPr>
            <w:rStyle w:val="Hyperlink"/>
          </w:rPr>
          <w:tab/>
        </w:r>
        <w:r w:rsidR="00232231" w:rsidRPr="001A36BA">
          <w:rPr>
            <w:rStyle w:val="Hyperlink"/>
          </w:rPr>
          <w:t>Community Questions and Submissions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_Toc80964306 \h </w:instrText>
        </w:r>
        <w:r w:rsidR="00232231" w:rsidRPr="00232231">
          <w:rPr>
            <w:rStyle w:val="Hyperlink"/>
            <w:webHidden/>
          </w:rPr>
        </w:r>
        <w:r w:rsidR="00232231" w:rsidRPr="00232231">
          <w:rPr>
            <w:rStyle w:val="Hyperlink"/>
            <w:webHidden/>
          </w:rPr>
          <w:fldChar w:fldCharType="separate"/>
        </w:r>
        <w:r w:rsidR="003863D6">
          <w:rPr>
            <w:rStyle w:val="Hyperlink"/>
            <w:webHidden/>
          </w:rPr>
          <w:t>24</w:t>
        </w:r>
        <w:r w:rsidR="00232231" w:rsidRPr="00232231">
          <w:rPr>
            <w:rStyle w:val="Hyperlink"/>
            <w:webHidden/>
          </w:rPr>
          <w:fldChar w:fldCharType="end"/>
        </w:r>
      </w:hyperlink>
    </w:p>
    <w:p w14:paraId="6ED9A1E0" w14:textId="41D8BBE4" w:rsidR="00232231" w:rsidRPr="00232231" w:rsidRDefault="003C5444">
      <w:pPr>
        <w:pStyle w:val="TOC2"/>
        <w:rPr>
          <w:rStyle w:val="Hyperlink"/>
        </w:rPr>
      </w:pPr>
      <w:hyperlink w:anchor="_Toc80964318" w:history="1">
        <w:r w:rsidR="00232231" w:rsidRPr="001A36BA">
          <w:rPr>
            <w:rStyle w:val="Hyperlink"/>
          </w:rPr>
          <w:t>3.7</w:t>
        </w:r>
        <w:r w:rsidR="00232231" w:rsidRPr="00232231">
          <w:rPr>
            <w:rStyle w:val="Hyperlink"/>
          </w:rPr>
          <w:tab/>
        </w:r>
        <w:r w:rsidR="00232231" w:rsidRPr="001A36BA">
          <w:rPr>
            <w:rStyle w:val="Hyperlink"/>
          </w:rPr>
          <w:t>Voting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_Toc80964318 \h </w:instrText>
        </w:r>
        <w:r w:rsidR="00232231" w:rsidRPr="00232231">
          <w:rPr>
            <w:rStyle w:val="Hyperlink"/>
            <w:webHidden/>
          </w:rPr>
        </w:r>
        <w:r w:rsidR="00232231" w:rsidRPr="00232231">
          <w:rPr>
            <w:rStyle w:val="Hyperlink"/>
            <w:webHidden/>
          </w:rPr>
          <w:fldChar w:fldCharType="separate"/>
        </w:r>
        <w:r w:rsidR="003863D6">
          <w:rPr>
            <w:rStyle w:val="Hyperlink"/>
            <w:webHidden/>
          </w:rPr>
          <w:t>30</w:t>
        </w:r>
        <w:r w:rsidR="00232231" w:rsidRPr="00232231">
          <w:rPr>
            <w:rStyle w:val="Hyperlink"/>
            <w:webHidden/>
          </w:rPr>
          <w:fldChar w:fldCharType="end"/>
        </w:r>
      </w:hyperlink>
    </w:p>
    <w:p w14:paraId="2E2403CA" w14:textId="2CE21D44" w:rsidR="00232231" w:rsidRPr="00232231" w:rsidRDefault="003C5444">
      <w:pPr>
        <w:pStyle w:val="TOC2"/>
        <w:rPr>
          <w:rStyle w:val="Hyperlink"/>
        </w:rPr>
      </w:pPr>
      <w:hyperlink w:anchor="_Toc80964323" w:history="1">
        <w:r w:rsidR="00232231" w:rsidRPr="001A36BA">
          <w:rPr>
            <w:rStyle w:val="Hyperlink"/>
          </w:rPr>
          <w:t>3.8</w:t>
        </w:r>
        <w:r w:rsidR="00232231" w:rsidRPr="00232231">
          <w:rPr>
            <w:rStyle w:val="Hyperlink"/>
          </w:rPr>
          <w:tab/>
        </w:r>
        <w:r w:rsidR="00232231" w:rsidRPr="001A36BA">
          <w:rPr>
            <w:rStyle w:val="Hyperlink"/>
          </w:rPr>
          <w:t>Addressing the Meeting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_Toc80964323 \h </w:instrText>
        </w:r>
        <w:r w:rsidR="00232231" w:rsidRPr="00232231">
          <w:rPr>
            <w:rStyle w:val="Hyperlink"/>
            <w:webHidden/>
          </w:rPr>
        </w:r>
        <w:r w:rsidR="00232231" w:rsidRPr="00232231">
          <w:rPr>
            <w:rStyle w:val="Hyperlink"/>
            <w:webHidden/>
          </w:rPr>
          <w:fldChar w:fldCharType="separate"/>
        </w:r>
        <w:r w:rsidR="003863D6">
          <w:rPr>
            <w:rStyle w:val="Hyperlink"/>
            <w:webHidden/>
          </w:rPr>
          <w:t>31</w:t>
        </w:r>
        <w:r w:rsidR="00232231" w:rsidRPr="00232231">
          <w:rPr>
            <w:rStyle w:val="Hyperlink"/>
            <w:webHidden/>
          </w:rPr>
          <w:fldChar w:fldCharType="end"/>
        </w:r>
      </w:hyperlink>
    </w:p>
    <w:p w14:paraId="36B22823" w14:textId="29CC3CC3" w:rsidR="00232231" w:rsidRPr="00232231" w:rsidRDefault="003C5444">
      <w:pPr>
        <w:pStyle w:val="TOC2"/>
        <w:rPr>
          <w:rStyle w:val="Hyperlink"/>
        </w:rPr>
      </w:pPr>
      <w:hyperlink w:anchor="_Toc80964326" w:history="1">
        <w:r w:rsidR="00232231" w:rsidRPr="001A36BA">
          <w:rPr>
            <w:rStyle w:val="Hyperlink"/>
          </w:rPr>
          <w:t>3.9</w:t>
        </w:r>
        <w:r w:rsidR="00232231" w:rsidRPr="00232231">
          <w:rPr>
            <w:rStyle w:val="Hyperlink"/>
          </w:rPr>
          <w:tab/>
        </w:r>
        <w:r w:rsidR="00232231" w:rsidRPr="001A36BA">
          <w:rPr>
            <w:rStyle w:val="Hyperlink"/>
          </w:rPr>
          <w:t>Motions and Debate</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_Toc80964326 \h </w:instrText>
        </w:r>
        <w:r w:rsidR="00232231" w:rsidRPr="00232231">
          <w:rPr>
            <w:rStyle w:val="Hyperlink"/>
            <w:webHidden/>
          </w:rPr>
        </w:r>
        <w:r w:rsidR="00232231" w:rsidRPr="00232231">
          <w:rPr>
            <w:rStyle w:val="Hyperlink"/>
            <w:webHidden/>
          </w:rPr>
          <w:fldChar w:fldCharType="separate"/>
        </w:r>
        <w:r w:rsidR="003863D6">
          <w:rPr>
            <w:rStyle w:val="Hyperlink"/>
            <w:webHidden/>
          </w:rPr>
          <w:t>32</w:t>
        </w:r>
        <w:r w:rsidR="00232231" w:rsidRPr="00232231">
          <w:rPr>
            <w:rStyle w:val="Hyperlink"/>
            <w:webHidden/>
          </w:rPr>
          <w:fldChar w:fldCharType="end"/>
        </w:r>
      </w:hyperlink>
    </w:p>
    <w:p w14:paraId="6BBA92B1" w14:textId="13052A71" w:rsidR="00232231" w:rsidRPr="00232231" w:rsidRDefault="003C5444">
      <w:pPr>
        <w:pStyle w:val="TOC2"/>
        <w:rPr>
          <w:rStyle w:val="Hyperlink"/>
        </w:rPr>
      </w:pPr>
      <w:hyperlink w:anchor="_Toc80964344" w:history="1">
        <w:r w:rsidR="00232231" w:rsidRPr="001A36BA">
          <w:rPr>
            <w:rStyle w:val="Hyperlink"/>
          </w:rPr>
          <w:t>3.10</w:t>
        </w:r>
        <w:r w:rsidR="00232231" w:rsidRPr="00232231">
          <w:rPr>
            <w:rStyle w:val="Hyperlink"/>
          </w:rPr>
          <w:tab/>
        </w:r>
        <w:r w:rsidR="00232231" w:rsidRPr="001A36BA">
          <w:rPr>
            <w:rStyle w:val="Hyperlink"/>
          </w:rPr>
          <w:t>Points of Order</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_Toc80964344 \h </w:instrText>
        </w:r>
        <w:r w:rsidR="00232231" w:rsidRPr="00232231">
          <w:rPr>
            <w:rStyle w:val="Hyperlink"/>
            <w:webHidden/>
          </w:rPr>
        </w:r>
        <w:r w:rsidR="00232231" w:rsidRPr="00232231">
          <w:rPr>
            <w:rStyle w:val="Hyperlink"/>
            <w:webHidden/>
          </w:rPr>
          <w:fldChar w:fldCharType="separate"/>
        </w:r>
        <w:r w:rsidR="003863D6">
          <w:rPr>
            <w:rStyle w:val="Hyperlink"/>
            <w:webHidden/>
          </w:rPr>
          <w:t>40</w:t>
        </w:r>
        <w:r w:rsidR="00232231" w:rsidRPr="00232231">
          <w:rPr>
            <w:rStyle w:val="Hyperlink"/>
            <w:webHidden/>
          </w:rPr>
          <w:fldChar w:fldCharType="end"/>
        </w:r>
      </w:hyperlink>
    </w:p>
    <w:p w14:paraId="6F9A712E" w14:textId="71261385" w:rsidR="00232231" w:rsidRPr="00232231" w:rsidRDefault="003C5444">
      <w:pPr>
        <w:pStyle w:val="TOC2"/>
        <w:rPr>
          <w:rStyle w:val="Hyperlink"/>
        </w:rPr>
      </w:pPr>
      <w:hyperlink w:anchor="_Toc80964350" w:history="1">
        <w:r w:rsidR="00232231" w:rsidRPr="001A36BA">
          <w:rPr>
            <w:rStyle w:val="Hyperlink"/>
          </w:rPr>
          <w:t>3.11</w:t>
        </w:r>
        <w:r w:rsidR="00232231" w:rsidRPr="00232231">
          <w:rPr>
            <w:rStyle w:val="Hyperlink"/>
          </w:rPr>
          <w:tab/>
        </w:r>
        <w:r w:rsidR="00232231" w:rsidRPr="001A36BA">
          <w:rPr>
            <w:rStyle w:val="Hyperlink"/>
          </w:rPr>
          <w:t>Minutes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_Toc80964350 \h </w:instrText>
        </w:r>
        <w:r w:rsidR="00232231" w:rsidRPr="00232231">
          <w:rPr>
            <w:rStyle w:val="Hyperlink"/>
            <w:webHidden/>
          </w:rPr>
        </w:r>
        <w:r w:rsidR="00232231" w:rsidRPr="00232231">
          <w:rPr>
            <w:rStyle w:val="Hyperlink"/>
            <w:webHidden/>
          </w:rPr>
          <w:fldChar w:fldCharType="separate"/>
        </w:r>
        <w:r w:rsidR="003863D6">
          <w:rPr>
            <w:rStyle w:val="Hyperlink"/>
            <w:webHidden/>
          </w:rPr>
          <w:t>42</w:t>
        </w:r>
        <w:r w:rsidR="00232231" w:rsidRPr="00232231">
          <w:rPr>
            <w:rStyle w:val="Hyperlink"/>
            <w:webHidden/>
          </w:rPr>
          <w:fldChar w:fldCharType="end"/>
        </w:r>
      </w:hyperlink>
    </w:p>
    <w:p w14:paraId="12F4ECAC" w14:textId="79851EFE" w:rsidR="00232231" w:rsidRPr="00232231" w:rsidRDefault="003C5444">
      <w:pPr>
        <w:pStyle w:val="TOC2"/>
        <w:rPr>
          <w:rStyle w:val="Hyperlink"/>
        </w:rPr>
      </w:pPr>
      <w:hyperlink w:anchor="_Toc80964355" w:history="1">
        <w:r w:rsidR="00232231" w:rsidRPr="001A36BA">
          <w:rPr>
            <w:rStyle w:val="Hyperlink"/>
          </w:rPr>
          <w:t>3.12</w:t>
        </w:r>
        <w:r w:rsidR="00232231" w:rsidRPr="00232231">
          <w:rPr>
            <w:rStyle w:val="Hyperlink"/>
          </w:rPr>
          <w:tab/>
        </w:r>
        <w:r w:rsidR="00232231" w:rsidRPr="001A36BA">
          <w:rPr>
            <w:rStyle w:val="Hyperlink"/>
          </w:rPr>
          <w:t>Suspension of Standing Orders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_Toc80964355 \h </w:instrText>
        </w:r>
        <w:r w:rsidR="00232231" w:rsidRPr="00232231">
          <w:rPr>
            <w:rStyle w:val="Hyperlink"/>
            <w:webHidden/>
          </w:rPr>
        </w:r>
        <w:r w:rsidR="00232231" w:rsidRPr="00232231">
          <w:rPr>
            <w:rStyle w:val="Hyperlink"/>
            <w:webHidden/>
          </w:rPr>
          <w:fldChar w:fldCharType="separate"/>
        </w:r>
        <w:r w:rsidR="003863D6">
          <w:rPr>
            <w:rStyle w:val="Hyperlink"/>
            <w:webHidden/>
          </w:rPr>
          <w:t>44</w:t>
        </w:r>
        <w:r w:rsidR="00232231" w:rsidRPr="00232231">
          <w:rPr>
            <w:rStyle w:val="Hyperlink"/>
            <w:webHidden/>
          </w:rPr>
          <w:fldChar w:fldCharType="end"/>
        </w:r>
      </w:hyperlink>
    </w:p>
    <w:p w14:paraId="592838CE" w14:textId="208EBC7C" w:rsidR="00232231" w:rsidRPr="00232231" w:rsidRDefault="003C5444">
      <w:pPr>
        <w:pStyle w:val="TOC2"/>
        <w:rPr>
          <w:rStyle w:val="Hyperlink"/>
        </w:rPr>
      </w:pPr>
      <w:hyperlink w:anchor="_Toc80964356" w:history="1">
        <w:r w:rsidR="00232231" w:rsidRPr="001A36BA">
          <w:rPr>
            <w:rStyle w:val="Hyperlink"/>
          </w:rPr>
          <w:t>3.13</w:t>
        </w:r>
        <w:r w:rsidR="00232231" w:rsidRPr="00232231">
          <w:rPr>
            <w:rStyle w:val="Hyperlink"/>
          </w:rPr>
          <w:tab/>
        </w:r>
        <w:r w:rsidR="00232231" w:rsidRPr="001A36BA">
          <w:rPr>
            <w:rStyle w:val="Hyperlink"/>
          </w:rPr>
          <w:t>Circumstances in which Council will close a Meeting to members of the public</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_Toc80964356 \h </w:instrText>
        </w:r>
        <w:r w:rsidR="00232231" w:rsidRPr="00232231">
          <w:rPr>
            <w:rStyle w:val="Hyperlink"/>
            <w:webHidden/>
          </w:rPr>
        </w:r>
        <w:r w:rsidR="00232231" w:rsidRPr="00232231">
          <w:rPr>
            <w:rStyle w:val="Hyperlink"/>
            <w:webHidden/>
          </w:rPr>
          <w:fldChar w:fldCharType="separate"/>
        </w:r>
        <w:r w:rsidR="003863D6">
          <w:rPr>
            <w:rStyle w:val="Hyperlink"/>
            <w:webHidden/>
          </w:rPr>
          <w:t>44</w:t>
        </w:r>
        <w:r w:rsidR="00232231" w:rsidRPr="00232231">
          <w:rPr>
            <w:rStyle w:val="Hyperlink"/>
            <w:webHidden/>
          </w:rPr>
          <w:fldChar w:fldCharType="end"/>
        </w:r>
      </w:hyperlink>
    </w:p>
    <w:p w14:paraId="77182B1F" w14:textId="52223DCA" w:rsidR="00232231" w:rsidRPr="00987DCA" w:rsidRDefault="003C5444">
      <w:pPr>
        <w:pStyle w:val="TOC1"/>
        <w:rPr>
          <w:rFonts w:ascii="Calibri" w:hAnsi="Calibri"/>
          <w:color w:val="auto"/>
          <w:spacing w:val="0"/>
          <w:kern w:val="0"/>
          <w:sz w:val="22"/>
          <w:szCs w:val="22"/>
          <w:lang w:eastAsia="en-AU"/>
        </w:rPr>
      </w:pPr>
      <w:hyperlink w:anchor="_Toc80964358" w:history="1">
        <w:r w:rsidR="00232231" w:rsidRPr="001A36BA">
          <w:rPr>
            <w:rStyle w:val="Hyperlink"/>
          </w:rPr>
          <w:t>CHAPTER 4 – ELECTION OF THE MAYOR</w:t>
        </w:r>
        <w:r w:rsidR="00232231">
          <w:rPr>
            <w:webHidden/>
          </w:rPr>
          <w:tab/>
        </w:r>
        <w:r w:rsidR="00232231">
          <w:rPr>
            <w:webHidden/>
          </w:rPr>
          <w:fldChar w:fldCharType="begin"/>
        </w:r>
        <w:r w:rsidR="00232231">
          <w:rPr>
            <w:webHidden/>
          </w:rPr>
          <w:instrText xml:space="preserve"> PAGEREF _Toc80964358 \h </w:instrText>
        </w:r>
        <w:r w:rsidR="00232231">
          <w:rPr>
            <w:webHidden/>
          </w:rPr>
        </w:r>
        <w:r w:rsidR="00232231">
          <w:rPr>
            <w:webHidden/>
          </w:rPr>
          <w:fldChar w:fldCharType="separate"/>
        </w:r>
        <w:r w:rsidR="003863D6">
          <w:rPr>
            <w:webHidden/>
          </w:rPr>
          <w:t>46</w:t>
        </w:r>
        <w:r w:rsidR="00232231">
          <w:rPr>
            <w:webHidden/>
          </w:rPr>
          <w:fldChar w:fldCharType="end"/>
        </w:r>
      </w:hyperlink>
    </w:p>
    <w:p w14:paraId="753B40DD" w14:textId="287AF66A" w:rsidR="00232231" w:rsidRPr="00232231" w:rsidRDefault="003C5444">
      <w:pPr>
        <w:pStyle w:val="TOC2"/>
        <w:rPr>
          <w:rStyle w:val="Hyperlink"/>
        </w:rPr>
      </w:pPr>
      <w:hyperlink w:anchor="_Toc80964359" w:history="1">
        <w:r w:rsidR="00232231" w:rsidRPr="00232231">
          <w:rPr>
            <w:rStyle w:val="Hyperlink"/>
          </w:rPr>
          <w:t>4.1.</w:t>
        </w:r>
        <w:r w:rsidR="00232231" w:rsidRPr="00232231">
          <w:rPr>
            <w:rStyle w:val="Hyperlink"/>
          </w:rPr>
          <w:tab/>
          <w:t>Overview</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_Toc80964359 \h </w:instrText>
        </w:r>
        <w:r w:rsidR="00232231" w:rsidRPr="00232231">
          <w:rPr>
            <w:rStyle w:val="Hyperlink"/>
            <w:webHidden/>
          </w:rPr>
        </w:r>
        <w:r w:rsidR="00232231" w:rsidRPr="00232231">
          <w:rPr>
            <w:rStyle w:val="Hyperlink"/>
            <w:webHidden/>
          </w:rPr>
          <w:fldChar w:fldCharType="separate"/>
        </w:r>
        <w:r w:rsidR="003863D6">
          <w:rPr>
            <w:rStyle w:val="Hyperlink"/>
            <w:webHidden/>
          </w:rPr>
          <w:t>46</w:t>
        </w:r>
        <w:r w:rsidR="00232231" w:rsidRPr="00232231">
          <w:rPr>
            <w:rStyle w:val="Hyperlink"/>
            <w:webHidden/>
          </w:rPr>
          <w:fldChar w:fldCharType="end"/>
        </w:r>
      </w:hyperlink>
    </w:p>
    <w:p w14:paraId="7D34612E" w14:textId="4F15029D" w:rsidR="00232231" w:rsidRPr="00232231" w:rsidRDefault="003C5444">
      <w:pPr>
        <w:pStyle w:val="TOC2"/>
        <w:rPr>
          <w:rStyle w:val="Hyperlink"/>
        </w:rPr>
      </w:pPr>
      <w:hyperlink w:anchor="_Toc80964360" w:history="1">
        <w:r w:rsidR="00232231" w:rsidRPr="00232231">
          <w:rPr>
            <w:rStyle w:val="Hyperlink"/>
          </w:rPr>
          <w:t>4.2.</w:t>
        </w:r>
        <w:r w:rsidR="00232231" w:rsidRPr="00232231">
          <w:rPr>
            <w:rStyle w:val="Hyperlink"/>
          </w:rPr>
          <w:tab/>
          <w:t>Election of Mayor</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_Toc80964360 \h </w:instrText>
        </w:r>
        <w:r w:rsidR="00232231" w:rsidRPr="00232231">
          <w:rPr>
            <w:rStyle w:val="Hyperlink"/>
            <w:webHidden/>
          </w:rPr>
        </w:r>
        <w:r w:rsidR="00232231" w:rsidRPr="00232231">
          <w:rPr>
            <w:rStyle w:val="Hyperlink"/>
            <w:webHidden/>
          </w:rPr>
          <w:fldChar w:fldCharType="separate"/>
        </w:r>
        <w:r w:rsidR="003863D6">
          <w:rPr>
            <w:rStyle w:val="Hyperlink"/>
            <w:webHidden/>
          </w:rPr>
          <w:t>46</w:t>
        </w:r>
        <w:r w:rsidR="00232231" w:rsidRPr="00232231">
          <w:rPr>
            <w:rStyle w:val="Hyperlink"/>
            <w:webHidden/>
          </w:rPr>
          <w:fldChar w:fldCharType="end"/>
        </w:r>
      </w:hyperlink>
    </w:p>
    <w:p w14:paraId="5D812E80" w14:textId="73FFE7AB" w:rsidR="00232231" w:rsidRPr="00232231" w:rsidRDefault="003C5444">
      <w:pPr>
        <w:pStyle w:val="TOC2"/>
        <w:rPr>
          <w:rStyle w:val="Hyperlink"/>
        </w:rPr>
      </w:pPr>
      <w:hyperlink w:anchor="_Toc80964361" w:history="1">
        <w:r w:rsidR="00232231" w:rsidRPr="00232231">
          <w:rPr>
            <w:rStyle w:val="Hyperlink"/>
          </w:rPr>
          <w:t>4.3.</w:t>
        </w:r>
        <w:r w:rsidR="00232231" w:rsidRPr="00232231">
          <w:rPr>
            <w:rStyle w:val="Hyperlink"/>
          </w:rPr>
          <w:tab/>
          <w:t>Role and Election of Deputy Mayor</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_Toc80964361 \h </w:instrText>
        </w:r>
        <w:r w:rsidR="00232231" w:rsidRPr="00232231">
          <w:rPr>
            <w:rStyle w:val="Hyperlink"/>
            <w:webHidden/>
          </w:rPr>
        </w:r>
        <w:r w:rsidR="00232231" w:rsidRPr="00232231">
          <w:rPr>
            <w:rStyle w:val="Hyperlink"/>
            <w:webHidden/>
          </w:rPr>
          <w:fldChar w:fldCharType="separate"/>
        </w:r>
        <w:r w:rsidR="003863D6">
          <w:rPr>
            <w:rStyle w:val="Hyperlink"/>
            <w:webHidden/>
          </w:rPr>
          <w:t>47</w:t>
        </w:r>
        <w:r w:rsidR="00232231" w:rsidRPr="00232231">
          <w:rPr>
            <w:rStyle w:val="Hyperlink"/>
            <w:webHidden/>
          </w:rPr>
          <w:fldChar w:fldCharType="end"/>
        </w:r>
      </w:hyperlink>
    </w:p>
    <w:p w14:paraId="3FE1CA07" w14:textId="0B3F6499" w:rsidR="00232231" w:rsidRPr="00232231" w:rsidRDefault="003C5444">
      <w:pPr>
        <w:pStyle w:val="TOC2"/>
        <w:rPr>
          <w:rStyle w:val="Hyperlink"/>
        </w:rPr>
      </w:pPr>
      <w:hyperlink w:anchor="_Toc80964362" w:history="1">
        <w:r w:rsidR="00232231" w:rsidRPr="00232231">
          <w:rPr>
            <w:rStyle w:val="Hyperlink"/>
          </w:rPr>
          <w:t>4.4.</w:t>
        </w:r>
        <w:r w:rsidR="00232231" w:rsidRPr="00232231">
          <w:rPr>
            <w:rStyle w:val="Hyperlink"/>
          </w:rPr>
          <w:tab/>
          <w:t>Nominating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_Toc80964362 \h </w:instrText>
        </w:r>
        <w:r w:rsidR="00232231" w:rsidRPr="00232231">
          <w:rPr>
            <w:rStyle w:val="Hyperlink"/>
            <w:webHidden/>
          </w:rPr>
        </w:r>
        <w:r w:rsidR="00232231" w:rsidRPr="00232231">
          <w:rPr>
            <w:rStyle w:val="Hyperlink"/>
            <w:webHidden/>
          </w:rPr>
          <w:fldChar w:fldCharType="separate"/>
        </w:r>
        <w:r w:rsidR="003863D6">
          <w:rPr>
            <w:rStyle w:val="Hyperlink"/>
            <w:webHidden/>
          </w:rPr>
          <w:t>47</w:t>
        </w:r>
        <w:r w:rsidR="00232231" w:rsidRPr="00232231">
          <w:rPr>
            <w:rStyle w:val="Hyperlink"/>
            <w:webHidden/>
          </w:rPr>
          <w:fldChar w:fldCharType="end"/>
        </w:r>
      </w:hyperlink>
    </w:p>
    <w:p w14:paraId="54104D1A" w14:textId="7D74BE25" w:rsidR="00232231" w:rsidRPr="00232231" w:rsidRDefault="003C5444">
      <w:pPr>
        <w:pStyle w:val="TOC2"/>
        <w:rPr>
          <w:rStyle w:val="Hyperlink"/>
        </w:rPr>
      </w:pPr>
      <w:hyperlink w:anchor="_Toc80964363" w:history="1">
        <w:r w:rsidR="00232231" w:rsidRPr="00232231">
          <w:rPr>
            <w:rStyle w:val="Hyperlink"/>
          </w:rPr>
          <w:t>4.5.</w:t>
        </w:r>
        <w:r w:rsidR="00232231" w:rsidRPr="00232231">
          <w:rPr>
            <w:rStyle w:val="Hyperlink"/>
          </w:rPr>
          <w:tab/>
          <w:t>Method of Voting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_Toc80964363 \h </w:instrText>
        </w:r>
        <w:r w:rsidR="00232231" w:rsidRPr="00232231">
          <w:rPr>
            <w:rStyle w:val="Hyperlink"/>
            <w:webHidden/>
          </w:rPr>
        </w:r>
        <w:r w:rsidR="00232231" w:rsidRPr="00232231">
          <w:rPr>
            <w:rStyle w:val="Hyperlink"/>
            <w:webHidden/>
          </w:rPr>
          <w:fldChar w:fldCharType="separate"/>
        </w:r>
        <w:r w:rsidR="003863D6">
          <w:rPr>
            <w:rStyle w:val="Hyperlink"/>
            <w:webHidden/>
          </w:rPr>
          <w:t>47</w:t>
        </w:r>
        <w:r w:rsidR="00232231" w:rsidRPr="00232231">
          <w:rPr>
            <w:rStyle w:val="Hyperlink"/>
            <w:webHidden/>
          </w:rPr>
          <w:fldChar w:fldCharType="end"/>
        </w:r>
      </w:hyperlink>
    </w:p>
    <w:p w14:paraId="106AC121" w14:textId="24539A0A" w:rsidR="00232231" w:rsidRPr="00232231" w:rsidRDefault="003C5444">
      <w:pPr>
        <w:pStyle w:val="TOC2"/>
        <w:rPr>
          <w:rStyle w:val="Hyperlink"/>
        </w:rPr>
      </w:pPr>
      <w:hyperlink w:anchor="_Toc80964364" w:history="1">
        <w:r w:rsidR="00232231" w:rsidRPr="00232231">
          <w:rPr>
            <w:rStyle w:val="Hyperlink"/>
          </w:rPr>
          <w:t>4.6.</w:t>
        </w:r>
        <w:r w:rsidR="00232231" w:rsidRPr="00232231">
          <w:rPr>
            <w:rStyle w:val="Hyperlink"/>
          </w:rPr>
          <w:tab/>
          <w:t>Determining the Election of Mayor / Deputy Mayor</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_Toc80964364 \h </w:instrText>
        </w:r>
        <w:r w:rsidR="00232231" w:rsidRPr="00232231">
          <w:rPr>
            <w:rStyle w:val="Hyperlink"/>
            <w:webHidden/>
          </w:rPr>
        </w:r>
        <w:r w:rsidR="00232231" w:rsidRPr="00232231">
          <w:rPr>
            <w:rStyle w:val="Hyperlink"/>
            <w:webHidden/>
          </w:rPr>
          <w:fldChar w:fldCharType="separate"/>
        </w:r>
        <w:r w:rsidR="003863D6">
          <w:rPr>
            <w:rStyle w:val="Hyperlink"/>
            <w:webHidden/>
          </w:rPr>
          <w:t>48</w:t>
        </w:r>
        <w:r w:rsidR="00232231" w:rsidRPr="00232231">
          <w:rPr>
            <w:rStyle w:val="Hyperlink"/>
            <w:webHidden/>
          </w:rPr>
          <w:fldChar w:fldCharType="end"/>
        </w:r>
      </w:hyperlink>
    </w:p>
    <w:p w14:paraId="6A7FCAEE" w14:textId="301BA099" w:rsidR="00232231" w:rsidRPr="00232231" w:rsidRDefault="003C5444">
      <w:pPr>
        <w:pStyle w:val="TOC2"/>
        <w:rPr>
          <w:rStyle w:val="Hyperlink"/>
        </w:rPr>
      </w:pPr>
      <w:hyperlink w:anchor="_Toc80964365" w:history="1">
        <w:r w:rsidR="00232231" w:rsidRPr="00232231">
          <w:rPr>
            <w:rStyle w:val="Hyperlink"/>
          </w:rPr>
          <w:t>4.7.</w:t>
        </w:r>
        <w:r w:rsidR="00232231" w:rsidRPr="00232231">
          <w:rPr>
            <w:rStyle w:val="Hyperlink"/>
          </w:rPr>
          <w:tab/>
          <w:t>Ceremonial Mayoral Speech</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_Toc80964365 \h </w:instrText>
        </w:r>
        <w:r w:rsidR="00232231" w:rsidRPr="00232231">
          <w:rPr>
            <w:rStyle w:val="Hyperlink"/>
            <w:webHidden/>
          </w:rPr>
        </w:r>
        <w:r w:rsidR="00232231" w:rsidRPr="00232231">
          <w:rPr>
            <w:rStyle w:val="Hyperlink"/>
            <w:webHidden/>
          </w:rPr>
          <w:fldChar w:fldCharType="separate"/>
        </w:r>
        <w:r w:rsidR="003863D6">
          <w:rPr>
            <w:rStyle w:val="Hyperlink"/>
            <w:webHidden/>
          </w:rPr>
          <w:t>49</w:t>
        </w:r>
        <w:r w:rsidR="00232231" w:rsidRPr="00232231">
          <w:rPr>
            <w:rStyle w:val="Hyperlink"/>
            <w:webHidden/>
          </w:rPr>
          <w:fldChar w:fldCharType="end"/>
        </w:r>
      </w:hyperlink>
    </w:p>
    <w:p w14:paraId="4398F24A" w14:textId="4E0D1339" w:rsidR="00232231" w:rsidRPr="00987DCA" w:rsidRDefault="00232231">
      <w:pPr>
        <w:pStyle w:val="TOC1"/>
        <w:rPr>
          <w:rFonts w:ascii="Calibri" w:hAnsi="Calibri"/>
          <w:color w:val="auto"/>
          <w:spacing w:val="0"/>
          <w:kern w:val="0"/>
          <w:sz w:val="22"/>
          <w:szCs w:val="22"/>
          <w:lang w:eastAsia="en-AU"/>
        </w:rPr>
      </w:pPr>
      <w:r>
        <w:rPr>
          <w:rStyle w:val="Hyperlink"/>
        </w:rPr>
        <w:br w:type="page"/>
      </w:r>
      <w:hyperlink w:anchor="_Toc80964366" w:history="1">
        <w:r w:rsidRPr="001A36BA">
          <w:rPr>
            <w:rStyle w:val="Hyperlink"/>
          </w:rPr>
          <w:t>CHAPTER 5 COUNCIL COMMITTEES &amp; JOINT COUNCIL MEETINGS</w:t>
        </w:r>
        <w:r>
          <w:rPr>
            <w:webHidden/>
          </w:rPr>
          <w:tab/>
        </w:r>
        <w:r>
          <w:rPr>
            <w:webHidden/>
          </w:rPr>
          <w:fldChar w:fldCharType="begin"/>
        </w:r>
        <w:r>
          <w:rPr>
            <w:webHidden/>
          </w:rPr>
          <w:instrText xml:space="preserve"> PAGEREF _Toc80964366 \h </w:instrText>
        </w:r>
        <w:r>
          <w:rPr>
            <w:webHidden/>
          </w:rPr>
        </w:r>
        <w:r>
          <w:rPr>
            <w:webHidden/>
          </w:rPr>
          <w:fldChar w:fldCharType="separate"/>
        </w:r>
        <w:r w:rsidR="003863D6">
          <w:rPr>
            <w:webHidden/>
          </w:rPr>
          <w:t>50</w:t>
        </w:r>
        <w:r>
          <w:rPr>
            <w:webHidden/>
          </w:rPr>
          <w:fldChar w:fldCharType="end"/>
        </w:r>
      </w:hyperlink>
    </w:p>
    <w:p w14:paraId="5D93D4F3" w14:textId="38FEE312" w:rsidR="00232231" w:rsidRPr="00232231" w:rsidRDefault="003C5444">
      <w:pPr>
        <w:pStyle w:val="TOC2"/>
        <w:rPr>
          <w:rStyle w:val="Hyperlink"/>
        </w:rPr>
      </w:pPr>
      <w:hyperlink w:anchor="_Toc80964367" w:history="1">
        <w:r w:rsidR="00232231" w:rsidRPr="001A36BA">
          <w:rPr>
            <w:rStyle w:val="Hyperlink"/>
          </w:rPr>
          <w:t>5.1</w:t>
        </w:r>
        <w:r w:rsidR="00232231" w:rsidRPr="00232231">
          <w:rPr>
            <w:rStyle w:val="Hyperlink"/>
          </w:rPr>
          <w:tab/>
        </w:r>
        <w:r w:rsidR="00232231" w:rsidRPr="001A36BA">
          <w:rPr>
            <w:rStyle w:val="Hyperlink"/>
          </w:rPr>
          <w:t>Delegated Committees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_Toc80964367 \h </w:instrText>
        </w:r>
        <w:r w:rsidR="00232231" w:rsidRPr="00232231">
          <w:rPr>
            <w:rStyle w:val="Hyperlink"/>
            <w:webHidden/>
          </w:rPr>
        </w:r>
        <w:r w:rsidR="00232231" w:rsidRPr="00232231">
          <w:rPr>
            <w:rStyle w:val="Hyperlink"/>
            <w:webHidden/>
          </w:rPr>
          <w:fldChar w:fldCharType="separate"/>
        </w:r>
        <w:r w:rsidR="003863D6">
          <w:rPr>
            <w:rStyle w:val="Hyperlink"/>
            <w:webHidden/>
          </w:rPr>
          <w:t>50</w:t>
        </w:r>
        <w:r w:rsidR="00232231" w:rsidRPr="00232231">
          <w:rPr>
            <w:rStyle w:val="Hyperlink"/>
            <w:webHidden/>
          </w:rPr>
          <w:fldChar w:fldCharType="end"/>
        </w:r>
      </w:hyperlink>
    </w:p>
    <w:p w14:paraId="0B5D66D7" w14:textId="069A106F" w:rsidR="00232231" w:rsidRPr="00232231" w:rsidRDefault="003C5444">
      <w:pPr>
        <w:pStyle w:val="TOC2"/>
        <w:rPr>
          <w:rStyle w:val="Hyperlink"/>
        </w:rPr>
      </w:pPr>
      <w:hyperlink w:anchor="_Toc80964368" w:history="1">
        <w:r w:rsidR="00232231" w:rsidRPr="001A36BA">
          <w:rPr>
            <w:rStyle w:val="Hyperlink"/>
          </w:rPr>
          <w:t>5.2</w:t>
        </w:r>
        <w:r w:rsidR="00232231" w:rsidRPr="00232231">
          <w:rPr>
            <w:rStyle w:val="Hyperlink"/>
          </w:rPr>
          <w:tab/>
        </w:r>
        <w:r w:rsidR="00232231" w:rsidRPr="001A36BA">
          <w:rPr>
            <w:rStyle w:val="Hyperlink"/>
          </w:rPr>
          <w:t>Advisory Committees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_Toc80964368 \h </w:instrText>
        </w:r>
        <w:r w:rsidR="00232231" w:rsidRPr="00232231">
          <w:rPr>
            <w:rStyle w:val="Hyperlink"/>
            <w:webHidden/>
          </w:rPr>
        </w:r>
        <w:r w:rsidR="00232231" w:rsidRPr="00232231">
          <w:rPr>
            <w:rStyle w:val="Hyperlink"/>
            <w:webHidden/>
          </w:rPr>
          <w:fldChar w:fldCharType="separate"/>
        </w:r>
        <w:r w:rsidR="003863D6">
          <w:rPr>
            <w:rStyle w:val="Hyperlink"/>
            <w:webHidden/>
          </w:rPr>
          <w:t>51</w:t>
        </w:r>
        <w:r w:rsidR="00232231" w:rsidRPr="00232231">
          <w:rPr>
            <w:rStyle w:val="Hyperlink"/>
            <w:webHidden/>
          </w:rPr>
          <w:fldChar w:fldCharType="end"/>
        </w:r>
      </w:hyperlink>
    </w:p>
    <w:p w14:paraId="193F038D" w14:textId="2E2C24A5" w:rsidR="00232231" w:rsidRPr="00232231" w:rsidRDefault="003C5444">
      <w:pPr>
        <w:pStyle w:val="TOC2"/>
        <w:rPr>
          <w:rStyle w:val="Hyperlink"/>
        </w:rPr>
      </w:pPr>
      <w:hyperlink w:anchor="_Toc80964369" w:history="1">
        <w:r w:rsidR="00232231" w:rsidRPr="001A36BA">
          <w:rPr>
            <w:rStyle w:val="Hyperlink"/>
          </w:rPr>
          <w:t>5.3</w:t>
        </w:r>
        <w:r w:rsidR="00232231" w:rsidRPr="00232231">
          <w:rPr>
            <w:rStyle w:val="Hyperlink"/>
          </w:rPr>
          <w:tab/>
        </w:r>
        <w:r w:rsidR="00232231" w:rsidRPr="001A36BA">
          <w:rPr>
            <w:rStyle w:val="Hyperlink"/>
          </w:rPr>
          <w:t>Hearing Committees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_Toc80964369 \h </w:instrText>
        </w:r>
        <w:r w:rsidR="00232231" w:rsidRPr="00232231">
          <w:rPr>
            <w:rStyle w:val="Hyperlink"/>
            <w:webHidden/>
          </w:rPr>
        </w:r>
        <w:r w:rsidR="00232231" w:rsidRPr="00232231">
          <w:rPr>
            <w:rStyle w:val="Hyperlink"/>
            <w:webHidden/>
          </w:rPr>
          <w:fldChar w:fldCharType="separate"/>
        </w:r>
        <w:r w:rsidR="003863D6">
          <w:rPr>
            <w:rStyle w:val="Hyperlink"/>
            <w:webHidden/>
          </w:rPr>
          <w:t>51</w:t>
        </w:r>
        <w:r w:rsidR="00232231" w:rsidRPr="00232231">
          <w:rPr>
            <w:rStyle w:val="Hyperlink"/>
            <w:webHidden/>
          </w:rPr>
          <w:fldChar w:fldCharType="end"/>
        </w:r>
      </w:hyperlink>
    </w:p>
    <w:p w14:paraId="2177E99A" w14:textId="3AD4A3E3" w:rsidR="00232231" w:rsidRPr="00232231" w:rsidRDefault="003C5444">
      <w:pPr>
        <w:pStyle w:val="TOC2"/>
        <w:rPr>
          <w:rStyle w:val="Hyperlink"/>
        </w:rPr>
      </w:pPr>
      <w:hyperlink w:anchor="_Toc80964370" w:history="1">
        <w:r w:rsidR="00232231" w:rsidRPr="001A36BA">
          <w:rPr>
            <w:rStyle w:val="Hyperlink"/>
          </w:rPr>
          <w:t>5.4</w:t>
        </w:r>
        <w:r w:rsidR="00232231" w:rsidRPr="00232231">
          <w:rPr>
            <w:rStyle w:val="Hyperlink"/>
          </w:rPr>
          <w:tab/>
        </w:r>
        <w:r w:rsidR="00232231" w:rsidRPr="001A36BA">
          <w:rPr>
            <w:rStyle w:val="Hyperlink"/>
          </w:rPr>
          <w:t>Community Asset Committees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_Toc80964370 \h </w:instrText>
        </w:r>
        <w:r w:rsidR="00232231" w:rsidRPr="00232231">
          <w:rPr>
            <w:rStyle w:val="Hyperlink"/>
            <w:webHidden/>
          </w:rPr>
        </w:r>
        <w:r w:rsidR="00232231" w:rsidRPr="00232231">
          <w:rPr>
            <w:rStyle w:val="Hyperlink"/>
            <w:webHidden/>
          </w:rPr>
          <w:fldChar w:fldCharType="separate"/>
        </w:r>
        <w:r w:rsidR="003863D6">
          <w:rPr>
            <w:rStyle w:val="Hyperlink"/>
            <w:webHidden/>
          </w:rPr>
          <w:t>52</w:t>
        </w:r>
        <w:r w:rsidR="00232231" w:rsidRPr="00232231">
          <w:rPr>
            <w:rStyle w:val="Hyperlink"/>
            <w:webHidden/>
          </w:rPr>
          <w:fldChar w:fldCharType="end"/>
        </w:r>
      </w:hyperlink>
    </w:p>
    <w:p w14:paraId="10498753" w14:textId="386FB941" w:rsidR="00232231" w:rsidRPr="00232231" w:rsidRDefault="003C5444">
      <w:pPr>
        <w:pStyle w:val="TOC2"/>
        <w:rPr>
          <w:rStyle w:val="Hyperlink"/>
        </w:rPr>
      </w:pPr>
      <w:hyperlink w:anchor="_Toc80964371" w:history="1">
        <w:r w:rsidR="00232231" w:rsidRPr="001A36BA">
          <w:rPr>
            <w:rStyle w:val="Hyperlink"/>
          </w:rPr>
          <w:t>5.5</w:t>
        </w:r>
        <w:r w:rsidR="00232231" w:rsidRPr="00232231">
          <w:rPr>
            <w:rStyle w:val="Hyperlink"/>
          </w:rPr>
          <w:tab/>
        </w:r>
        <w:r w:rsidR="00232231" w:rsidRPr="001A36BA">
          <w:rPr>
            <w:rStyle w:val="Hyperlink"/>
          </w:rPr>
          <w:t>Joint Council Meetings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_Toc80964371 \h </w:instrText>
        </w:r>
        <w:r w:rsidR="00232231" w:rsidRPr="00232231">
          <w:rPr>
            <w:rStyle w:val="Hyperlink"/>
            <w:webHidden/>
          </w:rPr>
        </w:r>
        <w:r w:rsidR="00232231" w:rsidRPr="00232231">
          <w:rPr>
            <w:rStyle w:val="Hyperlink"/>
            <w:webHidden/>
          </w:rPr>
          <w:fldChar w:fldCharType="separate"/>
        </w:r>
        <w:r w:rsidR="003863D6">
          <w:rPr>
            <w:rStyle w:val="Hyperlink"/>
            <w:webHidden/>
          </w:rPr>
          <w:t>53</w:t>
        </w:r>
        <w:r w:rsidR="00232231" w:rsidRPr="00232231">
          <w:rPr>
            <w:rStyle w:val="Hyperlink"/>
            <w:webHidden/>
          </w:rPr>
          <w:fldChar w:fldCharType="end"/>
        </w:r>
      </w:hyperlink>
    </w:p>
    <w:p w14:paraId="6FD92E7A" w14:textId="1BF6B340" w:rsidR="00232231" w:rsidRPr="00987DCA" w:rsidRDefault="003C5444">
      <w:pPr>
        <w:pStyle w:val="TOC1"/>
        <w:rPr>
          <w:rFonts w:ascii="Calibri" w:hAnsi="Calibri"/>
          <w:color w:val="auto"/>
          <w:spacing w:val="0"/>
          <w:kern w:val="0"/>
          <w:sz w:val="22"/>
          <w:szCs w:val="22"/>
          <w:lang w:eastAsia="en-AU"/>
        </w:rPr>
      </w:pPr>
      <w:hyperlink w:anchor="_Toc80964372" w:history="1">
        <w:r w:rsidR="00232231" w:rsidRPr="001A36BA">
          <w:rPr>
            <w:rStyle w:val="Hyperlink"/>
          </w:rPr>
          <w:t>CHAPTER 6 – CONFLICTS OF INTEREST</w:t>
        </w:r>
        <w:r w:rsidR="00232231">
          <w:rPr>
            <w:webHidden/>
          </w:rPr>
          <w:tab/>
        </w:r>
        <w:r w:rsidR="00232231">
          <w:rPr>
            <w:webHidden/>
          </w:rPr>
          <w:fldChar w:fldCharType="begin"/>
        </w:r>
        <w:r w:rsidR="00232231">
          <w:rPr>
            <w:webHidden/>
          </w:rPr>
          <w:instrText xml:space="preserve"> PAGEREF _Toc80964372 \h </w:instrText>
        </w:r>
        <w:r w:rsidR="00232231">
          <w:rPr>
            <w:webHidden/>
          </w:rPr>
        </w:r>
        <w:r w:rsidR="00232231">
          <w:rPr>
            <w:webHidden/>
          </w:rPr>
          <w:fldChar w:fldCharType="separate"/>
        </w:r>
        <w:r w:rsidR="003863D6">
          <w:rPr>
            <w:webHidden/>
          </w:rPr>
          <w:t>54</w:t>
        </w:r>
        <w:r w:rsidR="00232231">
          <w:rPr>
            <w:webHidden/>
          </w:rPr>
          <w:fldChar w:fldCharType="end"/>
        </w:r>
      </w:hyperlink>
    </w:p>
    <w:p w14:paraId="79D8E86A" w14:textId="6784024E" w:rsidR="00232231" w:rsidRPr="00232231" w:rsidRDefault="003C5444" w:rsidP="00232231">
      <w:pPr>
        <w:pStyle w:val="TOC2"/>
        <w:rPr>
          <w:rStyle w:val="Hyperlink"/>
        </w:rPr>
      </w:pPr>
      <w:hyperlink w:anchor="_Toc80964375" w:history="1">
        <w:r w:rsidR="00232231" w:rsidRPr="00232231">
          <w:rPr>
            <w:rStyle w:val="Hyperlink"/>
          </w:rPr>
          <w:t>6.1</w:t>
        </w:r>
        <w:r w:rsidR="00232231" w:rsidRPr="00232231">
          <w:rPr>
            <w:rStyle w:val="Hyperlink"/>
          </w:rPr>
          <w:tab/>
          <w:t>Obligations with regard to conflict of interest:</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_Toc80964375 \h </w:instrText>
        </w:r>
        <w:r w:rsidR="00232231" w:rsidRPr="00232231">
          <w:rPr>
            <w:rStyle w:val="Hyperlink"/>
            <w:webHidden/>
          </w:rPr>
        </w:r>
        <w:r w:rsidR="00232231" w:rsidRPr="00232231">
          <w:rPr>
            <w:rStyle w:val="Hyperlink"/>
            <w:webHidden/>
          </w:rPr>
          <w:fldChar w:fldCharType="separate"/>
        </w:r>
        <w:r w:rsidR="003863D6">
          <w:rPr>
            <w:rStyle w:val="Hyperlink"/>
            <w:webHidden/>
          </w:rPr>
          <w:t>54</w:t>
        </w:r>
        <w:r w:rsidR="00232231" w:rsidRPr="00232231">
          <w:rPr>
            <w:rStyle w:val="Hyperlink"/>
            <w:webHidden/>
          </w:rPr>
          <w:fldChar w:fldCharType="end"/>
        </w:r>
      </w:hyperlink>
    </w:p>
    <w:p w14:paraId="11593281" w14:textId="561CD008" w:rsidR="00232231" w:rsidRPr="00232231" w:rsidRDefault="003C5444" w:rsidP="00232231">
      <w:pPr>
        <w:pStyle w:val="TOC2"/>
        <w:rPr>
          <w:rStyle w:val="Hyperlink"/>
        </w:rPr>
      </w:pPr>
      <w:hyperlink w:anchor="_Toc80964376" w:history="1">
        <w:r w:rsidR="00232231" w:rsidRPr="00232231">
          <w:rPr>
            <w:rStyle w:val="Hyperlink"/>
          </w:rPr>
          <w:t>6.2</w:t>
        </w:r>
        <w:r w:rsidR="00232231" w:rsidRPr="00232231">
          <w:rPr>
            <w:rStyle w:val="Hyperlink"/>
          </w:rPr>
          <w:tab/>
          <w:t>Councillors and Members of Delegated Committees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_Toc80964376 \h </w:instrText>
        </w:r>
        <w:r w:rsidR="00232231" w:rsidRPr="00232231">
          <w:rPr>
            <w:rStyle w:val="Hyperlink"/>
            <w:webHidden/>
          </w:rPr>
        </w:r>
        <w:r w:rsidR="00232231" w:rsidRPr="00232231">
          <w:rPr>
            <w:rStyle w:val="Hyperlink"/>
            <w:webHidden/>
          </w:rPr>
          <w:fldChar w:fldCharType="separate"/>
        </w:r>
        <w:r w:rsidR="003863D6">
          <w:rPr>
            <w:rStyle w:val="Hyperlink"/>
            <w:webHidden/>
          </w:rPr>
          <w:t>54</w:t>
        </w:r>
        <w:r w:rsidR="00232231" w:rsidRPr="00232231">
          <w:rPr>
            <w:rStyle w:val="Hyperlink"/>
            <w:webHidden/>
          </w:rPr>
          <w:fldChar w:fldCharType="end"/>
        </w:r>
      </w:hyperlink>
    </w:p>
    <w:p w14:paraId="25F34C6A" w14:textId="161BA9FE" w:rsidR="00232231" w:rsidRPr="00232231" w:rsidRDefault="003C5444" w:rsidP="00232231">
      <w:pPr>
        <w:pStyle w:val="TOC2"/>
        <w:rPr>
          <w:rStyle w:val="Hyperlink"/>
        </w:rPr>
      </w:pPr>
      <w:hyperlink w:anchor="_Toc80964377" w:history="1">
        <w:r w:rsidR="00232231" w:rsidRPr="00232231">
          <w:rPr>
            <w:rStyle w:val="Hyperlink"/>
          </w:rPr>
          <w:t>6.3</w:t>
        </w:r>
        <w:r w:rsidR="00232231" w:rsidRPr="00232231">
          <w:rPr>
            <w:rStyle w:val="Hyperlink"/>
          </w:rPr>
          <w:tab/>
          <w:t>Procedure at a Council or Delegated Committee Meeting</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_Toc80964377 \h </w:instrText>
        </w:r>
        <w:r w:rsidR="00232231" w:rsidRPr="00232231">
          <w:rPr>
            <w:rStyle w:val="Hyperlink"/>
            <w:webHidden/>
          </w:rPr>
        </w:r>
        <w:r w:rsidR="00232231" w:rsidRPr="00232231">
          <w:rPr>
            <w:rStyle w:val="Hyperlink"/>
            <w:webHidden/>
          </w:rPr>
          <w:fldChar w:fldCharType="separate"/>
        </w:r>
        <w:r w:rsidR="003863D6">
          <w:rPr>
            <w:rStyle w:val="Hyperlink"/>
            <w:webHidden/>
          </w:rPr>
          <w:t>54</w:t>
        </w:r>
        <w:r w:rsidR="00232231" w:rsidRPr="00232231">
          <w:rPr>
            <w:rStyle w:val="Hyperlink"/>
            <w:webHidden/>
          </w:rPr>
          <w:fldChar w:fldCharType="end"/>
        </w:r>
      </w:hyperlink>
    </w:p>
    <w:p w14:paraId="01C75847" w14:textId="683C2F0D" w:rsidR="00232231" w:rsidRPr="00232231" w:rsidRDefault="003C5444" w:rsidP="00232231">
      <w:pPr>
        <w:pStyle w:val="TOC2"/>
        <w:ind w:left="880" w:hanging="880"/>
        <w:rPr>
          <w:rStyle w:val="Hyperlink"/>
        </w:rPr>
      </w:pPr>
      <w:hyperlink w:anchor="_Toc80964378" w:history="1">
        <w:r w:rsidR="00232231" w:rsidRPr="00232231">
          <w:rPr>
            <w:rStyle w:val="Hyperlink"/>
          </w:rPr>
          <w:t>6.4</w:t>
        </w:r>
        <w:r w:rsidR="00232231" w:rsidRPr="00232231">
          <w:rPr>
            <w:rStyle w:val="Hyperlink"/>
          </w:rPr>
          <w:tab/>
          <w:t>Procedure at Advisory Committee Meetings and other Meetings organised, hosted or supported by Moreland</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_Toc80964378 \h </w:instrText>
        </w:r>
        <w:r w:rsidR="00232231" w:rsidRPr="00232231">
          <w:rPr>
            <w:rStyle w:val="Hyperlink"/>
            <w:webHidden/>
          </w:rPr>
        </w:r>
        <w:r w:rsidR="00232231" w:rsidRPr="00232231">
          <w:rPr>
            <w:rStyle w:val="Hyperlink"/>
            <w:webHidden/>
          </w:rPr>
          <w:fldChar w:fldCharType="separate"/>
        </w:r>
        <w:r w:rsidR="003863D6">
          <w:rPr>
            <w:rStyle w:val="Hyperlink"/>
            <w:webHidden/>
          </w:rPr>
          <w:t>55</w:t>
        </w:r>
        <w:r w:rsidR="00232231" w:rsidRPr="00232231">
          <w:rPr>
            <w:rStyle w:val="Hyperlink"/>
            <w:webHidden/>
          </w:rPr>
          <w:fldChar w:fldCharType="end"/>
        </w:r>
      </w:hyperlink>
    </w:p>
    <w:p w14:paraId="57924022" w14:textId="7D6A332E" w:rsidR="00232231" w:rsidRPr="00232231" w:rsidRDefault="003C5444" w:rsidP="00232231">
      <w:pPr>
        <w:pStyle w:val="TOC2"/>
        <w:rPr>
          <w:rStyle w:val="Hyperlink"/>
        </w:rPr>
      </w:pPr>
      <w:hyperlink w:anchor="_Toc80964379" w:history="1">
        <w:r w:rsidR="00232231" w:rsidRPr="00232231">
          <w:rPr>
            <w:rStyle w:val="Hyperlink"/>
          </w:rPr>
          <w:t>6.5</w:t>
        </w:r>
        <w:r w:rsidR="00232231" w:rsidRPr="00232231">
          <w:rPr>
            <w:rStyle w:val="Hyperlink"/>
          </w:rPr>
          <w:tab/>
          <w:t>Council staff</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_Toc80964379 \h </w:instrText>
        </w:r>
        <w:r w:rsidR="00232231" w:rsidRPr="00232231">
          <w:rPr>
            <w:rStyle w:val="Hyperlink"/>
            <w:webHidden/>
          </w:rPr>
        </w:r>
        <w:r w:rsidR="00232231" w:rsidRPr="00232231">
          <w:rPr>
            <w:rStyle w:val="Hyperlink"/>
            <w:webHidden/>
          </w:rPr>
          <w:fldChar w:fldCharType="separate"/>
        </w:r>
        <w:r w:rsidR="003863D6">
          <w:rPr>
            <w:rStyle w:val="Hyperlink"/>
            <w:webHidden/>
          </w:rPr>
          <w:t>55</w:t>
        </w:r>
        <w:r w:rsidR="00232231" w:rsidRPr="00232231">
          <w:rPr>
            <w:rStyle w:val="Hyperlink"/>
            <w:webHidden/>
          </w:rPr>
          <w:fldChar w:fldCharType="end"/>
        </w:r>
      </w:hyperlink>
    </w:p>
    <w:p w14:paraId="20B335DE" w14:textId="54056DD6" w:rsidR="00232231" w:rsidRPr="00232231" w:rsidRDefault="003C5444" w:rsidP="00232231">
      <w:pPr>
        <w:pStyle w:val="TOC2"/>
        <w:rPr>
          <w:rStyle w:val="Hyperlink"/>
        </w:rPr>
      </w:pPr>
      <w:hyperlink w:anchor="_Toc80964380" w:history="1">
        <w:r w:rsidR="00232231" w:rsidRPr="00232231">
          <w:rPr>
            <w:rStyle w:val="Hyperlink"/>
          </w:rPr>
          <w:t>6.6</w:t>
        </w:r>
        <w:r w:rsidR="00232231" w:rsidRPr="00232231">
          <w:rPr>
            <w:rStyle w:val="Hyperlink"/>
          </w:rPr>
          <w:tab/>
          <w:t>Procedure for disclosures of conflicts of interest by Council staff</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_Toc80964380 \h </w:instrText>
        </w:r>
        <w:r w:rsidR="00232231" w:rsidRPr="00232231">
          <w:rPr>
            <w:rStyle w:val="Hyperlink"/>
            <w:webHidden/>
          </w:rPr>
        </w:r>
        <w:r w:rsidR="00232231" w:rsidRPr="00232231">
          <w:rPr>
            <w:rStyle w:val="Hyperlink"/>
            <w:webHidden/>
          </w:rPr>
          <w:fldChar w:fldCharType="separate"/>
        </w:r>
        <w:r w:rsidR="003863D6">
          <w:rPr>
            <w:rStyle w:val="Hyperlink"/>
            <w:webHidden/>
          </w:rPr>
          <w:t>55</w:t>
        </w:r>
        <w:r w:rsidR="00232231" w:rsidRPr="00232231">
          <w:rPr>
            <w:rStyle w:val="Hyperlink"/>
            <w:webHidden/>
          </w:rPr>
          <w:fldChar w:fldCharType="end"/>
        </w:r>
      </w:hyperlink>
    </w:p>
    <w:p w14:paraId="16264424" w14:textId="75AFB028" w:rsidR="00232231" w:rsidRPr="00232231" w:rsidRDefault="003C5444" w:rsidP="00232231">
      <w:pPr>
        <w:pStyle w:val="TOC2"/>
        <w:rPr>
          <w:rStyle w:val="Hyperlink"/>
        </w:rPr>
      </w:pPr>
      <w:hyperlink w:anchor="_Toc80964381" w:history="1">
        <w:r w:rsidR="00232231" w:rsidRPr="00232231">
          <w:rPr>
            <w:rStyle w:val="Hyperlink"/>
          </w:rPr>
          <w:t>6.7</w:t>
        </w:r>
        <w:r w:rsidR="00232231" w:rsidRPr="00232231">
          <w:rPr>
            <w:rStyle w:val="Hyperlink"/>
          </w:rPr>
          <w:tab/>
          <w:t>Contractors and Consultants</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_Toc80964381 \h </w:instrText>
        </w:r>
        <w:r w:rsidR="00232231" w:rsidRPr="00232231">
          <w:rPr>
            <w:rStyle w:val="Hyperlink"/>
            <w:webHidden/>
          </w:rPr>
        </w:r>
        <w:r w:rsidR="00232231" w:rsidRPr="00232231">
          <w:rPr>
            <w:rStyle w:val="Hyperlink"/>
            <w:webHidden/>
          </w:rPr>
          <w:fldChar w:fldCharType="separate"/>
        </w:r>
        <w:r w:rsidR="003863D6">
          <w:rPr>
            <w:rStyle w:val="Hyperlink"/>
            <w:webHidden/>
          </w:rPr>
          <w:t>56</w:t>
        </w:r>
        <w:r w:rsidR="00232231" w:rsidRPr="00232231">
          <w:rPr>
            <w:rStyle w:val="Hyperlink"/>
            <w:webHidden/>
          </w:rPr>
          <w:fldChar w:fldCharType="end"/>
        </w:r>
      </w:hyperlink>
    </w:p>
    <w:p w14:paraId="5510DF49" w14:textId="2B2F1BE1" w:rsidR="00232231" w:rsidRPr="00987DCA" w:rsidRDefault="003C5444">
      <w:pPr>
        <w:pStyle w:val="TOC1"/>
        <w:rPr>
          <w:rFonts w:ascii="Calibri" w:hAnsi="Calibri"/>
          <w:color w:val="auto"/>
          <w:spacing w:val="0"/>
          <w:kern w:val="0"/>
          <w:sz w:val="22"/>
          <w:szCs w:val="22"/>
          <w:lang w:eastAsia="en-AU"/>
        </w:rPr>
      </w:pPr>
      <w:hyperlink w:anchor="_Toc80964382" w:history="1">
        <w:r w:rsidR="00232231" w:rsidRPr="001A36BA">
          <w:rPr>
            <w:rStyle w:val="Hyperlink"/>
          </w:rPr>
          <w:t>CHAPTER 7 - DELEGATIONS</w:t>
        </w:r>
        <w:r w:rsidR="00232231">
          <w:rPr>
            <w:webHidden/>
          </w:rPr>
          <w:tab/>
        </w:r>
        <w:r w:rsidR="00232231">
          <w:rPr>
            <w:webHidden/>
          </w:rPr>
          <w:fldChar w:fldCharType="begin"/>
        </w:r>
        <w:r w:rsidR="00232231">
          <w:rPr>
            <w:webHidden/>
          </w:rPr>
          <w:instrText xml:space="preserve"> PAGEREF _Toc80964382 \h </w:instrText>
        </w:r>
        <w:r w:rsidR="00232231">
          <w:rPr>
            <w:webHidden/>
          </w:rPr>
        </w:r>
        <w:r w:rsidR="00232231">
          <w:rPr>
            <w:webHidden/>
          </w:rPr>
          <w:fldChar w:fldCharType="separate"/>
        </w:r>
        <w:r w:rsidR="003863D6">
          <w:rPr>
            <w:webHidden/>
          </w:rPr>
          <w:t>57</w:t>
        </w:r>
        <w:r w:rsidR="00232231">
          <w:rPr>
            <w:webHidden/>
          </w:rPr>
          <w:fldChar w:fldCharType="end"/>
        </w:r>
      </w:hyperlink>
    </w:p>
    <w:p w14:paraId="0352D4EE" w14:textId="343A9095" w:rsidR="00232231" w:rsidRPr="00987DCA" w:rsidRDefault="003C5444">
      <w:pPr>
        <w:pStyle w:val="TOC1"/>
        <w:rPr>
          <w:rFonts w:ascii="Calibri" w:hAnsi="Calibri"/>
          <w:color w:val="auto"/>
          <w:spacing w:val="0"/>
          <w:kern w:val="0"/>
          <w:sz w:val="22"/>
          <w:szCs w:val="22"/>
          <w:lang w:eastAsia="en-AU"/>
        </w:rPr>
      </w:pPr>
      <w:hyperlink w:anchor="_Toc80964383" w:history="1">
        <w:r w:rsidR="00232231" w:rsidRPr="001A36BA">
          <w:rPr>
            <w:rStyle w:val="Hyperlink"/>
          </w:rPr>
          <w:t>CHAPTER 8 – COMMON SEAL</w:t>
        </w:r>
        <w:r w:rsidR="00232231">
          <w:rPr>
            <w:webHidden/>
          </w:rPr>
          <w:tab/>
        </w:r>
        <w:r w:rsidR="00232231">
          <w:rPr>
            <w:webHidden/>
          </w:rPr>
          <w:fldChar w:fldCharType="begin"/>
        </w:r>
        <w:r w:rsidR="00232231">
          <w:rPr>
            <w:webHidden/>
          </w:rPr>
          <w:instrText xml:space="preserve"> PAGEREF _Toc80964383 \h </w:instrText>
        </w:r>
        <w:r w:rsidR="00232231">
          <w:rPr>
            <w:webHidden/>
          </w:rPr>
        </w:r>
        <w:r w:rsidR="00232231">
          <w:rPr>
            <w:webHidden/>
          </w:rPr>
          <w:fldChar w:fldCharType="separate"/>
        </w:r>
        <w:r w:rsidR="003863D6">
          <w:rPr>
            <w:webHidden/>
          </w:rPr>
          <w:t>58</w:t>
        </w:r>
        <w:r w:rsidR="00232231">
          <w:rPr>
            <w:webHidden/>
          </w:rPr>
          <w:fldChar w:fldCharType="end"/>
        </w:r>
      </w:hyperlink>
    </w:p>
    <w:p w14:paraId="1BBF6709" w14:textId="5CD8B170" w:rsidR="00232231" w:rsidRPr="00232231" w:rsidRDefault="003C5444">
      <w:pPr>
        <w:pStyle w:val="TOC2"/>
        <w:rPr>
          <w:rStyle w:val="Hyperlink"/>
        </w:rPr>
      </w:pPr>
      <w:hyperlink w:anchor="_Toc80964387" w:history="1">
        <w:r w:rsidR="00232231" w:rsidRPr="00232231">
          <w:rPr>
            <w:rStyle w:val="Hyperlink"/>
          </w:rPr>
          <w:t>8.1</w:t>
        </w:r>
        <w:r w:rsidR="00232231" w:rsidRPr="00232231">
          <w:rPr>
            <w:rStyle w:val="Hyperlink"/>
          </w:rPr>
          <w:tab/>
          <w:t>Custodian of Common Seal</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_Toc80964387 \h </w:instrText>
        </w:r>
        <w:r w:rsidR="00232231" w:rsidRPr="00232231">
          <w:rPr>
            <w:rStyle w:val="Hyperlink"/>
            <w:webHidden/>
          </w:rPr>
        </w:r>
        <w:r w:rsidR="00232231" w:rsidRPr="00232231">
          <w:rPr>
            <w:rStyle w:val="Hyperlink"/>
            <w:webHidden/>
          </w:rPr>
          <w:fldChar w:fldCharType="separate"/>
        </w:r>
        <w:r w:rsidR="003863D6">
          <w:rPr>
            <w:rStyle w:val="Hyperlink"/>
            <w:webHidden/>
          </w:rPr>
          <w:t>58</w:t>
        </w:r>
        <w:r w:rsidR="00232231" w:rsidRPr="00232231">
          <w:rPr>
            <w:rStyle w:val="Hyperlink"/>
            <w:webHidden/>
          </w:rPr>
          <w:fldChar w:fldCharType="end"/>
        </w:r>
      </w:hyperlink>
    </w:p>
    <w:p w14:paraId="18E07D12" w14:textId="4DB7BD93" w:rsidR="00232231" w:rsidRPr="00232231" w:rsidRDefault="003C5444">
      <w:pPr>
        <w:pStyle w:val="TOC2"/>
        <w:rPr>
          <w:rStyle w:val="Hyperlink"/>
        </w:rPr>
      </w:pPr>
      <w:hyperlink w:anchor="_Toc80964388" w:history="1">
        <w:r w:rsidR="00232231" w:rsidRPr="00232231">
          <w:rPr>
            <w:rStyle w:val="Hyperlink"/>
          </w:rPr>
          <w:t>8.2</w:t>
        </w:r>
        <w:r w:rsidR="00232231" w:rsidRPr="00232231">
          <w:rPr>
            <w:rStyle w:val="Hyperlink"/>
          </w:rPr>
          <w:tab/>
          <w:t>Arrangements for the Signing and Sealing of a Document</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_Toc80964388 \h </w:instrText>
        </w:r>
        <w:r w:rsidR="00232231" w:rsidRPr="00232231">
          <w:rPr>
            <w:rStyle w:val="Hyperlink"/>
            <w:webHidden/>
          </w:rPr>
        </w:r>
        <w:r w:rsidR="00232231" w:rsidRPr="00232231">
          <w:rPr>
            <w:rStyle w:val="Hyperlink"/>
            <w:webHidden/>
          </w:rPr>
          <w:fldChar w:fldCharType="separate"/>
        </w:r>
        <w:r w:rsidR="003863D6">
          <w:rPr>
            <w:rStyle w:val="Hyperlink"/>
            <w:webHidden/>
          </w:rPr>
          <w:t>58</w:t>
        </w:r>
        <w:r w:rsidR="00232231" w:rsidRPr="00232231">
          <w:rPr>
            <w:rStyle w:val="Hyperlink"/>
            <w:webHidden/>
          </w:rPr>
          <w:fldChar w:fldCharType="end"/>
        </w:r>
      </w:hyperlink>
    </w:p>
    <w:p w14:paraId="772AD9E0" w14:textId="50D22527" w:rsidR="00232231" w:rsidRPr="00232231" w:rsidRDefault="003C5444">
      <w:pPr>
        <w:pStyle w:val="TOC2"/>
        <w:rPr>
          <w:rStyle w:val="Hyperlink"/>
        </w:rPr>
      </w:pPr>
      <w:hyperlink w:anchor="_Toc80964389" w:history="1">
        <w:r w:rsidR="00232231" w:rsidRPr="00232231">
          <w:rPr>
            <w:rStyle w:val="Hyperlink"/>
          </w:rPr>
          <w:t>8.3</w:t>
        </w:r>
        <w:r w:rsidR="00232231" w:rsidRPr="00232231">
          <w:rPr>
            <w:rStyle w:val="Hyperlink"/>
          </w:rPr>
          <w:tab/>
          <w:t>Affixing the Common Seal</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_Toc80964389 \h </w:instrText>
        </w:r>
        <w:r w:rsidR="00232231" w:rsidRPr="00232231">
          <w:rPr>
            <w:rStyle w:val="Hyperlink"/>
            <w:webHidden/>
          </w:rPr>
        </w:r>
        <w:r w:rsidR="00232231" w:rsidRPr="00232231">
          <w:rPr>
            <w:rStyle w:val="Hyperlink"/>
            <w:webHidden/>
          </w:rPr>
          <w:fldChar w:fldCharType="separate"/>
        </w:r>
        <w:r w:rsidR="003863D6">
          <w:rPr>
            <w:rStyle w:val="Hyperlink"/>
            <w:webHidden/>
          </w:rPr>
          <w:t>58</w:t>
        </w:r>
        <w:r w:rsidR="00232231" w:rsidRPr="00232231">
          <w:rPr>
            <w:rStyle w:val="Hyperlink"/>
            <w:webHidden/>
          </w:rPr>
          <w:fldChar w:fldCharType="end"/>
        </w:r>
      </w:hyperlink>
    </w:p>
    <w:p w14:paraId="41F56B5F" w14:textId="6E26434A" w:rsidR="00232231" w:rsidRPr="00232231" w:rsidRDefault="003C5444">
      <w:pPr>
        <w:pStyle w:val="TOC2"/>
        <w:rPr>
          <w:rStyle w:val="Hyperlink"/>
        </w:rPr>
      </w:pPr>
      <w:hyperlink w:anchor="_Toc80964390" w:history="1">
        <w:r w:rsidR="00232231" w:rsidRPr="00232231">
          <w:rPr>
            <w:rStyle w:val="Hyperlink"/>
          </w:rPr>
          <w:t>8.4</w:t>
        </w:r>
        <w:r w:rsidR="00232231" w:rsidRPr="00232231">
          <w:rPr>
            <w:rStyle w:val="Hyperlink"/>
          </w:rPr>
          <w:tab/>
          <w:t>Sealing Register</w:t>
        </w:r>
        <w:r w:rsidR="00232231" w:rsidRPr="00232231">
          <w:rPr>
            <w:rStyle w:val="Hyperlink"/>
            <w:webHidden/>
          </w:rPr>
          <w:tab/>
        </w:r>
        <w:r w:rsidR="00232231" w:rsidRPr="00232231">
          <w:rPr>
            <w:rStyle w:val="Hyperlink"/>
            <w:webHidden/>
          </w:rPr>
          <w:fldChar w:fldCharType="begin"/>
        </w:r>
        <w:r w:rsidR="00232231" w:rsidRPr="00232231">
          <w:rPr>
            <w:rStyle w:val="Hyperlink"/>
            <w:webHidden/>
          </w:rPr>
          <w:instrText xml:space="preserve"> PAGEREF _Toc80964390 \h </w:instrText>
        </w:r>
        <w:r w:rsidR="00232231" w:rsidRPr="00232231">
          <w:rPr>
            <w:rStyle w:val="Hyperlink"/>
            <w:webHidden/>
          </w:rPr>
        </w:r>
        <w:r w:rsidR="00232231" w:rsidRPr="00232231">
          <w:rPr>
            <w:rStyle w:val="Hyperlink"/>
            <w:webHidden/>
          </w:rPr>
          <w:fldChar w:fldCharType="separate"/>
        </w:r>
        <w:r w:rsidR="003863D6">
          <w:rPr>
            <w:rStyle w:val="Hyperlink"/>
            <w:webHidden/>
          </w:rPr>
          <w:t>59</w:t>
        </w:r>
        <w:r w:rsidR="00232231" w:rsidRPr="00232231">
          <w:rPr>
            <w:rStyle w:val="Hyperlink"/>
            <w:webHidden/>
          </w:rPr>
          <w:fldChar w:fldCharType="end"/>
        </w:r>
      </w:hyperlink>
    </w:p>
    <w:p w14:paraId="7F25053B" w14:textId="3E71571A" w:rsidR="00232231" w:rsidRPr="00987DCA" w:rsidRDefault="003C5444">
      <w:pPr>
        <w:pStyle w:val="TOC1"/>
        <w:rPr>
          <w:rFonts w:ascii="Calibri" w:hAnsi="Calibri"/>
          <w:color w:val="auto"/>
          <w:spacing w:val="0"/>
          <w:kern w:val="0"/>
          <w:sz w:val="22"/>
          <w:szCs w:val="22"/>
          <w:lang w:eastAsia="en-AU"/>
        </w:rPr>
      </w:pPr>
      <w:hyperlink w:anchor="_Toc80964393" w:history="1">
        <w:r w:rsidR="00232231" w:rsidRPr="001A36BA">
          <w:rPr>
            <w:rStyle w:val="Hyperlink"/>
          </w:rPr>
          <w:t>CHAPTER 9 – ELECTION PERIODS</w:t>
        </w:r>
        <w:r w:rsidR="00232231">
          <w:rPr>
            <w:webHidden/>
          </w:rPr>
          <w:tab/>
        </w:r>
        <w:r w:rsidR="00232231">
          <w:rPr>
            <w:webHidden/>
          </w:rPr>
          <w:fldChar w:fldCharType="begin"/>
        </w:r>
        <w:r w:rsidR="00232231">
          <w:rPr>
            <w:webHidden/>
          </w:rPr>
          <w:instrText xml:space="preserve"> PAGEREF _Toc80964393 \h </w:instrText>
        </w:r>
        <w:r w:rsidR="00232231">
          <w:rPr>
            <w:webHidden/>
          </w:rPr>
        </w:r>
        <w:r w:rsidR="00232231">
          <w:rPr>
            <w:webHidden/>
          </w:rPr>
          <w:fldChar w:fldCharType="separate"/>
        </w:r>
        <w:r w:rsidR="003863D6">
          <w:rPr>
            <w:webHidden/>
          </w:rPr>
          <w:t>61</w:t>
        </w:r>
        <w:r w:rsidR="00232231">
          <w:rPr>
            <w:webHidden/>
          </w:rPr>
          <w:fldChar w:fldCharType="end"/>
        </w:r>
      </w:hyperlink>
    </w:p>
    <w:p w14:paraId="4A46B3F3" w14:textId="0988D6A7" w:rsidR="00232231" w:rsidRPr="00987DCA" w:rsidRDefault="003C5444">
      <w:pPr>
        <w:pStyle w:val="TOC2"/>
        <w:rPr>
          <w:rFonts w:ascii="Calibri" w:hAnsi="Calibri"/>
          <w:color w:val="auto"/>
          <w:kern w:val="0"/>
          <w:sz w:val="22"/>
          <w:szCs w:val="22"/>
          <w:lang w:eastAsia="en-AU"/>
        </w:rPr>
      </w:pPr>
      <w:hyperlink w:anchor="_Toc80964394" w:history="1">
        <w:r w:rsidR="00232231" w:rsidRPr="001A36BA">
          <w:rPr>
            <w:rStyle w:val="Hyperlink"/>
          </w:rPr>
          <w:t>Election Periods Generally</w:t>
        </w:r>
        <w:r w:rsidR="00232231">
          <w:rPr>
            <w:webHidden/>
          </w:rPr>
          <w:tab/>
        </w:r>
        <w:r w:rsidR="00232231">
          <w:rPr>
            <w:webHidden/>
          </w:rPr>
          <w:fldChar w:fldCharType="begin"/>
        </w:r>
        <w:r w:rsidR="00232231">
          <w:rPr>
            <w:webHidden/>
          </w:rPr>
          <w:instrText xml:space="preserve"> PAGEREF _Toc80964394 \h </w:instrText>
        </w:r>
        <w:r w:rsidR="00232231">
          <w:rPr>
            <w:webHidden/>
          </w:rPr>
        </w:r>
        <w:r w:rsidR="00232231">
          <w:rPr>
            <w:webHidden/>
          </w:rPr>
          <w:fldChar w:fldCharType="separate"/>
        </w:r>
        <w:r w:rsidR="003863D6">
          <w:rPr>
            <w:webHidden/>
          </w:rPr>
          <w:t>61</w:t>
        </w:r>
        <w:r w:rsidR="00232231">
          <w:rPr>
            <w:webHidden/>
          </w:rPr>
          <w:fldChar w:fldCharType="end"/>
        </w:r>
      </w:hyperlink>
    </w:p>
    <w:p w14:paraId="15725383" w14:textId="3DFC132C" w:rsidR="00232231" w:rsidRPr="00987DCA" w:rsidRDefault="003C5444">
      <w:pPr>
        <w:pStyle w:val="TOC2"/>
        <w:rPr>
          <w:rFonts w:ascii="Calibri" w:hAnsi="Calibri"/>
          <w:color w:val="auto"/>
          <w:kern w:val="0"/>
          <w:sz w:val="22"/>
          <w:szCs w:val="22"/>
          <w:lang w:eastAsia="en-AU"/>
        </w:rPr>
      </w:pPr>
      <w:hyperlink w:anchor="_Toc80964395" w:history="1">
        <w:r w:rsidR="00232231" w:rsidRPr="001A36BA">
          <w:rPr>
            <w:rStyle w:val="Hyperlink"/>
          </w:rPr>
          <w:t>Election Period Policy</w:t>
        </w:r>
        <w:r w:rsidR="00232231">
          <w:rPr>
            <w:webHidden/>
          </w:rPr>
          <w:tab/>
        </w:r>
        <w:r w:rsidR="00232231">
          <w:rPr>
            <w:webHidden/>
          </w:rPr>
          <w:fldChar w:fldCharType="begin"/>
        </w:r>
        <w:r w:rsidR="00232231">
          <w:rPr>
            <w:webHidden/>
          </w:rPr>
          <w:instrText xml:space="preserve"> PAGEREF _Toc80964395 \h </w:instrText>
        </w:r>
        <w:r w:rsidR="00232231">
          <w:rPr>
            <w:webHidden/>
          </w:rPr>
        </w:r>
        <w:r w:rsidR="00232231">
          <w:rPr>
            <w:webHidden/>
          </w:rPr>
          <w:fldChar w:fldCharType="separate"/>
        </w:r>
        <w:r w:rsidR="003863D6">
          <w:rPr>
            <w:webHidden/>
          </w:rPr>
          <w:t>62</w:t>
        </w:r>
        <w:r w:rsidR="00232231">
          <w:rPr>
            <w:webHidden/>
          </w:rPr>
          <w:fldChar w:fldCharType="end"/>
        </w:r>
      </w:hyperlink>
    </w:p>
    <w:p w14:paraId="5DFA8116" w14:textId="481F2F5D" w:rsidR="00232231" w:rsidRPr="00987DCA" w:rsidRDefault="003C5444">
      <w:pPr>
        <w:pStyle w:val="TOC1"/>
        <w:rPr>
          <w:rFonts w:ascii="Calibri" w:hAnsi="Calibri"/>
          <w:color w:val="auto"/>
          <w:spacing w:val="0"/>
          <w:kern w:val="0"/>
          <w:sz w:val="22"/>
          <w:szCs w:val="22"/>
          <w:lang w:eastAsia="en-AU"/>
        </w:rPr>
      </w:pPr>
      <w:hyperlink w:anchor="_Toc80964396" w:history="1">
        <w:r w:rsidR="00232231" w:rsidRPr="001A36BA">
          <w:rPr>
            <w:rStyle w:val="Hyperlink"/>
          </w:rPr>
          <w:t>APPENDIX 1</w:t>
        </w:r>
        <w:r w:rsidR="00232231">
          <w:rPr>
            <w:webHidden/>
          </w:rPr>
          <w:tab/>
        </w:r>
        <w:r w:rsidR="00232231">
          <w:rPr>
            <w:webHidden/>
          </w:rPr>
          <w:fldChar w:fldCharType="begin"/>
        </w:r>
        <w:r w:rsidR="00232231">
          <w:rPr>
            <w:webHidden/>
          </w:rPr>
          <w:instrText xml:space="preserve"> PAGEREF _Toc80964396 \h </w:instrText>
        </w:r>
        <w:r w:rsidR="00232231">
          <w:rPr>
            <w:webHidden/>
          </w:rPr>
        </w:r>
        <w:r w:rsidR="00232231">
          <w:rPr>
            <w:webHidden/>
          </w:rPr>
          <w:fldChar w:fldCharType="separate"/>
        </w:r>
        <w:r w:rsidR="003863D6">
          <w:rPr>
            <w:webHidden/>
          </w:rPr>
          <w:t>71</w:t>
        </w:r>
        <w:r w:rsidR="00232231">
          <w:rPr>
            <w:webHidden/>
          </w:rPr>
          <w:fldChar w:fldCharType="end"/>
        </w:r>
      </w:hyperlink>
    </w:p>
    <w:p w14:paraId="6E37012E" w14:textId="77777777" w:rsidR="00A65512" w:rsidRDefault="00A65512" w:rsidP="00661B4C">
      <w:pPr>
        <w:jc w:val="both"/>
      </w:pPr>
      <w:r>
        <w:rPr>
          <w:b/>
          <w:bCs/>
          <w:noProof/>
        </w:rPr>
        <w:fldChar w:fldCharType="end"/>
      </w:r>
    </w:p>
    <w:p w14:paraId="4F3539E5" w14:textId="77777777" w:rsidR="00D55B25" w:rsidRPr="00026E3F" w:rsidRDefault="00D55B25" w:rsidP="00661B4C">
      <w:pPr>
        <w:jc w:val="both"/>
        <w:rPr>
          <w:rFonts w:cs="Nunito Sans Light"/>
          <w:b/>
          <w:color w:val="6787D8"/>
          <w:sz w:val="22"/>
          <w:szCs w:val="22"/>
        </w:rPr>
      </w:pPr>
      <w:r w:rsidRPr="00026E3F">
        <w:rPr>
          <w:rFonts w:cs="Nunito Sans Light"/>
          <w:szCs w:val="22"/>
        </w:rPr>
        <w:br w:type="page"/>
      </w:r>
    </w:p>
    <w:p w14:paraId="0076CD4E" w14:textId="77777777" w:rsidR="00E26A63" w:rsidRPr="001F53C0" w:rsidRDefault="002C6AC1" w:rsidP="00F04C67">
      <w:pPr>
        <w:pStyle w:val="Sectionheading"/>
      </w:pPr>
      <w:bookmarkStart w:id="1" w:name="_Toc47507779"/>
      <w:bookmarkStart w:id="2" w:name="_Toc80964271"/>
      <w:bookmarkStart w:id="3" w:name="_Toc33813814"/>
      <w:r w:rsidRPr="005B25DB">
        <w:t>COMMITMENT</w:t>
      </w:r>
      <w:bookmarkEnd w:id="1"/>
      <w:bookmarkEnd w:id="2"/>
    </w:p>
    <w:p w14:paraId="155A4042" w14:textId="77777777" w:rsidR="00840300" w:rsidRPr="00840300" w:rsidRDefault="00E26A63" w:rsidP="00495E7A">
      <w:pPr>
        <w:pStyle w:val="BodyText"/>
        <w:spacing w:before="120" w:line="240" w:lineRule="auto"/>
        <w:jc w:val="both"/>
        <w:rPr>
          <w:color w:val="auto"/>
          <w:sz w:val="22"/>
          <w:szCs w:val="22"/>
        </w:rPr>
      </w:pPr>
      <w:r w:rsidRPr="00840300">
        <w:rPr>
          <w:color w:val="auto"/>
          <w:sz w:val="22"/>
          <w:szCs w:val="22"/>
        </w:rPr>
        <w:t>Good governance</w:t>
      </w:r>
      <w:r w:rsidR="00104F02" w:rsidRPr="00840300">
        <w:rPr>
          <w:color w:val="auto"/>
          <w:sz w:val="22"/>
          <w:szCs w:val="22"/>
        </w:rPr>
        <w:t>, integrity</w:t>
      </w:r>
      <w:r w:rsidRPr="00840300">
        <w:rPr>
          <w:color w:val="auto"/>
          <w:sz w:val="22"/>
          <w:szCs w:val="22"/>
        </w:rPr>
        <w:t xml:space="preserve"> and accountability are central to the </w:t>
      </w:r>
      <w:r w:rsidRPr="00840300">
        <w:rPr>
          <w:i/>
          <w:iCs/>
          <w:color w:val="auto"/>
          <w:sz w:val="22"/>
          <w:szCs w:val="22"/>
        </w:rPr>
        <w:t>Local Government Act 2020</w:t>
      </w:r>
      <w:r w:rsidR="00B012FA" w:rsidRPr="00840300">
        <w:rPr>
          <w:i/>
          <w:iCs/>
          <w:color w:val="auto"/>
          <w:sz w:val="22"/>
          <w:szCs w:val="22"/>
        </w:rPr>
        <w:t xml:space="preserve"> (</w:t>
      </w:r>
      <w:r w:rsidR="00840300" w:rsidRPr="00840300">
        <w:rPr>
          <w:i/>
          <w:iCs/>
          <w:color w:val="auto"/>
          <w:sz w:val="22"/>
          <w:szCs w:val="22"/>
        </w:rPr>
        <w:t>“</w:t>
      </w:r>
      <w:r w:rsidR="00B012FA" w:rsidRPr="00840300">
        <w:rPr>
          <w:i/>
          <w:iCs/>
          <w:color w:val="auto"/>
          <w:sz w:val="22"/>
          <w:szCs w:val="22"/>
        </w:rPr>
        <w:t>the Act</w:t>
      </w:r>
      <w:r w:rsidR="00840300" w:rsidRPr="00840300">
        <w:rPr>
          <w:i/>
          <w:iCs/>
          <w:color w:val="auto"/>
          <w:sz w:val="22"/>
          <w:szCs w:val="22"/>
        </w:rPr>
        <w:t>”</w:t>
      </w:r>
      <w:r w:rsidR="00B012FA" w:rsidRPr="00840300">
        <w:rPr>
          <w:i/>
          <w:iCs/>
          <w:color w:val="auto"/>
          <w:sz w:val="22"/>
          <w:szCs w:val="22"/>
        </w:rPr>
        <w:t>)</w:t>
      </w:r>
      <w:r w:rsidRPr="00840300">
        <w:rPr>
          <w:i/>
          <w:iCs/>
          <w:color w:val="auto"/>
          <w:sz w:val="22"/>
          <w:szCs w:val="22"/>
        </w:rPr>
        <w:t>,</w:t>
      </w:r>
      <w:r w:rsidRPr="00840300">
        <w:rPr>
          <w:color w:val="auto"/>
          <w:sz w:val="22"/>
          <w:szCs w:val="22"/>
        </w:rPr>
        <w:t xml:space="preserve"> to </w:t>
      </w:r>
      <w:r w:rsidR="005E65FE" w:rsidRPr="00840300">
        <w:rPr>
          <w:color w:val="auto"/>
          <w:sz w:val="22"/>
          <w:szCs w:val="22"/>
        </w:rPr>
        <w:t>underpin</w:t>
      </w:r>
      <w:r w:rsidR="00104F02" w:rsidRPr="00840300">
        <w:rPr>
          <w:color w:val="auto"/>
          <w:sz w:val="22"/>
          <w:szCs w:val="22"/>
        </w:rPr>
        <w:t xml:space="preserve"> local government democracy, accountability, conduct and</w:t>
      </w:r>
      <w:r w:rsidRPr="00840300">
        <w:rPr>
          <w:color w:val="auto"/>
          <w:sz w:val="22"/>
          <w:szCs w:val="22"/>
        </w:rPr>
        <w:t xml:space="preserve"> </w:t>
      </w:r>
      <w:r w:rsidR="00104F02" w:rsidRPr="00840300">
        <w:rPr>
          <w:color w:val="auto"/>
          <w:sz w:val="22"/>
          <w:szCs w:val="22"/>
        </w:rPr>
        <w:t xml:space="preserve">enable </w:t>
      </w:r>
      <w:r w:rsidRPr="00840300">
        <w:rPr>
          <w:color w:val="auto"/>
          <w:sz w:val="22"/>
          <w:szCs w:val="22"/>
        </w:rPr>
        <w:t xml:space="preserve">our community to hold the </w:t>
      </w:r>
      <w:r w:rsidR="003718CD" w:rsidRPr="00840300">
        <w:rPr>
          <w:color w:val="auto"/>
          <w:sz w:val="22"/>
          <w:szCs w:val="22"/>
        </w:rPr>
        <w:t>Council</w:t>
      </w:r>
      <w:r w:rsidRPr="00840300">
        <w:rPr>
          <w:color w:val="auto"/>
          <w:sz w:val="22"/>
          <w:szCs w:val="22"/>
        </w:rPr>
        <w:t xml:space="preserve"> to account. </w:t>
      </w:r>
      <w:r w:rsidR="008B08BD" w:rsidRPr="00840300">
        <w:rPr>
          <w:color w:val="auto"/>
          <w:sz w:val="22"/>
          <w:szCs w:val="22"/>
        </w:rPr>
        <w:t xml:space="preserve"> </w:t>
      </w:r>
      <w:r w:rsidR="003718CD" w:rsidRPr="00840300">
        <w:rPr>
          <w:color w:val="auto"/>
          <w:sz w:val="22"/>
          <w:szCs w:val="22"/>
        </w:rPr>
        <w:t>Council</w:t>
      </w:r>
      <w:r w:rsidRPr="00840300">
        <w:rPr>
          <w:color w:val="auto"/>
          <w:sz w:val="22"/>
          <w:szCs w:val="22"/>
        </w:rPr>
        <w:t xml:space="preserve"> is committed to embedding the principles of good governance throughout its decision making, corporate governance and democratic governance by establishing and adhering to the Governance </w:t>
      </w:r>
      <w:r w:rsidR="003718CD" w:rsidRPr="00840300">
        <w:rPr>
          <w:color w:val="auto"/>
          <w:sz w:val="22"/>
          <w:szCs w:val="22"/>
        </w:rPr>
        <w:t>Rules</w:t>
      </w:r>
      <w:r w:rsidRPr="00840300">
        <w:rPr>
          <w:color w:val="auto"/>
          <w:sz w:val="22"/>
          <w:szCs w:val="22"/>
        </w:rPr>
        <w:t xml:space="preserve"> established.</w:t>
      </w:r>
    </w:p>
    <w:p w14:paraId="425FE71D" w14:textId="77777777" w:rsidR="00E26A63" w:rsidRPr="00840300" w:rsidRDefault="009151C4" w:rsidP="00661B4C">
      <w:pPr>
        <w:pStyle w:val="BodyText"/>
        <w:jc w:val="both"/>
        <w:rPr>
          <w:color w:val="auto"/>
          <w:sz w:val="22"/>
          <w:szCs w:val="22"/>
        </w:rPr>
      </w:pPr>
      <w:r w:rsidRPr="00840300">
        <w:rPr>
          <w:color w:val="auto"/>
          <w:sz w:val="22"/>
          <w:szCs w:val="22"/>
        </w:rPr>
        <w:t xml:space="preserve">The principles of good governance incorporate the principles outlined in the Act, including the </w:t>
      </w:r>
      <w:r w:rsidR="005E65FE" w:rsidRPr="00840300">
        <w:rPr>
          <w:color w:val="auto"/>
          <w:sz w:val="22"/>
          <w:szCs w:val="22"/>
        </w:rPr>
        <w:t xml:space="preserve">overarching </w:t>
      </w:r>
      <w:r w:rsidRPr="00840300">
        <w:rPr>
          <w:color w:val="auto"/>
          <w:sz w:val="22"/>
          <w:szCs w:val="22"/>
        </w:rPr>
        <w:t xml:space="preserve">governance principles as well as the public transparency, community engagement, strategic planning, service performance and financial management principles. </w:t>
      </w:r>
      <w:r w:rsidR="00E26A63" w:rsidRPr="00840300">
        <w:rPr>
          <w:color w:val="auto"/>
          <w:sz w:val="22"/>
          <w:szCs w:val="22"/>
        </w:rPr>
        <w:t xml:space="preserve">  </w:t>
      </w:r>
    </w:p>
    <w:p w14:paraId="743213C8" w14:textId="77777777" w:rsidR="00E26A63" w:rsidRPr="00840300" w:rsidRDefault="003718CD" w:rsidP="00661B4C">
      <w:pPr>
        <w:pStyle w:val="BodyText"/>
        <w:jc w:val="both"/>
        <w:rPr>
          <w:color w:val="auto"/>
          <w:sz w:val="22"/>
          <w:szCs w:val="22"/>
        </w:rPr>
      </w:pPr>
      <w:r w:rsidRPr="00840300">
        <w:rPr>
          <w:color w:val="auto"/>
          <w:sz w:val="22"/>
          <w:szCs w:val="22"/>
        </w:rPr>
        <w:t>Council</w:t>
      </w:r>
      <w:r w:rsidR="00104F02" w:rsidRPr="00840300">
        <w:rPr>
          <w:color w:val="auto"/>
          <w:sz w:val="22"/>
          <w:szCs w:val="22"/>
        </w:rPr>
        <w:t xml:space="preserve"> decision making </w:t>
      </w:r>
      <w:r w:rsidR="005E65FE" w:rsidRPr="00840300">
        <w:rPr>
          <w:color w:val="auto"/>
          <w:sz w:val="22"/>
          <w:szCs w:val="22"/>
        </w:rPr>
        <w:t>will be</w:t>
      </w:r>
      <w:r w:rsidR="00E26A63" w:rsidRPr="00840300">
        <w:rPr>
          <w:color w:val="auto"/>
          <w:sz w:val="22"/>
          <w:szCs w:val="22"/>
        </w:rPr>
        <w:t xml:space="preserve"> </w:t>
      </w:r>
      <w:r w:rsidR="005E65FE" w:rsidRPr="00840300">
        <w:rPr>
          <w:color w:val="auto"/>
          <w:sz w:val="22"/>
          <w:szCs w:val="22"/>
        </w:rPr>
        <w:t xml:space="preserve">founded on </w:t>
      </w:r>
      <w:r w:rsidR="00104F02" w:rsidRPr="00840300">
        <w:rPr>
          <w:color w:val="auto"/>
          <w:sz w:val="22"/>
          <w:szCs w:val="22"/>
        </w:rPr>
        <w:t xml:space="preserve">good governance and </w:t>
      </w:r>
      <w:r w:rsidR="00E26A63" w:rsidRPr="00840300">
        <w:rPr>
          <w:color w:val="auto"/>
          <w:sz w:val="22"/>
          <w:szCs w:val="22"/>
        </w:rPr>
        <w:t>conducted with transparency</w:t>
      </w:r>
      <w:r w:rsidR="00104F02" w:rsidRPr="00840300">
        <w:rPr>
          <w:color w:val="auto"/>
          <w:sz w:val="22"/>
          <w:szCs w:val="22"/>
        </w:rPr>
        <w:t xml:space="preserve">. </w:t>
      </w:r>
      <w:r w:rsidR="005E65FE" w:rsidRPr="00840300">
        <w:rPr>
          <w:color w:val="auto"/>
          <w:sz w:val="22"/>
          <w:szCs w:val="22"/>
        </w:rPr>
        <w:t xml:space="preserve"> </w:t>
      </w:r>
      <w:r w:rsidR="009151C4" w:rsidRPr="00840300">
        <w:rPr>
          <w:color w:val="auto"/>
          <w:sz w:val="22"/>
          <w:szCs w:val="22"/>
        </w:rPr>
        <w:t>T</w:t>
      </w:r>
      <w:r w:rsidR="00104F02" w:rsidRPr="00840300">
        <w:rPr>
          <w:color w:val="auto"/>
          <w:sz w:val="22"/>
          <w:szCs w:val="22"/>
        </w:rPr>
        <w:t xml:space="preserve">he process by which decisions will be made is transparent and clearly articulated in these Governance </w:t>
      </w:r>
      <w:r w:rsidRPr="00840300">
        <w:rPr>
          <w:color w:val="auto"/>
          <w:sz w:val="22"/>
          <w:szCs w:val="22"/>
        </w:rPr>
        <w:t>Rules</w:t>
      </w:r>
      <w:r w:rsidR="00104F02" w:rsidRPr="00840300">
        <w:rPr>
          <w:color w:val="auto"/>
          <w:sz w:val="22"/>
          <w:szCs w:val="22"/>
        </w:rPr>
        <w:t xml:space="preserve"> for the scrutiny of our community and accountability of </w:t>
      </w:r>
      <w:r w:rsidRPr="00840300">
        <w:rPr>
          <w:color w:val="auto"/>
          <w:sz w:val="22"/>
          <w:szCs w:val="22"/>
        </w:rPr>
        <w:t>Councillor</w:t>
      </w:r>
      <w:r w:rsidR="00104F02" w:rsidRPr="00840300">
        <w:rPr>
          <w:color w:val="auto"/>
          <w:sz w:val="22"/>
          <w:szCs w:val="22"/>
        </w:rPr>
        <w:t xml:space="preserve">s and </w:t>
      </w:r>
      <w:r w:rsidRPr="00840300">
        <w:rPr>
          <w:color w:val="auto"/>
          <w:sz w:val="22"/>
          <w:szCs w:val="22"/>
        </w:rPr>
        <w:t>Council</w:t>
      </w:r>
      <w:r w:rsidR="00104F02" w:rsidRPr="00840300">
        <w:rPr>
          <w:color w:val="auto"/>
          <w:sz w:val="22"/>
          <w:szCs w:val="22"/>
        </w:rPr>
        <w:t xml:space="preserve"> officers.  </w:t>
      </w:r>
      <w:r w:rsidRPr="00840300">
        <w:rPr>
          <w:color w:val="auto"/>
          <w:sz w:val="22"/>
          <w:szCs w:val="22"/>
        </w:rPr>
        <w:t>Council</w:t>
      </w:r>
      <w:r w:rsidR="00E26A63" w:rsidRPr="00840300">
        <w:rPr>
          <w:color w:val="auto"/>
          <w:sz w:val="22"/>
          <w:szCs w:val="22"/>
        </w:rPr>
        <w:t xml:space="preserve"> recognises that accountability</w:t>
      </w:r>
      <w:r w:rsidR="00104F02" w:rsidRPr="00840300">
        <w:rPr>
          <w:color w:val="auto"/>
          <w:sz w:val="22"/>
          <w:szCs w:val="22"/>
        </w:rPr>
        <w:t>, integrity and transparency</w:t>
      </w:r>
      <w:r w:rsidR="00E26A63" w:rsidRPr="00840300">
        <w:rPr>
          <w:color w:val="auto"/>
          <w:sz w:val="22"/>
          <w:szCs w:val="22"/>
        </w:rPr>
        <w:t xml:space="preserve"> are of fundamental importance to our community and are critical for enhancing good governance.  </w:t>
      </w:r>
    </w:p>
    <w:p w14:paraId="402DCE1A" w14:textId="77777777" w:rsidR="00E26A63" w:rsidRPr="00840300" w:rsidRDefault="003718CD" w:rsidP="00661B4C">
      <w:pPr>
        <w:pStyle w:val="BodyText"/>
        <w:jc w:val="both"/>
        <w:rPr>
          <w:color w:val="auto"/>
          <w:sz w:val="22"/>
          <w:szCs w:val="22"/>
        </w:rPr>
      </w:pPr>
      <w:r w:rsidRPr="00840300">
        <w:rPr>
          <w:color w:val="auto"/>
          <w:sz w:val="22"/>
          <w:szCs w:val="22"/>
        </w:rPr>
        <w:t>Council</w:t>
      </w:r>
      <w:r w:rsidR="009151C4" w:rsidRPr="00840300">
        <w:rPr>
          <w:color w:val="auto"/>
          <w:sz w:val="22"/>
          <w:szCs w:val="22"/>
        </w:rPr>
        <w:t xml:space="preserve"> </w:t>
      </w:r>
      <w:r w:rsidR="00E26A63" w:rsidRPr="00840300">
        <w:rPr>
          <w:color w:val="auto"/>
          <w:sz w:val="22"/>
          <w:szCs w:val="22"/>
        </w:rPr>
        <w:t>seeks</w:t>
      </w:r>
      <w:r w:rsidR="009151C4" w:rsidRPr="00840300">
        <w:rPr>
          <w:color w:val="auto"/>
          <w:sz w:val="22"/>
          <w:szCs w:val="22"/>
        </w:rPr>
        <w:t xml:space="preserve"> to </w:t>
      </w:r>
      <w:r w:rsidR="005E65FE" w:rsidRPr="00840300">
        <w:rPr>
          <w:color w:val="auto"/>
          <w:sz w:val="22"/>
          <w:szCs w:val="22"/>
        </w:rPr>
        <w:t>apply</w:t>
      </w:r>
      <w:r w:rsidR="009151C4" w:rsidRPr="00840300">
        <w:rPr>
          <w:color w:val="auto"/>
          <w:sz w:val="22"/>
          <w:szCs w:val="22"/>
        </w:rPr>
        <w:t xml:space="preserve"> good governance </w:t>
      </w:r>
      <w:r w:rsidR="00E26A63" w:rsidRPr="00840300">
        <w:rPr>
          <w:color w:val="auto"/>
          <w:sz w:val="22"/>
          <w:szCs w:val="22"/>
        </w:rPr>
        <w:t>in order to:</w:t>
      </w:r>
    </w:p>
    <w:p w14:paraId="38488B65" w14:textId="77777777" w:rsidR="00E26A63" w:rsidRPr="00840300" w:rsidRDefault="00E26A63" w:rsidP="00661B4C">
      <w:pPr>
        <w:pStyle w:val="DotList"/>
        <w:ind w:left="567" w:hanging="567"/>
        <w:jc w:val="both"/>
        <w:rPr>
          <w:sz w:val="22"/>
          <w:szCs w:val="22"/>
        </w:rPr>
      </w:pPr>
      <w:r w:rsidRPr="00840300">
        <w:rPr>
          <w:sz w:val="22"/>
          <w:szCs w:val="22"/>
        </w:rPr>
        <w:t>Engage our community in decision making;</w:t>
      </w:r>
    </w:p>
    <w:p w14:paraId="52187443" w14:textId="77777777" w:rsidR="001F53C0" w:rsidRPr="00840300" w:rsidRDefault="001F53C0" w:rsidP="00661B4C">
      <w:pPr>
        <w:pStyle w:val="DotList"/>
        <w:ind w:left="567" w:hanging="567"/>
        <w:jc w:val="both"/>
        <w:rPr>
          <w:sz w:val="22"/>
          <w:szCs w:val="22"/>
        </w:rPr>
      </w:pPr>
      <w:r w:rsidRPr="00840300">
        <w:rPr>
          <w:rFonts w:cs="Nunito Sans Light"/>
          <w:sz w:val="22"/>
          <w:szCs w:val="22"/>
        </w:rPr>
        <w:t>Achieve the best outcomes for the Moreland community, including future generations;</w:t>
      </w:r>
    </w:p>
    <w:p w14:paraId="0F310EA0" w14:textId="77777777" w:rsidR="001F53C0" w:rsidRPr="00840300" w:rsidRDefault="001F53C0" w:rsidP="00661B4C">
      <w:pPr>
        <w:pStyle w:val="DotList"/>
        <w:ind w:left="567" w:hanging="567"/>
        <w:jc w:val="both"/>
        <w:rPr>
          <w:sz w:val="22"/>
          <w:szCs w:val="22"/>
        </w:rPr>
      </w:pPr>
      <w:r w:rsidRPr="00840300">
        <w:rPr>
          <w:rFonts w:cs="Nunito Sans Light"/>
          <w:sz w:val="22"/>
          <w:szCs w:val="22"/>
        </w:rPr>
        <w:t xml:space="preserve">Ensure the transparency of </w:t>
      </w:r>
      <w:r w:rsidR="003718CD" w:rsidRPr="00840300">
        <w:rPr>
          <w:rFonts w:cs="Nunito Sans Light"/>
          <w:sz w:val="22"/>
          <w:szCs w:val="22"/>
        </w:rPr>
        <w:t>Council</w:t>
      </w:r>
      <w:r w:rsidRPr="00840300">
        <w:rPr>
          <w:rFonts w:cs="Nunito Sans Light"/>
          <w:sz w:val="22"/>
          <w:szCs w:val="22"/>
        </w:rPr>
        <w:t xml:space="preserve"> decisions, actions and information;</w:t>
      </w:r>
    </w:p>
    <w:p w14:paraId="680AD342" w14:textId="77777777" w:rsidR="001F53C0" w:rsidRPr="00840300" w:rsidRDefault="001F53C0" w:rsidP="00661B4C">
      <w:pPr>
        <w:pStyle w:val="DotList"/>
        <w:ind w:left="567" w:hanging="567"/>
        <w:jc w:val="both"/>
        <w:rPr>
          <w:sz w:val="22"/>
          <w:szCs w:val="22"/>
        </w:rPr>
      </w:pPr>
      <w:r w:rsidRPr="00840300">
        <w:rPr>
          <w:rFonts w:cs="Nunito Sans Light"/>
          <w:sz w:val="22"/>
          <w:szCs w:val="22"/>
        </w:rPr>
        <w:t xml:space="preserve">Ensure the ongoing financial viability of </w:t>
      </w:r>
      <w:r w:rsidR="003718CD" w:rsidRPr="00840300">
        <w:rPr>
          <w:rFonts w:cs="Nunito Sans Light"/>
          <w:sz w:val="22"/>
          <w:szCs w:val="22"/>
        </w:rPr>
        <w:t>Council</w:t>
      </w:r>
      <w:r w:rsidRPr="00840300">
        <w:rPr>
          <w:rFonts w:cs="Nunito Sans Light"/>
          <w:sz w:val="22"/>
          <w:szCs w:val="22"/>
        </w:rPr>
        <w:t>;</w:t>
      </w:r>
    </w:p>
    <w:p w14:paraId="02578198" w14:textId="77777777" w:rsidR="001F53C0" w:rsidRPr="00840300" w:rsidRDefault="001F53C0" w:rsidP="00661B4C">
      <w:pPr>
        <w:pStyle w:val="DotList"/>
        <w:ind w:left="567" w:hanging="567"/>
        <w:jc w:val="both"/>
        <w:rPr>
          <w:sz w:val="22"/>
          <w:szCs w:val="22"/>
        </w:rPr>
      </w:pPr>
      <w:r w:rsidRPr="00840300">
        <w:rPr>
          <w:sz w:val="22"/>
          <w:szCs w:val="22"/>
        </w:rPr>
        <w:t>Increase our performance;</w:t>
      </w:r>
    </w:p>
    <w:p w14:paraId="721345EF" w14:textId="77777777" w:rsidR="00E26A63" w:rsidRPr="00840300" w:rsidRDefault="00E26A63" w:rsidP="00661B4C">
      <w:pPr>
        <w:pStyle w:val="DotList"/>
        <w:ind w:left="567" w:hanging="567"/>
        <w:jc w:val="both"/>
        <w:rPr>
          <w:sz w:val="22"/>
          <w:szCs w:val="22"/>
        </w:rPr>
      </w:pPr>
      <w:r w:rsidRPr="00840300">
        <w:rPr>
          <w:sz w:val="22"/>
          <w:szCs w:val="22"/>
        </w:rPr>
        <w:t>Drive out inefficiencies; and</w:t>
      </w:r>
    </w:p>
    <w:p w14:paraId="686ED7FD" w14:textId="77777777" w:rsidR="00E26A63" w:rsidRPr="00840300" w:rsidRDefault="00E26A63" w:rsidP="00661B4C">
      <w:pPr>
        <w:pStyle w:val="DotList"/>
        <w:ind w:left="567" w:hanging="567"/>
        <w:jc w:val="both"/>
        <w:rPr>
          <w:sz w:val="22"/>
          <w:szCs w:val="22"/>
        </w:rPr>
      </w:pPr>
      <w:r w:rsidRPr="00840300">
        <w:rPr>
          <w:sz w:val="22"/>
          <w:szCs w:val="22"/>
        </w:rPr>
        <w:t>Reassure residents that we are spending public monies wisely.</w:t>
      </w:r>
    </w:p>
    <w:bookmarkEnd w:id="3"/>
    <w:p w14:paraId="7F60E08B" w14:textId="77777777" w:rsidR="00E27C47" w:rsidRDefault="001F53C0" w:rsidP="00F04C67">
      <w:pPr>
        <w:pStyle w:val="Sectionheading"/>
      </w:pPr>
      <w:r>
        <w:br w:type="page"/>
      </w:r>
      <w:bookmarkStart w:id="4" w:name="_Toc47507780"/>
      <w:bookmarkStart w:id="5" w:name="_Toc80964272"/>
      <w:r w:rsidR="00E27C47">
        <w:t xml:space="preserve">CHAPTER 1 - </w:t>
      </w:r>
      <w:r w:rsidR="002C6AC1">
        <w:t>INTRODUCTION</w:t>
      </w:r>
      <w:bookmarkEnd w:id="4"/>
      <w:bookmarkEnd w:id="5"/>
    </w:p>
    <w:p w14:paraId="42933A51" w14:textId="77777777" w:rsidR="001F53C0" w:rsidRPr="00D0770C" w:rsidRDefault="00471423" w:rsidP="00F04C67">
      <w:pPr>
        <w:pStyle w:val="Subheading"/>
      </w:pPr>
      <w:bookmarkStart w:id="6" w:name="_Toc47507781"/>
      <w:bookmarkStart w:id="7" w:name="_Toc80964273"/>
      <w:r w:rsidRPr="00D0770C">
        <w:t>1.1</w:t>
      </w:r>
      <w:r w:rsidRPr="00D0770C">
        <w:tab/>
      </w:r>
      <w:r w:rsidR="001F53C0" w:rsidRPr="00D0770C">
        <w:t>Purpose</w:t>
      </w:r>
      <w:bookmarkEnd w:id="6"/>
      <w:bookmarkEnd w:id="7"/>
    </w:p>
    <w:p w14:paraId="25311F27" w14:textId="77777777" w:rsidR="001F53C0" w:rsidRPr="00D0770C" w:rsidRDefault="005E65FE" w:rsidP="00661B4C">
      <w:pPr>
        <w:pStyle w:val="BodyText"/>
        <w:spacing w:after="120"/>
        <w:ind w:left="567"/>
        <w:jc w:val="both"/>
        <w:rPr>
          <w:color w:val="auto"/>
          <w:sz w:val="22"/>
          <w:szCs w:val="22"/>
        </w:rPr>
      </w:pPr>
      <w:r w:rsidRPr="00D0770C">
        <w:rPr>
          <w:color w:val="auto"/>
          <w:sz w:val="22"/>
          <w:szCs w:val="22"/>
        </w:rPr>
        <w:t xml:space="preserve">These </w:t>
      </w:r>
      <w:r w:rsidR="001F53C0" w:rsidRPr="00D0770C">
        <w:rPr>
          <w:color w:val="auto"/>
          <w:sz w:val="22"/>
          <w:szCs w:val="22"/>
        </w:rPr>
        <w:t xml:space="preserve">Governance </w:t>
      </w:r>
      <w:r w:rsidR="003718CD" w:rsidRPr="00D0770C">
        <w:rPr>
          <w:color w:val="auto"/>
          <w:sz w:val="22"/>
          <w:szCs w:val="22"/>
        </w:rPr>
        <w:t>Rules</w:t>
      </w:r>
      <w:r w:rsidR="001F53C0" w:rsidRPr="00D0770C">
        <w:rPr>
          <w:color w:val="auto"/>
          <w:sz w:val="22"/>
          <w:szCs w:val="22"/>
        </w:rPr>
        <w:t xml:space="preserve"> determine the way in which </w:t>
      </w:r>
      <w:r w:rsidR="003718CD" w:rsidRPr="00D0770C">
        <w:rPr>
          <w:color w:val="auto"/>
          <w:sz w:val="22"/>
          <w:szCs w:val="22"/>
        </w:rPr>
        <w:t>Council</w:t>
      </w:r>
      <w:r w:rsidR="001F53C0" w:rsidRPr="00D0770C">
        <w:rPr>
          <w:color w:val="auto"/>
          <w:sz w:val="22"/>
          <w:szCs w:val="22"/>
        </w:rPr>
        <w:t xml:space="preserve"> will:</w:t>
      </w:r>
    </w:p>
    <w:p w14:paraId="6884D9F5" w14:textId="77777777" w:rsidR="001F53C0" w:rsidRPr="00D0770C" w:rsidRDefault="001F53C0" w:rsidP="006D3B97">
      <w:pPr>
        <w:pStyle w:val="DotList"/>
        <w:numPr>
          <w:ilvl w:val="0"/>
          <w:numId w:val="124"/>
        </w:numPr>
        <w:spacing w:after="120"/>
        <w:ind w:left="1134" w:hanging="567"/>
        <w:jc w:val="both"/>
        <w:rPr>
          <w:sz w:val="22"/>
          <w:szCs w:val="22"/>
        </w:rPr>
      </w:pPr>
      <w:r w:rsidRPr="00D0770C">
        <w:rPr>
          <w:sz w:val="22"/>
          <w:szCs w:val="22"/>
        </w:rPr>
        <w:t>Make decisions:</w:t>
      </w:r>
    </w:p>
    <w:p w14:paraId="4BAA6E16" w14:textId="77777777" w:rsidR="001F53C0" w:rsidRPr="00D0770C" w:rsidRDefault="001F53C0" w:rsidP="006D3B97">
      <w:pPr>
        <w:pStyle w:val="DotList"/>
        <w:numPr>
          <w:ilvl w:val="1"/>
          <w:numId w:val="125"/>
        </w:numPr>
        <w:tabs>
          <w:tab w:val="left" w:pos="1701"/>
        </w:tabs>
        <w:spacing w:after="120"/>
        <w:ind w:left="1701" w:hanging="567"/>
        <w:jc w:val="both"/>
        <w:rPr>
          <w:sz w:val="22"/>
          <w:szCs w:val="22"/>
        </w:rPr>
      </w:pPr>
      <w:r w:rsidRPr="00D0770C">
        <w:rPr>
          <w:sz w:val="22"/>
          <w:szCs w:val="22"/>
        </w:rPr>
        <w:t>in the best interest of the Moreland community</w:t>
      </w:r>
      <w:r w:rsidR="00351226" w:rsidRPr="00D0770C">
        <w:rPr>
          <w:sz w:val="22"/>
          <w:szCs w:val="22"/>
        </w:rPr>
        <w:t>;</w:t>
      </w:r>
    </w:p>
    <w:p w14:paraId="644E12EA" w14:textId="77777777" w:rsidR="001F53C0" w:rsidRPr="00D0770C" w:rsidRDefault="001F53C0" w:rsidP="006D3B97">
      <w:pPr>
        <w:pStyle w:val="DotList"/>
        <w:numPr>
          <w:ilvl w:val="1"/>
          <w:numId w:val="125"/>
        </w:numPr>
        <w:tabs>
          <w:tab w:val="left" w:pos="1701"/>
        </w:tabs>
        <w:spacing w:after="120"/>
        <w:ind w:left="1701" w:hanging="567"/>
        <w:jc w:val="both"/>
        <w:rPr>
          <w:sz w:val="22"/>
          <w:szCs w:val="22"/>
        </w:rPr>
      </w:pPr>
      <w:r w:rsidRPr="00D0770C">
        <w:rPr>
          <w:sz w:val="22"/>
          <w:szCs w:val="22"/>
        </w:rPr>
        <w:t>fairly and on the merits of the question</w:t>
      </w:r>
      <w:r w:rsidR="00351226" w:rsidRPr="00D0770C">
        <w:rPr>
          <w:sz w:val="22"/>
          <w:szCs w:val="22"/>
        </w:rPr>
        <w:t>;</w:t>
      </w:r>
    </w:p>
    <w:p w14:paraId="22387B71" w14:textId="77777777" w:rsidR="001F53C0" w:rsidRPr="00D0770C" w:rsidRDefault="001F53C0" w:rsidP="006D3B97">
      <w:pPr>
        <w:pStyle w:val="DotList"/>
        <w:numPr>
          <w:ilvl w:val="1"/>
          <w:numId w:val="125"/>
        </w:numPr>
        <w:tabs>
          <w:tab w:val="left" w:pos="1701"/>
        </w:tabs>
        <w:spacing w:after="120"/>
        <w:ind w:left="1701" w:hanging="567"/>
        <w:jc w:val="both"/>
        <w:rPr>
          <w:sz w:val="22"/>
          <w:szCs w:val="22"/>
        </w:rPr>
      </w:pPr>
      <w:r w:rsidRPr="00D0770C">
        <w:rPr>
          <w:sz w:val="22"/>
          <w:szCs w:val="22"/>
        </w:rPr>
        <w:t>in a way that ensures any person whose rights will be directly affected by a decision will be entitled to communicate their views and have their interests considered</w:t>
      </w:r>
      <w:r w:rsidR="00351226" w:rsidRPr="00D0770C">
        <w:rPr>
          <w:sz w:val="22"/>
          <w:szCs w:val="22"/>
        </w:rPr>
        <w:t>;</w:t>
      </w:r>
    </w:p>
    <w:p w14:paraId="6BE46F1F" w14:textId="77777777" w:rsidR="001F53C0" w:rsidRPr="00D0770C" w:rsidRDefault="001F53C0" w:rsidP="006D3B97">
      <w:pPr>
        <w:pStyle w:val="DotList"/>
        <w:numPr>
          <w:ilvl w:val="0"/>
          <w:numId w:val="124"/>
        </w:numPr>
        <w:spacing w:after="120"/>
        <w:ind w:left="1134" w:hanging="567"/>
        <w:jc w:val="both"/>
        <w:rPr>
          <w:sz w:val="22"/>
          <w:szCs w:val="22"/>
        </w:rPr>
      </w:pPr>
      <w:r w:rsidRPr="00D0770C">
        <w:rPr>
          <w:sz w:val="22"/>
          <w:szCs w:val="22"/>
        </w:rPr>
        <w:t xml:space="preserve">Elect its </w:t>
      </w:r>
      <w:r w:rsidR="003718CD" w:rsidRPr="00D0770C">
        <w:rPr>
          <w:sz w:val="22"/>
          <w:szCs w:val="22"/>
        </w:rPr>
        <w:t>Mayor</w:t>
      </w:r>
      <w:r w:rsidRPr="00D0770C">
        <w:rPr>
          <w:sz w:val="22"/>
          <w:szCs w:val="22"/>
        </w:rPr>
        <w:t xml:space="preserve"> and </w:t>
      </w:r>
      <w:r w:rsidR="003718CD" w:rsidRPr="00D0770C">
        <w:rPr>
          <w:sz w:val="22"/>
          <w:szCs w:val="22"/>
        </w:rPr>
        <w:t>Deputy Mayor</w:t>
      </w:r>
      <w:r w:rsidRPr="00D0770C">
        <w:rPr>
          <w:sz w:val="22"/>
          <w:szCs w:val="22"/>
        </w:rPr>
        <w:t>;</w:t>
      </w:r>
    </w:p>
    <w:p w14:paraId="3587E6A2" w14:textId="77777777" w:rsidR="001F53C0" w:rsidRPr="00D0770C" w:rsidRDefault="001F53C0" w:rsidP="006D3B97">
      <w:pPr>
        <w:pStyle w:val="DotList"/>
        <w:numPr>
          <w:ilvl w:val="0"/>
          <w:numId w:val="124"/>
        </w:numPr>
        <w:spacing w:after="120"/>
        <w:ind w:left="1134" w:hanging="567"/>
        <w:jc w:val="both"/>
        <w:rPr>
          <w:sz w:val="22"/>
          <w:szCs w:val="22"/>
        </w:rPr>
      </w:pPr>
      <w:r w:rsidRPr="00D0770C">
        <w:rPr>
          <w:sz w:val="22"/>
          <w:szCs w:val="22"/>
        </w:rPr>
        <w:t xml:space="preserve">Conduct </w:t>
      </w:r>
      <w:r w:rsidR="003718CD" w:rsidRPr="00D0770C">
        <w:rPr>
          <w:sz w:val="22"/>
          <w:szCs w:val="22"/>
        </w:rPr>
        <w:t>Meeting</w:t>
      </w:r>
      <w:r w:rsidRPr="00D0770C">
        <w:rPr>
          <w:sz w:val="22"/>
          <w:szCs w:val="22"/>
        </w:rPr>
        <w:t xml:space="preserve">s of </w:t>
      </w:r>
      <w:r w:rsidR="003718CD" w:rsidRPr="00D0770C">
        <w:rPr>
          <w:sz w:val="22"/>
          <w:szCs w:val="22"/>
        </w:rPr>
        <w:t>Council</w:t>
      </w:r>
      <w:r w:rsidRPr="00D0770C">
        <w:rPr>
          <w:sz w:val="22"/>
          <w:szCs w:val="22"/>
        </w:rPr>
        <w:t xml:space="preserve"> and </w:t>
      </w:r>
      <w:r w:rsidR="003718CD" w:rsidRPr="00D0770C">
        <w:rPr>
          <w:sz w:val="22"/>
          <w:szCs w:val="22"/>
        </w:rPr>
        <w:t>Delegated Committee</w:t>
      </w:r>
      <w:r w:rsidRPr="00D0770C">
        <w:rPr>
          <w:sz w:val="22"/>
          <w:szCs w:val="22"/>
        </w:rPr>
        <w:t>s;</w:t>
      </w:r>
    </w:p>
    <w:p w14:paraId="39A79DC2" w14:textId="77777777" w:rsidR="001F53C0" w:rsidRPr="00D0770C" w:rsidRDefault="001F53C0" w:rsidP="006D3B97">
      <w:pPr>
        <w:pStyle w:val="DotList"/>
        <w:numPr>
          <w:ilvl w:val="0"/>
          <w:numId w:val="124"/>
        </w:numPr>
        <w:spacing w:after="120"/>
        <w:ind w:left="1134" w:hanging="567"/>
        <w:jc w:val="both"/>
        <w:rPr>
          <w:sz w:val="22"/>
          <w:szCs w:val="22"/>
        </w:rPr>
      </w:pPr>
      <w:r w:rsidRPr="00D0770C">
        <w:rPr>
          <w:sz w:val="22"/>
          <w:szCs w:val="22"/>
        </w:rPr>
        <w:t xml:space="preserve">Give notice of </w:t>
      </w:r>
      <w:r w:rsidR="003718CD" w:rsidRPr="00D0770C">
        <w:rPr>
          <w:sz w:val="22"/>
          <w:szCs w:val="22"/>
        </w:rPr>
        <w:t>Meeting</w:t>
      </w:r>
      <w:r w:rsidRPr="00D0770C">
        <w:rPr>
          <w:sz w:val="22"/>
          <w:szCs w:val="22"/>
        </w:rPr>
        <w:t xml:space="preserve">s and record and make available </w:t>
      </w:r>
      <w:r w:rsidR="003718CD" w:rsidRPr="00D0770C">
        <w:rPr>
          <w:sz w:val="22"/>
          <w:szCs w:val="22"/>
        </w:rPr>
        <w:t>Meeting</w:t>
      </w:r>
      <w:r w:rsidRPr="00D0770C">
        <w:rPr>
          <w:sz w:val="22"/>
          <w:szCs w:val="22"/>
        </w:rPr>
        <w:t xml:space="preserve"> records (</w:t>
      </w:r>
      <w:r w:rsidR="003718CD" w:rsidRPr="00D0770C">
        <w:rPr>
          <w:sz w:val="22"/>
          <w:szCs w:val="22"/>
        </w:rPr>
        <w:t>Minutes</w:t>
      </w:r>
      <w:r w:rsidRPr="00D0770C">
        <w:rPr>
          <w:sz w:val="22"/>
          <w:szCs w:val="22"/>
        </w:rPr>
        <w:t xml:space="preserve"> and livestreamed </w:t>
      </w:r>
      <w:r w:rsidR="003718CD" w:rsidRPr="00D0770C">
        <w:rPr>
          <w:sz w:val="22"/>
          <w:szCs w:val="22"/>
        </w:rPr>
        <w:t>Meeting</w:t>
      </w:r>
      <w:r w:rsidRPr="00D0770C">
        <w:rPr>
          <w:sz w:val="22"/>
          <w:szCs w:val="22"/>
        </w:rPr>
        <w:t>s);</w:t>
      </w:r>
    </w:p>
    <w:p w14:paraId="6E5BEB33" w14:textId="77777777" w:rsidR="001F53C0" w:rsidRPr="00D0770C" w:rsidRDefault="001F53C0" w:rsidP="006D3B97">
      <w:pPr>
        <w:pStyle w:val="DotList"/>
        <w:numPr>
          <w:ilvl w:val="0"/>
          <w:numId w:val="124"/>
        </w:numPr>
        <w:spacing w:after="120"/>
        <w:ind w:left="1134" w:hanging="567"/>
        <w:jc w:val="both"/>
        <w:rPr>
          <w:sz w:val="22"/>
          <w:szCs w:val="22"/>
        </w:rPr>
      </w:pPr>
      <w:r w:rsidRPr="00D0770C">
        <w:rPr>
          <w:sz w:val="22"/>
          <w:szCs w:val="22"/>
        </w:rPr>
        <w:t xml:space="preserve">Be informed in its decision making through community engagement, </w:t>
      </w:r>
      <w:r w:rsidR="003718CD" w:rsidRPr="00D0770C">
        <w:rPr>
          <w:sz w:val="22"/>
          <w:szCs w:val="22"/>
        </w:rPr>
        <w:t>Advisory Committees</w:t>
      </w:r>
      <w:r w:rsidR="00A57263">
        <w:rPr>
          <w:sz w:val="22"/>
          <w:szCs w:val="22"/>
        </w:rPr>
        <w:t xml:space="preserve">, </w:t>
      </w:r>
      <w:r w:rsidR="003718CD" w:rsidRPr="00D0770C">
        <w:rPr>
          <w:sz w:val="22"/>
          <w:szCs w:val="22"/>
        </w:rPr>
        <w:t>Councillor</w:t>
      </w:r>
      <w:r w:rsidRPr="00D0770C">
        <w:rPr>
          <w:sz w:val="22"/>
          <w:szCs w:val="22"/>
        </w:rPr>
        <w:t xml:space="preserve"> areas of responsibility</w:t>
      </w:r>
      <w:r w:rsidR="00A57263">
        <w:rPr>
          <w:sz w:val="22"/>
          <w:szCs w:val="22"/>
        </w:rPr>
        <w:t xml:space="preserve"> </w:t>
      </w:r>
      <w:r w:rsidRPr="00D0770C">
        <w:rPr>
          <w:sz w:val="22"/>
          <w:szCs w:val="22"/>
        </w:rPr>
        <w:t xml:space="preserve">and </w:t>
      </w:r>
      <w:r w:rsidR="003718CD" w:rsidRPr="00D0770C">
        <w:rPr>
          <w:sz w:val="22"/>
          <w:szCs w:val="22"/>
        </w:rPr>
        <w:t>Council</w:t>
      </w:r>
      <w:r w:rsidRPr="00D0770C">
        <w:rPr>
          <w:sz w:val="22"/>
          <w:szCs w:val="22"/>
        </w:rPr>
        <w:t xml:space="preserve"> officer reports;</w:t>
      </w:r>
    </w:p>
    <w:p w14:paraId="575AE78E" w14:textId="77777777" w:rsidR="001F53C0" w:rsidRPr="00D0770C" w:rsidRDefault="004453D4" w:rsidP="006D3B97">
      <w:pPr>
        <w:pStyle w:val="DotList"/>
        <w:numPr>
          <w:ilvl w:val="0"/>
          <w:numId w:val="124"/>
        </w:numPr>
        <w:spacing w:after="120"/>
        <w:ind w:left="1134" w:hanging="567"/>
        <w:jc w:val="both"/>
        <w:rPr>
          <w:sz w:val="22"/>
          <w:szCs w:val="22"/>
        </w:rPr>
      </w:pPr>
      <w:r w:rsidRPr="001929C7">
        <w:rPr>
          <w:sz w:val="22"/>
          <w:szCs w:val="22"/>
        </w:rPr>
        <w:tab/>
      </w:r>
      <w:r w:rsidR="001F53C0" w:rsidRPr="001929C7">
        <w:rPr>
          <w:sz w:val="22"/>
          <w:szCs w:val="22"/>
        </w:rPr>
        <w:t>Require the</w:t>
      </w:r>
      <w:r w:rsidR="001F53C0" w:rsidRPr="00D0770C">
        <w:rPr>
          <w:sz w:val="22"/>
          <w:szCs w:val="22"/>
        </w:rPr>
        <w:t xml:space="preserve"> disclosure and management of conflicts of interest.  </w:t>
      </w:r>
    </w:p>
    <w:p w14:paraId="55721F4E" w14:textId="77777777" w:rsidR="001F53C0" w:rsidRPr="00D0770C" w:rsidRDefault="001F53C0" w:rsidP="00661B4C">
      <w:pPr>
        <w:pStyle w:val="BodyText"/>
        <w:spacing w:after="120"/>
        <w:ind w:left="567"/>
        <w:jc w:val="both"/>
        <w:rPr>
          <w:color w:val="auto"/>
          <w:sz w:val="22"/>
          <w:szCs w:val="22"/>
        </w:rPr>
      </w:pPr>
      <w:r w:rsidRPr="00D0770C">
        <w:rPr>
          <w:color w:val="auto"/>
          <w:sz w:val="22"/>
          <w:szCs w:val="22"/>
        </w:rPr>
        <w:t xml:space="preserve">The Governance </w:t>
      </w:r>
      <w:r w:rsidR="003718CD" w:rsidRPr="00D0770C">
        <w:rPr>
          <w:color w:val="auto"/>
          <w:sz w:val="22"/>
          <w:szCs w:val="22"/>
        </w:rPr>
        <w:t>Rules</w:t>
      </w:r>
      <w:r w:rsidRPr="00D0770C">
        <w:rPr>
          <w:color w:val="auto"/>
          <w:sz w:val="22"/>
          <w:szCs w:val="22"/>
        </w:rPr>
        <w:t xml:space="preserve"> also include:</w:t>
      </w:r>
    </w:p>
    <w:p w14:paraId="1627E2AF" w14:textId="77777777" w:rsidR="001F53C0" w:rsidRPr="00D0770C" w:rsidRDefault="003718CD" w:rsidP="006D3B97">
      <w:pPr>
        <w:pStyle w:val="DotList"/>
        <w:numPr>
          <w:ilvl w:val="0"/>
          <w:numId w:val="113"/>
        </w:numPr>
        <w:tabs>
          <w:tab w:val="left" w:pos="1134"/>
        </w:tabs>
        <w:spacing w:after="120"/>
        <w:ind w:left="1134" w:hanging="567"/>
        <w:jc w:val="both"/>
        <w:rPr>
          <w:sz w:val="22"/>
          <w:szCs w:val="22"/>
        </w:rPr>
      </w:pPr>
      <w:r w:rsidRPr="00D0770C">
        <w:rPr>
          <w:sz w:val="22"/>
          <w:szCs w:val="22"/>
        </w:rPr>
        <w:t>Rules</w:t>
      </w:r>
      <w:r w:rsidR="00F44924" w:rsidRPr="00D0770C">
        <w:rPr>
          <w:sz w:val="22"/>
          <w:szCs w:val="22"/>
        </w:rPr>
        <w:t xml:space="preserve"> for</w:t>
      </w:r>
      <w:r w:rsidR="001F53C0" w:rsidRPr="00D0770C">
        <w:rPr>
          <w:sz w:val="22"/>
          <w:szCs w:val="22"/>
        </w:rPr>
        <w:t xml:space="preserve"> the conduct of</w:t>
      </w:r>
      <w:r w:rsidR="00F44924" w:rsidRPr="00D0770C">
        <w:rPr>
          <w:sz w:val="22"/>
          <w:szCs w:val="22"/>
        </w:rPr>
        <w:t xml:space="preserve"> </w:t>
      </w:r>
      <w:r w:rsidRPr="00D0770C">
        <w:rPr>
          <w:sz w:val="22"/>
          <w:szCs w:val="22"/>
        </w:rPr>
        <w:t>Council</w:t>
      </w:r>
      <w:r w:rsidR="00F44924" w:rsidRPr="00D0770C">
        <w:rPr>
          <w:sz w:val="22"/>
          <w:szCs w:val="22"/>
        </w:rPr>
        <w:t xml:space="preserve"> and</w:t>
      </w:r>
      <w:r w:rsidR="001F53C0" w:rsidRPr="00D0770C">
        <w:rPr>
          <w:sz w:val="22"/>
          <w:szCs w:val="22"/>
        </w:rPr>
        <w:t xml:space="preserve"> </w:t>
      </w:r>
      <w:r w:rsidRPr="00D0770C">
        <w:rPr>
          <w:sz w:val="22"/>
          <w:szCs w:val="22"/>
        </w:rPr>
        <w:t>Councillor</w:t>
      </w:r>
      <w:r w:rsidR="001F53C0" w:rsidRPr="00D0770C">
        <w:rPr>
          <w:sz w:val="22"/>
          <w:szCs w:val="22"/>
        </w:rPr>
        <w:t>s during Election Periods</w:t>
      </w:r>
      <w:r w:rsidR="00F44924" w:rsidRPr="00D0770C">
        <w:rPr>
          <w:sz w:val="22"/>
          <w:szCs w:val="22"/>
        </w:rPr>
        <w:t>,</w:t>
      </w:r>
      <w:r w:rsidR="001F53C0" w:rsidRPr="00D0770C">
        <w:rPr>
          <w:sz w:val="22"/>
          <w:szCs w:val="22"/>
        </w:rPr>
        <w:t xml:space="preserve"> through the Election Period</w:t>
      </w:r>
      <w:r w:rsidR="005E65FE" w:rsidRPr="00D0770C">
        <w:rPr>
          <w:sz w:val="22"/>
          <w:szCs w:val="22"/>
        </w:rPr>
        <w:t xml:space="preserve"> </w:t>
      </w:r>
      <w:r w:rsidR="001F53C0" w:rsidRPr="00D0770C">
        <w:rPr>
          <w:sz w:val="22"/>
          <w:szCs w:val="22"/>
        </w:rPr>
        <w:t>Policy</w:t>
      </w:r>
      <w:r w:rsidR="005E65FE" w:rsidRPr="00D0770C">
        <w:rPr>
          <w:sz w:val="22"/>
          <w:szCs w:val="22"/>
        </w:rPr>
        <w:t>;</w:t>
      </w:r>
      <w:r w:rsidR="001F53C0" w:rsidRPr="00D0770C">
        <w:rPr>
          <w:sz w:val="22"/>
          <w:szCs w:val="22"/>
        </w:rPr>
        <w:t xml:space="preserve"> </w:t>
      </w:r>
    </w:p>
    <w:p w14:paraId="133003E8" w14:textId="77777777" w:rsidR="001F53C0" w:rsidRPr="00D0770C" w:rsidRDefault="001F53C0" w:rsidP="006D3B97">
      <w:pPr>
        <w:pStyle w:val="DotList"/>
        <w:numPr>
          <w:ilvl w:val="0"/>
          <w:numId w:val="113"/>
        </w:numPr>
        <w:tabs>
          <w:tab w:val="left" w:pos="1134"/>
        </w:tabs>
        <w:spacing w:after="120"/>
        <w:ind w:left="1134" w:hanging="567"/>
        <w:jc w:val="both"/>
        <w:rPr>
          <w:sz w:val="22"/>
          <w:szCs w:val="22"/>
        </w:rPr>
      </w:pPr>
      <w:r w:rsidRPr="00D0770C">
        <w:rPr>
          <w:sz w:val="22"/>
          <w:szCs w:val="22"/>
        </w:rPr>
        <w:t xml:space="preserve">An overview of alignment of the Governance </w:t>
      </w:r>
      <w:r w:rsidR="003718CD" w:rsidRPr="00D0770C">
        <w:rPr>
          <w:sz w:val="22"/>
          <w:szCs w:val="22"/>
        </w:rPr>
        <w:t>Rules</w:t>
      </w:r>
      <w:r w:rsidRPr="00D0770C">
        <w:rPr>
          <w:sz w:val="22"/>
          <w:szCs w:val="22"/>
        </w:rPr>
        <w:t xml:space="preserve"> within </w:t>
      </w:r>
      <w:r w:rsidR="003718CD" w:rsidRPr="00D0770C">
        <w:rPr>
          <w:sz w:val="22"/>
          <w:szCs w:val="22"/>
        </w:rPr>
        <w:t>Council</w:t>
      </w:r>
      <w:r w:rsidRPr="00D0770C">
        <w:rPr>
          <w:sz w:val="22"/>
          <w:szCs w:val="22"/>
        </w:rPr>
        <w:t>’s democratic and corporate governanc</w:t>
      </w:r>
      <w:r w:rsidR="005E65FE" w:rsidRPr="00D0770C">
        <w:rPr>
          <w:sz w:val="22"/>
          <w:szCs w:val="22"/>
        </w:rPr>
        <w:t>e; and</w:t>
      </w:r>
    </w:p>
    <w:p w14:paraId="341294D4" w14:textId="77777777" w:rsidR="001F53C0" w:rsidRPr="00D0770C" w:rsidRDefault="008B08BD" w:rsidP="006D3B97">
      <w:pPr>
        <w:pStyle w:val="DotList"/>
        <w:numPr>
          <w:ilvl w:val="0"/>
          <w:numId w:val="113"/>
        </w:numPr>
        <w:tabs>
          <w:tab w:val="left" w:pos="1134"/>
        </w:tabs>
        <w:spacing w:after="120"/>
        <w:ind w:left="1134" w:hanging="567"/>
        <w:jc w:val="both"/>
        <w:rPr>
          <w:sz w:val="22"/>
          <w:szCs w:val="22"/>
        </w:rPr>
      </w:pPr>
      <w:r w:rsidRPr="00D0770C">
        <w:rPr>
          <w:sz w:val="22"/>
          <w:szCs w:val="22"/>
        </w:rPr>
        <w:t>Provisions for u</w:t>
      </w:r>
      <w:r w:rsidR="001F53C0" w:rsidRPr="00D0770C">
        <w:rPr>
          <w:sz w:val="22"/>
          <w:szCs w:val="22"/>
        </w:rPr>
        <w:t xml:space="preserve">se of the </w:t>
      </w:r>
      <w:r w:rsidR="003718CD" w:rsidRPr="00D0770C">
        <w:rPr>
          <w:sz w:val="22"/>
          <w:szCs w:val="22"/>
        </w:rPr>
        <w:t>Common Seal</w:t>
      </w:r>
      <w:r w:rsidR="005E65FE" w:rsidRPr="00D0770C">
        <w:rPr>
          <w:sz w:val="22"/>
          <w:szCs w:val="22"/>
        </w:rPr>
        <w:t>.</w:t>
      </w:r>
    </w:p>
    <w:p w14:paraId="47E44FAC" w14:textId="77777777" w:rsidR="004262FE" w:rsidRPr="00D0770C" w:rsidRDefault="00471423" w:rsidP="005B25DB">
      <w:pPr>
        <w:pStyle w:val="Subheading"/>
      </w:pPr>
      <w:bookmarkStart w:id="8" w:name="_Toc47507782"/>
      <w:bookmarkStart w:id="9" w:name="_Toc80964274"/>
      <w:r w:rsidRPr="00D0770C">
        <w:t>1.2</w:t>
      </w:r>
      <w:r w:rsidRPr="00D0770C">
        <w:tab/>
      </w:r>
      <w:r w:rsidR="00F936E9" w:rsidRPr="00D0770C">
        <w:t>Principles</w:t>
      </w:r>
      <w:bookmarkStart w:id="10" w:name="_Hlk36805610"/>
      <w:bookmarkEnd w:id="8"/>
      <w:bookmarkEnd w:id="9"/>
    </w:p>
    <w:p w14:paraId="1CD15E57" w14:textId="77777777" w:rsidR="004262FE" w:rsidRPr="00A57263" w:rsidRDefault="003718CD" w:rsidP="00661B4C">
      <w:pPr>
        <w:spacing w:after="120"/>
        <w:ind w:left="567"/>
        <w:jc w:val="both"/>
        <w:rPr>
          <w:iCs/>
          <w:color w:val="auto"/>
          <w:sz w:val="22"/>
          <w:szCs w:val="22"/>
        </w:rPr>
      </w:pPr>
      <w:r w:rsidRPr="00A57263">
        <w:rPr>
          <w:iCs/>
          <w:color w:val="auto"/>
          <w:sz w:val="22"/>
          <w:szCs w:val="22"/>
        </w:rPr>
        <w:t>Council</w:t>
      </w:r>
      <w:r w:rsidR="00F936E9" w:rsidRPr="00A57263">
        <w:rPr>
          <w:iCs/>
          <w:color w:val="auto"/>
          <w:sz w:val="22"/>
          <w:szCs w:val="22"/>
        </w:rPr>
        <w:t xml:space="preserve"> must, in the performance of its role, give effect to the overarching governance principles outlined in the </w:t>
      </w:r>
      <w:r w:rsidR="00831163" w:rsidRPr="00A57263">
        <w:rPr>
          <w:iCs/>
          <w:color w:val="auto"/>
          <w:sz w:val="22"/>
          <w:szCs w:val="22"/>
        </w:rPr>
        <w:t>Act</w:t>
      </w:r>
      <w:r w:rsidR="00F936E9" w:rsidRPr="00A57263">
        <w:rPr>
          <w:iCs/>
          <w:color w:val="auto"/>
          <w:sz w:val="22"/>
          <w:szCs w:val="22"/>
        </w:rPr>
        <w:t>. These principles are:</w:t>
      </w:r>
      <w:r w:rsidR="004262FE" w:rsidRPr="00A57263">
        <w:rPr>
          <w:iCs/>
          <w:color w:val="auto"/>
          <w:sz w:val="22"/>
          <w:szCs w:val="22"/>
        </w:rPr>
        <w:t xml:space="preserve"> </w:t>
      </w:r>
    </w:p>
    <w:p w14:paraId="271CF5D1" w14:textId="77777777" w:rsidR="004262FE" w:rsidRPr="00A57263" w:rsidRDefault="003718CD" w:rsidP="006D3B97">
      <w:pPr>
        <w:pStyle w:val="DotList"/>
        <w:numPr>
          <w:ilvl w:val="0"/>
          <w:numId w:val="114"/>
        </w:numPr>
        <w:tabs>
          <w:tab w:val="left" w:pos="1134"/>
        </w:tabs>
        <w:spacing w:after="120"/>
        <w:ind w:left="1134" w:hanging="567"/>
        <w:jc w:val="both"/>
        <w:rPr>
          <w:iCs/>
          <w:sz w:val="22"/>
          <w:szCs w:val="22"/>
        </w:rPr>
      </w:pPr>
      <w:r w:rsidRPr="00A57263">
        <w:rPr>
          <w:iCs/>
          <w:sz w:val="22"/>
          <w:szCs w:val="22"/>
        </w:rPr>
        <w:t>Council</w:t>
      </w:r>
      <w:r w:rsidR="004262FE" w:rsidRPr="00A57263">
        <w:rPr>
          <w:iCs/>
          <w:sz w:val="22"/>
          <w:szCs w:val="22"/>
        </w:rPr>
        <w:t xml:space="preserve"> decisions are to be made and actions taken in accordance with the relevant law;</w:t>
      </w:r>
    </w:p>
    <w:p w14:paraId="1D0F0DF9" w14:textId="77777777" w:rsidR="004262FE" w:rsidRPr="00A57263" w:rsidRDefault="00DB6871" w:rsidP="006D3B97">
      <w:pPr>
        <w:pStyle w:val="DotList"/>
        <w:numPr>
          <w:ilvl w:val="0"/>
          <w:numId w:val="114"/>
        </w:numPr>
        <w:tabs>
          <w:tab w:val="left" w:pos="1134"/>
        </w:tabs>
        <w:spacing w:after="120"/>
        <w:ind w:left="1134" w:hanging="567"/>
        <w:jc w:val="both"/>
        <w:rPr>
          <w:iCs/>
          <w:sz w:val="22"/>
          <w:szCs w:val="22"/>
        </w:rPr>
      </w:pPr>
      <w:r w:rsidRPr="00A57263">
        <w:rPr>
          <w:iCs/>
          <w:sz w:val="22"/>
          <w:szCs w:val="22"/>
        </w:rPr>
        <w:t xml:space="preserve">Priority </w:t>
      </w:r>
      <w:r w:rsidR="004262FE" w:rsidRPr="00A57263">
        <w:rPr>
          <w:iCs/>
          <w:sz w:val="22"/>
          <w:szCs w:val="22"/>
        </w:rPr>
        <w:t xml:space="preserve">is to be given to achieving the best outcomes for the municipal community, </w:t>
      </w:r>
      <w:bookmarkStart w:id="11" w:name="_Hlk39756318"/>
      <w:r w:rsidR="004262FE" w:rsidRPr="00A57263">
        <w:rPr>
          <w:iCs/>
          <w:sz w:val="22"/>
          <w:szCs w:val="22"/>
        </w:rPr>
        <w:t>including future generations;</w:t>
      </w:r>
    </w:p>
    <w:p w14:paraId="6597C207" w14:textId="77777777" w:rsidR="004262FE" w:rsidRPr="00A57263" w:rsidRDefault="00DB6871" w:rsidP="006D3B97">
      <w:pPr>
        <w:pStyle w:val="DotList"/>
        <w:numPr>
          <w:ilvl w:val="0"/>
          <w:numId w:val="114"/>
        </w:numPr>
        <w:tabs>
          <w:tab w:val="left" w:pos="1134"/>
        </w:tabs>
        <w:spacing w:after="120"/>
        <w:ind w:left="1134" w:hanging="567"/>
        <w:jc w:val="both"/>
        <w:rPr>
          <w:iCs/>
          <w:sz w:val="22"/>
          <w:szCs w:val="22"/>
        </w:rPr>
      </w:pPr>
      <w:r w:rsidRPr="00A57263">
        <w:rPr>
          <w:iCs/>
          <w:sz w:val="22"/>
          <w:szCs w:val="22"/>
        </w:rPr>
        <w:t xml:space="preserve">The </w:t>
      </w:r>
      <w:r w:rsidR="004262FE" w:rsidRPr="00A57263">
        <w:rPr>
          <w:iCs/>
          <w:sz w:val="22"/>
          <w:szCs w:val="22"/>
        </w:rPr>
        <w:t>economic, social and environmental sustainability of the municipal district, including mitigation and planning for climate change risks, is to be promoted;</w:t>
      </w:r>
    </w:p>
    <w:bookmarkEnd w:id="11"/>
    <w:p w14:paraId="09FB65B5" w14:textId="77777777" w:rsidR="004262FE" w:rsidRPr="00A57263" w:rsidRDefault="00DB6871" w:rsidP="006D3B97">
      <w:pPr>
        <w:pStyle w:val="DotList"/>
        <w:numPr>
          <w:ilvl w:val="0"/>
          <w:numId w:val="114"/>
        </w:numPr>
        <w:tabs>
          <w:tab w:val="left" w:pos="1134"/>
        </w:tabs>
        <w:spacing w:after="120"/>
        <w:ind w:left="1134" w:hanging="567"/>
        <w:jc w:val="both"/>
        <w:rPr>
          <w:iCs/>
          <w:sz w:val="22"/>
          <w:szCs w:val="22"/>
        </w:rPr>
      </w:pPr>
      <w:r w:rsidRPr="00A57263">
        <w:rPr>
          <w:iCs/>
          <w:sz w:val="22"/>
          <w:szCs w:val="22"/>
        </w:rPr>
        <w:t xml:space="preserve">The </w:t>
      </w:r>
      <w:r w:rsidR="004262FE" w:rsidRPr="00A57263">
        <w:rPr>
          <w:iCs/>
          <w:sz w:val="22"/>
          <w:szCs w:val="22"/>
        </w:rPr>
        <w:t>municipal community is to be engaged in strategic planning and strategic decision making;</w:t>
      </w:r>
    </w:p>
    <w:p w14:paraId="0C797818" w14:textId="77777777" w:rsidR="004262FE" w:rsidRPr="00A57263" w:rsidRDefault="00DB6871" w:rsidP="006D3B97">
      <w:pPr>
        <w:pStyle w:val="DotList"/>
        <w:numPr>
          <w:ilvl w:val="0"/>
          <w:numId w:val="114"/>
        </w:numPr>
        <w:tabs>
          <w:tab w:val="left" w:pos="1134"/>
        </w:tabs>
        <w:spacing w:after="120"/>
        <w:ind w:left="1134" w:hanging="567"/>
        <w:jc w:val="both"/>
        <w:rPr>
          <w:iCs/>
          <w:sz w:val="22"/>
          <w:szCs w:val="22"/>
        </w:rPr>
      </w:pPr>
      <w:r w:rsidRPr="00A57263">
        <w:rPr>
          <w:iCs/>
          <w:sz w:val="22"/>
          <w:szCs w:val="22"/>
        </w:rPr>
        <w:t xml:space="preserve">Innovation </w:t>
      </w:r>
      <w:r w:rsidR="004262FE" w:rsidRPr="00A57263">
        <w:rPr>
          <w:iCs/>
          <w:sz w:val="22"/>
          <w:szCs w:val="22"/>
        </w:rPr>
        <w:t xml:space="preserve">and continuous improvement </w:t>
      </w:r>
      <w:r w:rsidR="00A3324D" w:rsidRPr="00A57263">
        <w:rPr>
          <w:iCs/>
          <w:sz w:val="22"/>
          <w:szCs w:val="22"/>
        </w:rPr>
        <w:t xml:space="preserve">are </w:t>
      </w:r>
      <w:r w:rsidR="004262FE" w:rsidRPr="00A57263">
        <w:rPr>
          <w:iCs/>
          <w:sz w:val="22"/>
          <w:szCs w:val="22"/>
        </w:rPr>
        <w:t>to be pursued;</w:t>
      </w:r>
    </w:p>
    <w:p w14:paraId="2B00F20F" w14:textId="77777777" w:rsidR="00A57263" w:rsidRDefault="00DB6871" w:rsidP="006D3B97">
      <w:pPr>
        <w:pStyle w:val="DotList"/>
        <w:numPr>
          <w:ilvl w:val="0"/>
          <w:numId w:val="114"/>
        </w:numPr>
        <w:tabs>
          <w:tab w:val="left" w:pos="1134"/>
        </w:tabs>
        <w:spacing w:after="120"/>
        <w:ind w:left="1134" w:hanging="567"/>
        <w:jc w:val="both"/>
        <w:rPr>
          <w:iCs/>
          <w:sz w:val="22"/>
          <w:szCs w:val="22"/>
        </w:rPr>
        <w:sectPr w:rsidR="00A57263" w:rsidSect="00A65512">
          <w:headerReference w:type="even" r:id="rId14"/>
          <w:headerReference w:type="default" r:id="rId15"/>
          <w:footerReference w:type="default" r:id="rId16"/>
          <w:headerReference w:type="first" r:id="rId17"/>
          <w:pgSz w:w="11907" w:h="16840" w:code="9"/>
          <w:pgMar w:top="1134" w:right="1134" w:bottom="1134" w:left="1134" w:header="567" w:footer="567" w:gutter="0"/>
          <w:cols w:space="284"/>
          <w:docGrid w:linePitch="360"/>
        </w:sectPr>
      </w:pPr>
      <w:r w:rsidRPr="00A57263">
        <w:rPr>
          <w:iCs/>
          <w:sz w:val="22"/>
          <w:szCs w:val="22"/>
        </w:rPr>
        <w:t xml:space="preserve">Collaboration </w:t>
      </w:r>
      <w:r w:rsidR="004262FE" w:rsidRPr="00A57263">
        <w:rPr>
          <w:iCs/>
          <w:sz w:val="22"/>
          <w:szCs w:val="22"/>
        </w:rPr>
        <w:t xml:space="preserve">with other </w:t>
      </w:r>
      <w:r w:rsidR="003718CD" w:rsidRPr="00A57263">
        <w:rPr>
          <w:iCs/>
          <w:sz w:val="22"/>
          <w:szCs w:val="22"/>
        </w:rPr>
        <w:t>Council</w:t>
      </w:r>
      <w:r w:rsidR="004262FE" w:rsidRPr="00A57263">
        <w:rPr>
          <w:iCs/>
          <w:sz w:val="22"/>
          <w:szCs w:val="22"/>
        </w:rPr>
        <w:t>s and Governments and statutory bodies is to be sought;</w:t>
      </w:r>
    </w:p>
    <w:p w14:paraId="5E52EBE9" w14:textId="77777777" w:rsidR="004262FE" w:rsidRPr="00A57263" w:rsidRDefault="004262FE" w:rsidP="00A57263">
      <w:pPr>
        <w:pStyle w:val="DotList"/>
        <w:numPr>
          <w:ilvl w:val="0"/>
          <w:numId w:val="0"/>
        </w:numPr>
        <w:tabs>
          <w:tab w:val="left" w:pos="1134"/>
        </w:tabs>
        <w:spacing w:after="120"/>
        <w:ind w:left="1134"/>
        <w:jc w:val="both"/>
        <w:rPr>
          <w:iCs/>
          <w:sz w:val="22"/>
          <w:szCs w:val="22"/>
        </w:rPr>
      </w:pPr>
    </w:p>
    <w:p w14:paraId="2E3127E8" w14:textId="77777777" w:rsidR="004262FE" w:rsidRPr="00A57263" w:rsidRDefault="00DB6871" w:rsidP="006D3B97">
      <w:pPr>
        <w:pStyle w:val="DotList"/>
        <w:numPr>
          <w:ilvl w:val="0"/>
          <w:numId w:val="114"/>
        </w:numPr>
        <w:tabs>
          <w:tab w:val="left" w:pos="1134"/>
        </w:tabs>
        <w:spacing w:after="120"/>
        <w:ind w:left="1134" w:hanging="567"/>
        <w:jc w:val="both"/>
        <w:rPr>
          <w:sz w:val="22"/>
          <w:szCs w:val="22"/>
        </w:rPr>
      </w:pPr>
      <w:r w:rsidRPr="00A57263">
        <w:rPr>
          <w:sz w:val="22"/>
          <w:szCs w:val="22"/>
        </w:rPr>
        <w:t xml:space="preserve">The </w:t>
      </w:r>
      <w:r w:rsidR="004262FE" w:rsidRPr="00A57263">
        <w:rPr>
          <w:sz w:val="22"/>
          <w:szCs w:val="22"/>
        </w:rPr>
        <w:t xml:space="preserve">ongoing financial viability of the </w:t>
      </w:r>
      <w:r w:rsidR="003718CD" w:rsidRPr="00A57263">
        <w:rPr>
          <w:sz w:val="22"/>
          <w:szCs w:val="22"/>
        </w:rPr>
        <w:t>Council</w:t>
      </w:r>
      <w:r w:rsidR="004262FE" w:rsidRPr="00A57263">
        <w:rPr>
          <w:sz w:val="22"/>
          <w:szCs w:val="22"/>
        </w:rPr>
        <w:t xml:space="preserve"> is to be ensured;</w:t>
      </w:r>
    </w:p>
    <w:p w14:paraId="2ED4B617" w14:textId="77777777" w:rsidR="004262FE" w:rsidRPr="00A57263" w:rsidRDefault="00DB6871" w:rsidP="006D3B97">
      <w:pPr>
        <w:pStyle w:val="DotList"/>
        <w:numPr>
          <w:ilvl w:val="0"/>
          <w:numId w:val="114"/>
        </w:numPr>
        <w:tabs>
          <w:tab w:val="left" w:pos="1134"/>
        </w:tabs>
        <w:spacing w:after="120"/>
        <w:ind w:left="1134" w:hanging="567"/>
        <w:jc w:val="both"/>
        <w:rPr>
          <w:sz w:val="22"/>
          <w:szCs w:val="22"/>
        </w:rPr>
      </w:pPr>
      <w:bookmarkStart w:id="12" w:name="_Hlk39756393"/>
      <w:r w:rsidRPr="00A57263">
        <w:rPr>
          <w:sz w:val="22"/>
          <w:szCs w:val="22"/>
        </w:rPr>
        <w:t>Regional</w:t>
      </w:r>
      <w:r w:rsidR="004262FE" w:rsidRPr="00A57263">
        <w:rPr>
          <w:sz w:val="22"/>
          <w:szCs w:val="22"/>
        </w:rPr>
        <w:t>, state and national plans and policies </w:t>
      </w:r>
      <w:bookmarkEnd w:id="12"/>
      <w:r w:rsidR="004262FE" w:rsidRPr="00A57263">
        <w:rPr>
          <w:sz w:val="22"/>
          <w:szCs w:val="22"/>
        </w:rPr>
        <w:t>are to be taken into account in strategic planning and decision making;</w:t>
      </w:r>
    </w:p>
    <w:p w14:paraId="315A5CC9" w14:textId="77777777" w:rsidR="004262FE" w:rsidRPr="00A57263" w:rsidRDefault="00DB6871" w:rsidP="006D3B97">
      <w:pPr>
        <w:pStyle w:val="DotList"/>
        <w:numPr>
          <w:ilvl w:val="0"/>
          <w:numId w:val="114"/>
        </w:numPr>
        <w:tabs>
          <w:tab w:val="left" w:pos="1134"/>
        </w:tabs>
        <w:spacing w:after="120"/>
        <w:ind w:left="1134" w:hanging="567"/>
        <w:jc w:val="both"/>
        <w:rPr>
          <w:sz w:val="22"/>
          <w:szCs w:val="22"/>
        </w:rPr>
      </w:pPr>
      <w:r w:rsidRPr="00A57263">
        <w:rPr>
          <w:sz w:val="22"/>
          <w:szCs w:val="22"/>
        </w:rPr>
        <w:t xml:space="preserve">The </w:t>
      </w:r>
      <w:r w:rsidR="004262FE" w:rsidRPr="00A57263">
        <w:rPr>
          <w:sz w:val="22"/>
          <w:szCs w:val="22"/>
        </w:rPr>
        <w:t xml:space="preserve">transparency of </w:t>
      </w:r>
      <w:r w:rsidR="003718CD" w:rsidRPr="00A57263">
        <w:rPr>
          <w:sz w:val="22"/>
          <w:szCs w:val="22"/>
        </w:rPr>
        <w:t>Council</w:t>
      </w:r>
      <w:r w:rsidR="004262FE" w:rsidRPr="00A57263">
        <w:rPr>
          <w:sz w:val="22"/>
          <w:szCs w:val="22"/>
        </w:rPr>
        <w:t xml:space="preserve"> decisions, actions and information is to be ensured.</w:t>
      </w:r>
    </w:p>
    <w:bookmarkEnd w:id="10"/>
    <w:p w14:paraId="72A648FC" w14:textId="77777777" w:rsidR="00F936E9" w:rsidRPr="00A57263" w:rsidRDefault="00F936E9" w:rsidP="00661B4C">
      <w:pPr>
        <w:keepNext/>
        <w:spacing w:after="120"/>
        <w:ind w:left="567"/>
        <w:jc w:val="both"/>
        <w:rPr>
          <w:color w:val="auto"/>
          <w:sz w:val="22"/>
          <w:szCs w:val="22"/>
        </w:rPr>
      </w:pPr>
      <w:r w:rsidRPr="00A57263">
        <w:rPr>
          <w:color w:val="auto"/>
          <w:sz w:val="22"/>
          <w:szCs w:val="22"/>
        </w:rPr>
        <w:t xml:space="preserve">In giving effect to the overarching governance principles, </w:t>
      </w:r>
      <w:r w:rsidR="003718CD" w:rsidRPr="00A57263">
        <w:rPr>
          <w:color w:val="auto"/>
          <w:sz w:val="22"/>
          <w:szCs w:val="22"/>
        </w:rPr>
        <w:t>Council</w:t>
      </w:r>
      <w:r w:rsidRPr="00A57263">
        <w:rPr>
          <w:color w:val="auto"/>
          <w:sz w:val="22"/>
          <w:szCs w:val="22"/>
        </w:rPr>
        <w:t xml:space="preserve"> must take into account the following supporting principles</w:t>
      </w:r>
      <w:r w:rsidR="00DB6871" w:rsidRPr="00A57263">
        <w:rPr>
          <w:color w:val="auto"/>
          <w:sz w:val="22"/>
          <w:szCs w:val="22"/>
        </w:rPr>
        <w:t xml:space="preserve"> </w:t>
      </w:r>
      <w:r w:rsidRPr="00A57263">
        <w:rPr>
          <w:color w:val="auto"/>
          <w:sz w:val="22"/>
          <w:szCs w:val="22"/>
        </w:rPr>
        <w:t>—</w:t>
      </w:r>
    </w:p>
    <w:p w14:paraId="704ACDB3" w14:textId="77777777" w:rsidR="00F936E9" w:rsidRPr="00A57263" w:rsidRDefault="00F936E9" w:rsidP="006D3B97">
      <w:pPr>
        <w:pStyle w:val="DotList"/>
        <w:numPr>
          <w:ilvl w:val="0"/>
          <w:numId w:val="115"/>
        </w:numPr>
        <w:tabs>
          <w:tab w:val="left" w:pos="1134"/>
        </w:tabs>
        <w:spacing w:after="120"/>
        <w:ind w:left="1134" w:hanging="567"/>
        <w:jc w:val="both"/>
        <w:rPr>
          <w:sz w:val="22"/>
          <w:szCs w:val="22"/>
        </w:rPr>
      </w:pPr>
      <w:r w:rsidRPr="00A57263">
        <w:rPr>
          <w:sz w:val="22"/>
          <w:szCs w:val="22"/>
        </w:rPr>
        <w:t>the community engagement principles;</w:t>
      </w:r>
    </w:p>
    <w:p w14:paraId="00C24A70" w14:textId="77777777" w:rsidR="00F936E9" w:rsidRPr="00A57263" w:rsidRDefault="00F936E9" w:rsidP="006D3B97">
      <w:pPr>
        <w:pStyle w:val="DotList"/>
        <w:numPr>
          <w:ilvl w:val="0"/>
          <w:numId w:val="115"/>
        </w:numPr>
        <w:tabs>
          <w:tab w:val="left" w:pos="1134"/>
        </w:tabs>
        <w:spacing w:after="120"/>
        <w:ind w:left="1134" w:hanging="567"/>
        <w:jc w:val="both"/>
        <w:rPr>
          <w:sz w:val="22"/>
          <w:szCs w:val="22"/>
        </w:rPr>
      </w:pPr>
      <w:r w:rsidRPr="00A57263">
        <w:rPr>
          <w:sz w:val="22"/>
          <w:szCs w:val="22"/>
        </w:rPr>
        <w:t>the public transparency principles;</w:t>
      </w:r>
    </w:p>
    <w:p w14:paraId="38AE4849" w14:textId="77777777" w:rsidR="00F936E9" w:rsidRPr="00A57263" w:rsidRDefault="00F936E9" w:rsidP="006D3B97">
      <w:pPr>
        <w:pStyle w:val="DotList"/>
        <w:numPr>
          <w:ilvl w:val="0"/>
          <w:numId w:val="115"/>
        </w:numPr>
        <w:tabs>
          <w:tab w:val="left" w:pos="1134"/>
        </w:tabs>
        <w:spacing w:after="120"/>
        <w:ind w:left="1134" w:hanging="567"/>
        <w:jc w:val="both"/>
        <w:rPr>
          <w:sz w:val="22"/>
          <w:szCs w:val="22"/>
        </w:rPr>
      </w:pPr>
      <w:r w:rsidRPr="00A57263">
        <w:rPr>
          <w:sz w:val="22"/>
          <w:szCs w:val="22"/>
        </w:rPr>
        <w:t>the strategic planning principles;</w:t>
      </w:r>
    </w:p>
    <w:p w14:paraId="1117E8B2" w14:textId="77777777" w:rsidR="00F936E9" w:rsidRPr="00A57263" w:rsidRDefault="00F936E9" w:rsidP="006D3B97">
      <w:pPr>
        <w:pStyle w:val="DotList"/>
        <w:numPr>
          <w:ilvl w:val="0"/>
          <w:numId w:val="115"/>
        </w:numPr>
        <w:tabs>
          <w:tab w:val="left" w:pos="1134"/>
        </w:tabs>
        <w:spacing w:after="120"/>
        <w:ind w:left="1134" w:hanging="567"/>
        <w:jc w:val="both"/>
        <w:rPr>
          <w:sz w:val="22"/>
          <w:szCs w:val="22"/>
        </w:rPr>
      </w:pPr>
      <w:r w:rsidRPr="00A57263">
        <w:rPr>
          <w:sz w:val="22"/>
          <w:szCs w:val="22"/>
        </w:rPr>
        <w:t>the financial management principles;</w:t>
      </w:r>
    </w:p>
    <w:p w14:paraId="5D46C13D" w14:textId="77777777" w:rsidR="00F936E9" w:rsidRDefault="00F936E9" w:rsidP="006D3B97">
      <w:pPr>
        <w:pStyle w:val="DotList"/>
        <w:numPr>
          <w:ilvl w:val="0"/>
          <w:numId w:val="115"/>
        </w:numPr>
        <w:tabs>
          <w:tab w:val="left" w:pos="1134"/>
        </w:tabs>
        <w:spacing w:after="120"/>
        <w:ind w:left="1134" w:hanging="567"/>
        <w:jc w:val="both"/>
        <w:rPr>
          <w:sz w:val="22"/>
          <w:szCs w:val="22"/>
        </w:rPr>
      </w:pPr>
      <w:r w:rsidRPr="00A57263">
        <w:rPr>
          <w:sz w:val="22"/>
          <w:szCs w:val="22"/>
        </w:rPr>
        <w:t>the service performance principles.</w:t>
      </w:r>
    </w:p>
    <w:p w14:paraId="7E70336C" w14:textId="77777777" w:rsidR="00A57263" w:rsidRDefault="00A57263" w:rsidP="00A57263">
      <w:pPr>
        <w:pStyle w:val="DotList"/>
        <w:numPr>
          <w:ilvl w:val="0"/>
          <w:numId w:val="0"/>
        </w:numPr>
        <w:tabs>
          <w:tab w:val="left" w:pos="1134"/>
        </w:tabs>
        <w:spacing w:after="120"/>
        <w:ind w:left="567"/>
        <w:jc w:val="both"/>
        <w:rPr>
          <w:sz w:val="22"/>
          <w:szCs w:val="22"/>
        </w:rPr>
        <w:sectPr w:rsidR="00A57263" w:rsidSect="00A65512">
          <w:headerReference w:type="default" r:id="rId18"/>
          <w:pgSz w:w="11907" w:h="16840" w:code="9"/>
          <w:pgMar w:top="1134" w:right="1134" w:bottom="1134" w:left="1134" w:header="567" w:footer="567" w:gutter="0"/>
          <w:cols w:space="284"/>
          <w:docGrid w:linePitch="360"/>
        </w:sectPr>
      </w:pPr>
    </w:p>
    <w:p w14:paraId="3171B683" w14:textId="77777777" w:rsidR="001F53C0" w:rsidRDefault="001F53C0" w:rsidP="005B25DB">
      <w:pPr>
        <w:pStyle w:val="Sectionheading"/>
      </w:pPr>
      <w:bookmarkStart w:id="13" w:name="_Toc47507783"/>
      <w:bookmarkStart w:id="14" w:name="_Toc80964275"/>
      <w:r>
        <w:t>CHAPTER 2 - CONTEXT</w:t>
      </w:r>
      <w:bookmarkEnd w:id="13"/>
      <w:bookmarkEnd w:id="14"/>
    </w:p>
    <w:p w14:paraId="7273983A" w14:textId="77777777" w:rsidR="005B25DB" w:rsidRPr="00D0770C" w:rsidRDefault="001F53C0" w:rsidP="005B25DB">
      <w:pPr>
        <w:pStyle w:val="Subheading"/>
      </w:pPr>
      <w:bookmarkStart w:id="15" w:name="_Toc47507784"/>
      <w:bookmarkStart w:id="16" w:name="_Toc80964276"/>
      <w:r w:rsidRPr="00D0770C">
        <w:t>2.1</w:t>
      </w:r>
      <w:r w:rsidR="00A679D2" w:rsidRPr="00D0770C">
        <w:tab/>
      </w:r>
      <w:r w:rsidR="00D21CCB" w:rsidRPr="00D0770C">
        <w:t>Affected Persons Rights and Interests</w:t>
      </w:r>
      <w:bookmarkEnd w:id="15"/>
      <w:r w:rsidR="006D7750">
        <w:rPr>
          <w:rStyle w:val="FootnoteReference"/>
        </w:rPr>
        <w:footnoteReference w:id="2"/>
      </w:r>
      <w:bookmarkEnd w:id="16"/>
    </w:p>
    <w:p w14:paraId="57A3E4B3" w14:textId="77777777" w:rsidR="002B54CE" w:rsidRPr="00D0770C" w:rsidRDefault="002B54CE" w:rsidP="00661B4C">
      <w:pPr>
        <w:ind w:left="567"/>
        <w:jc w:val="both"/>
        <w:rPr>
          <w:color w:val="auto"/>
          <w:sz w:val="22"/>
          <w:szCs w:val="22"/>
        </w:rPr>
      </w:pPr>
      <w:r w:rsidRPr="00B5645A">
        <w:rPr>
          <w:color w:val="auto"/>
        </w:rPr>
        <w:t xml:space="preserve">In </w:t>
      </w:r>
      <w:r w:rsidRPr="00D0770C">
        <w:rPr>
          <w:color w:val="auto"/>
          <w:sz w:val="22"/>
          <w:szCs w:val="22"/>
        </w:rPr>
        <w:t xml:space="preserve">any matter in which a decision must be made by </w:t>
      </w:r>
      <w:r w:rsidR="003718CD" w:rsidRPr="00D0770C">
        <w:rPr>
          <w:color w:val="auto"/>
          <w:sz w:val="22"/>
          <w:szCs w:val="22"/>
        </w:rPr>
        <w:t>Council</w:t>
      </w:r>
      <w:r w:rsidRPr="00D0770C">
        <w:rPr>
          <w:color w:val="auto"/>
          <w:sz w:val="22"/>
          <w:szCs w:val="22"/>
        </w:rPr>
        <w:t xml:space="preserve"> (including persons acting with the delegated authority of </w:t>
      </w:r>
      <w:r w:rsidR="003718CD" w:rsidRPr="00D0770C">
        <w:rPr>
          <w:color w:val="auto"/>
          <w:sz w:val="22"/>
          <w:szCs w:val="22"/>
        </w:rPr>
        <w:t>Council</w:t>
      </w:r>
      <w:r w:rsidRPr="00D0770C">
        <w:rPr>
          <w:color w:val="auto"/>
          <w:sz w:val="22"/>
          <w:szCs w:val="22"/>
        </w:rPr>
        <w:t xml:space="preserve">), </w:t>
      </w:r>
      <w:r w:rsidR="003718CD" w:rsidRPr="00D0770C">
        <w:rPr>
          <w:color w:val="auto"/>
          <w:sz w:val="22"/>
          <w:szCs w:val="22"/>
        </w:rPr>
        <w:t>Council</w:t>
      </w:r>
      <w:r w:rsidRPr="00D0770C">
        <w:rPr>
          <w:color w:val="auto"/>
          <w:sz w:val="22"/>
          <w:szCs w:val="22"/>
        </w:rPr>
        <w:t xml:space="preserve"> must consider the matter and make a decision:</w:t>
      </w:r>
    </w:p>
    <w:p w14:paraId="45899C24" w14:textId="77777777" w:rsidR="002B54CE" w:rsidRPr="00D0770C" w:rsidRDefault="002B54CE" w:rsidP="00272E3F">
      <w:pPr>
        <w:pStyle w:val="DotList"/>
        <w:numPr>
          <w:ilvl w:val="0"/>
          <w:numId w:val="183"/>
        </w:numPr>
        <w:spacing w:before="0" w:after="120"/>
        <w:ind w:left="1134" w:hanging="567"/>
        <w:jc w:val="both"/>
        <w:rPr>
          <w:sz w:val="22"/>
          <w:szCs w:val="22"/>
        </w:rPr>
      </w:pPr>
      <w:r w:rsidRPr="00D0770C">
        <w:rPr>
          <w:sz w:val="22"/>
          <w:szCs w:val="22"/>
        </w:rPr>
        <w:t>fairly, by giving consideration and making a decision which is balanced, ethical and impartial; and</w:t>
      </w:r>
    </w:p>
    <w:p w14:paraId="4B37E73F" w14:textId="77777777" w:rsidR="002B54CE" w:rsidRPr="00D0770C" w:rsidRDefault="002B54CE" w:rsidP="00272E3F">
      <w:pPr>
        <w:pStyle w:val="DotList"/>
        <w:numPr>
          <w:ilvl w:val="0"/>
          <w:numId w:val="183"/>
        </w:numPr>
        <w:spacing w:before="0" w:after="120"/>
        <w:ind w:left="1134" w:hanging="567"/>
        <w:jc w:val="both"/>
        <w:rPr>
          <w:sz w:val="22"/>
          <w:szCs w:val="22"/>
        </w:rPr>
      </w:pPr>
      <w:r w:rsidRPr="00D0770C">
        <w:rPr>
          <w:sz w:val="22"/>
          <w:szCs w:val="22"/>
        </w:rPr>
        <w:t>on the merits, free from favouritism or self-interest and without regard to irrelevant considerations</w:t>
      </w:r>
      <w:r w:rsidR="007D3314" w:rsidRPr="00D0770C">
        <w:rPr>
          <w:sz w:val="22"/>
          <w:szCs w:val="22"/>
        </w:rPr>
        <w:t>.</w:t>
      </w:r>
    </w:p>
    <w:p w14:paraId="3AAF3161" w14:textId="77777777" w:rsidR="007C0B54" w:rsidRPr="00D0770C" w:rsidRDefault="003718CD" w:rsidP="00661B4C">
      <w:pPr>
        <w:ind w:left="567"/>
        <w:jc w:val="both"/>
        <w:rPr>
          <w:color w:val="auto"/>
          <w:sz w:val="22"/>
          <w:szCs w:val="22"/>
        </w:rPr>
      </w:pPr>
      <w:r w:rsidRPr="00D0770C">
        <w:rPr>
          <w:color w:val="auto"/>
          <w:sz w:val="22"/>
          <w:szCs w:val="22"/>
        </w:rPr>
        <w:t>Council</w:t>
      </w:r>
      <w:r w:rsidR="002B54CE" w:rsidRPr="00D0770C">
        <w:rPr>
          <w:color w:val="auto"/>
          <w:sz w:val="22"/>
          <w:szCs w:val="22"/>
        </w:rPr>
        <w:t xml:space="preserve"> must, when making any decision to which the principles of natural justice apply, adhere to the principles of natural justice (including, without limitation, ensuring that any person whose rights will be directly affected by a decision of </w:t>
      </w:r>
      <w:r w:rsidRPr="00D0770C">
        <w:rPr>
          <w:color w:val="auto"/>
          <w:sz w:val="22"/>
          <w:szCs w:val="22"/>
        </w:rPr>
        <w:t>Council</w:t>
      </w:r>
      <w:r w:rsidR="002B54CE" w:rsidRPr="00D0770C">
        <w:rPr>
          <w:color w:val="auto"/>
          <w:sz w:val="22"/>
          <w:szCs w:val="22"/>
        </w:rPr>
        <w:t xml:space="preserve"> is entitled to communicate their views and have their interests considered).</w:t>
      </w:r>
    </w:p>
    <w:p w14:paraId="6E0639BE" w14:textId="77777777" w:rsidR="00D21CCB" w:rsidRPr="00D0770C" w:rsidRDefault="00D21CCB" w:rsidP="00661B4C">
      <w:pPr>
        <w:ind w:left="567"/>
        <w:jc w:val="both"/>
        <w:rPr>
          <w:color w:val="auto"/>
          <w:sz w:val="22"/>
          <w:szCs w:val="22"/>
        </w:rPr>
      </w:pPr>
      <w:r w:rsidRPr="00D0770C">
        <w:rPr>
          <w:color w:val="auto"/>
          <w:sz w:val="22"/>
          <w:szCs w:val="22"/>
        </w:rPr>
        <w:t xml:space="preserve">Before making a decision that affects a person’s rights, </w:t>
      </w:r>
      <w:r w:rsidR="003718CD" w:rsidRPr="00D0770C">
        <w:rPr>
          <w:color w:val="auto"/>
          <w:sz w:val="22"/>
          <w:szCs w:val="22"/>
        </w:rPr>
        <w:t>Council</w:t>
      </w:r>
      <w:r w:rsidRPr="00D0770C">
        <w:rPr>
          <w:color w:val="auto"/>
          <w:sz w:val="22"/>
          <w:szCs w:val="22"/>
        </w:rPr>
        <w:t xml:space="preserve"> </w:t>
      </w:r>
      <w:r w:rsidR="00E20644" w:rsidRPr="00D0770C">
        <w:rPr>
          <w:color w:val="auto"/>
          <w:sz w:val="22"/>
          <w:szCs w:val="22"/>
        </w:rPr>
        <w:t xml:space="preserve">(including persons acting with the delegated authority of </w:t>
      </w:r>
      <w:r w:rsidR="003718CD" w:rsidRPr="00D0770C">
        <w:rPr>
          <w:color w:val="auto"/>
          <w:sz w:val="22"/>
          <w:szCs w:val="22"/>
        </w:rPr>
        <w:t>Council</w:t>
      </w:r>
      <w:r w:rsidR="00E20644" w:rsidRPr="00D0770C">
        <w:rPr>
          <w:color w:val="auto"/>
          <w:sz w:val="22"/>
          <w:szCs w:val="22"/>
        </w:rPr>
        <w:t xml:space="preserve">) </w:t>
      </w:r>
      <w:r w:rsidRPr="00D0770C">
        <w:rPr>
          <w:color w:val="auto"/>
          <w:sz w:val="22"/>
          <w:szCs w:val="22"/>
        </w:rPr>
        <w:t xml:space="preserve">will identify whose rights may be </w:t>
      </w:r>
      <w:r w:rsidR="00F63851" w:rsidRPr="00D0770C">
        <w:rPr>
          <w:color w:val="auto"/>
          <w:sz w:val="22"/>
          <w:szCs w:val="22"/>
        </w:rPr>
        <w:t xml:space="preserve">directly </w:t>
      </w:r>
      <w:r w:rsidRPr="00D0770C">
        <w:rPr>
          <w:color w:val="auto"/>
          <w:sz w:val="22"/>
          <w:szCs w:val="22"/>
        </w:rPr>
        <w:t>affected and provide an opportunity for that person (or persons) to convey those views regarding the effect on their rights and consider those views.</w:t>
      </w:r>
    </w:p>
    <w:p w14:paraId="7FE21040" w14:textId="77777777" w:rsidR="00ED6E6B" w:rsidRPr="00D0770C" w:rsidRDefault="00ED6E6B" w:rsidP="00661B4C">
      <w:pPr>
        <w:ind w:left="567"/>
        <w:jc w:val="both"/>
        <w:rPr>
          <w:color w:val="auto"/>
          <w:sz w:val="22"/>
          <w:szCs w:val="22"/>
        </w:rPr>
      </w:pPr>
      <w:r w:rsidRPr="00D0770C">
        <w:rPr>
          <w:color w:val="auto"/>
          <w:sz w:val="22"/>
          <w:szCs w:val="22"/>
        </w:rPr>
        <w:t xml:space="preserve">This includes but is not limited to the rights outlined in the </w:t>
      </w:r>
      <w:r w:rsidRPr="00A57263">
        <w:rPr>
          <w:i/>
          <w:iCs/>
          <w:color w:val="auto"/>
          <w:sz w:val="22"/>
          <w:szCs w:val="22"/>
        </w:rPr>
        <w:t>Charter of Human Rights and Responsibilities Act 2006</w:t>
      </w:r>
      <w:r w:rsidRPr="00D0770C">
        <w:rPr>
          <w:color w:val="auto"/>
          <w:sz w:val="22"/>
          <w:szCs w:val="22"/>
        </w:rPr>
        <w:t xml:space="preserve"> and </w:t>
      </w:r>
      <w:r w:rsidR="003718CD" w:rsidRPr="00D0770C">
        <w:rPr>
          <w:color w:val="auto"/>
          <w:sz w:val="22"/>
          <w:szCs w:val="22"/>
        </w:rPr>
        <w:t>Council</w:t>
      </w:r>
      <w:r w:rsidRPr="00D0770C">
        <w:rPr>
          <w:color w:val="auto"/>
          <w:sz w:val="22"/>
          <w:szCs w:val="22"/>
        </w:rPr>
        <w:t>’s Human Rights Policy.</w:t>
      </w:r>
    </w:p>
    <w:p w14:paraId="1E966C8D" w14:textId="77777777" w:rsidR="00D21CCB" w:rsidRPr="00D0770C" w:rsidRDefault="00D21CCB" w:rsidP="00661B4C">
      <w:pPr>
        <w:ind w:left="567"/>
        <w:jc w:val="both"/>
        <w:rPr>
          <w:color w:val="auto"/>
          <w:sz w:val="22"/>
          <w:szCs w:val="22"/>
        </w:rPr>
      </w:pPr>
      <w:r w:rsidRPr="00D0770C">
        <w:rPr>
          <w:color w:val="auto"/>
          <w:sz w:val="22"/>
          <w:szCs w:val="22"/>
        </w:rPr>
        <w:t xml:space="preserve">The opportunity provided for a person whose rights have been affected to contribute their views will be documented in any relevant report </w:t>
      </w:r>
      <w:r w:rsidR="004421C7" w:rsidRPr="00D0770C">
        <w:rPr>
          <w:color w:val="auto"/>
          <w:sz w:val="22"/>
          <w:szCs w:val="22"/>
        </w:rPr>
        <w:t>p</w:t>
      </w:r>
      <w:r w:rsidRPr="00D0770C">
        <w:rPr>
          <w:color w:val="auto"/>
          <w:sz w:val="22"/>
          <w:szCs w:val="22"/>
        </w:rPr>
        <w:t xml:space="preserve">ut before the </w:t>
      </w:r>
      <w:r w:rsidR="003718CD" w:rsidRPr="00D0770C">
        <w:rPr>
          <w:color w:val="auto"/>
          <w:sz w:val="22"/>
          <w:szCs w:val="22"/>
        </w:rPr>
        <w:t>Council</w:t>
      </w:r>
      <w:r w:rsidR="00032133" w:rsidRPr="00D0770C">
        <w:rPr>
          <w:color w:val="auto"/>
          <w:sz w:val="22"/>
          <w:szCs w:val="22"/>
        </w:rPr>
        <w:t xml:space="preserve"> or </w:t>
      </w:r>
      <w:r w:rsidR="003718CD" w:rsidRPr="00D0770C">
        <w:rPr>
          <w:color w:val="auto"/>
          <w:sz w:val="22"/>
          <w:szCs w:val="22"/>
        </w:rPr>
        <w:t>Delegated Committee</w:t>
      </w:r>
      <w:r w:rsidRPr="00D0770C">
        <w:rPr>
          <w:color w:val="auto"/>
          <w:sz w:val="22"/>
          <w:szCs w:val="22"/>
        </w:rPr>
        <w:t>.</w:t>
      </w:r>
    </w:p>
    <w:p w14:paraId="00652478" w14:textId="77777777" w:rsidR="00F70443" w:rsidRDefault="00D21CCB" w:rsidP="00661B4C">
      <w:pPr>
        <w:ind w:left="567"/>
        <w:jc w:val="both"/>
        <w:rPr>
          <w:color w:val="auto"/>
          <w:sz w:val="22"/>
          <w:szCs w:val="22"/>
        </w:rPr>
        <w:sectPr w:rsidR="00F70443" w:rsidSect="00A65512">
          <w:headerReference w:type="default" r:id="rId19"/>
          <w:pgSz w:w="11907" w:h="16840" w:code="9"/>
          <w:pgMar w:top="1134" w:right="1134" w:bottom="1134" w:left="1134" w:header="567" w:footer="567" w:gutter="0"/>
          <w:cols w:space="284"/>
          <w:docGrid w:linePitch="360"/>
        </w:sectPr>
      </w:pPr>
      <w:r w:rsidRPr="00D0770C">
        <w:rPr>
          <w:color w:val="auto"/>
          <w:sz w:val="22"/>
          <w:szCs w:val="22"/>
        </w:rPr>
        <w:t xml:space="preserve">A </w:t>
      </w:r>
      <w:r w:rsidR="003718CD" w:rsidRPr="00D0770C">
        <w:rPr>
          <w:color w:val="auto"/>
          <w:sz w:val="22"/>
          <w:szCs w:val="22"/>
        </w:rPr>
        <w:t>Council</w:t>
      </w:r>
      <w:r w:rsidRPr="00D0770C">
        <w:rPr>
          <w:color w:val="auto"/>
          <w:sz w:val="22"/>
          <w:szCs w:val="22"/>
        </w:rPr>
        <w:t xml:space="preserve"> officer making a decision under delegation that affects the rights of a person will record in writing the opportunity provided to the person to have their views considered.</w:t>
      </w:r>
    </w:p>
    <w:p w14:paraId="7F7504B7" w14:textId="77777777" w:rsidR="00E26A63" w:rsidRPr="00D0770C" w:rsidRDefault="000B44D4" w:rsidP="00133B47">
      <w:pPr>
        <w:pStyle w:val="Subheading"/>
      </w:pPr>
      <w:bookmarkStart w:id="17" w:name="_Toc47507785"/>
      <w:bookmarkStart w:id="18" w:name="_Toc80964277"/>
      <w:r w:rsidRPr="00D0770C">
        <w:t>2.2</w:t>
      </w:r>
      <w:r w:rsidRPr="00D0770C">
        <w:tab/>
      </w:r>
      <w:r w:rsidR="00A65512" w:rsidRPr="00D0770C">
        <w:t>Moreland’s Governance Setting</w:t>
      </w:r>
      <w:bookmarkEnd w:id="17"/>
      <w:bookmarkEnd w:id="18"/>
    </w:p>
    <w:p w14:paraId="4742D572" w14:textId="614DBB41" w:rsidR="00ED6E6B" w:rsidRDefault="00E71B89" w:rsidP="00661B4C">
      <w:pPr>
        <w:pStyle w:val="BodyText"/>
        <w:jc w:val="both"/>
        <w:rPr>
          <w:rFonts w:ascii="Galano Grotesque ExtraBold" w:hAnsi="Galano Grotesque ExtraBold"/>
          <w:sz w:val="27"/>
        </w:rPr>
      </w:pPr>
      <w:r>
        <w:rPr>
          <w:noProof/>
        </w:rPr>
        <w:drawing>
          <wp:inline distT="0" distB="0" distL="0" distR="0" wp14:anchorId="5CA9B774" wp14:editId="3D903BAA">
            <wp:extent cx="5727700" cy="4718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718685"/>
                    </a:xfrm>
                    <a:prstGeom prst="rect">
                      <a:avLst/>
                    </a:prstGeom>
                    <a:noFill/>
                    <a:ln>
                      <a:noFill/>
                    </a:ln>
                  </pic:spPr>
                </pic:pic>
              </a:graphicData>
            </a:graphic>
          </wp:inline>
        </w:drawing>
      </w:r>
    </w:p>
    <w:p w14:paraId="6A033EB8" w14:textId="77777777" w:rsidR="004F0E3E" w:rsidRPr="00D0770C" w:rsidRDefault="001F53C0" w:rsidP="00133B47">
      <w:pPr>
        <w:pStyle w:val="Subheading"/>
      </w:pPr>
      <w:bookmarkStart w:id="19" w:name="_Toc47507786"/>
      <w:bookmarkStart w:id="20" w:name="_Toc80964278"/>
      <w:r w:rsidRPr="00D0770C">
        <w:t xml:space="preserve">2.3 </w:t>
      </w:r>
      <w:r w:rsidRPr="00D0770C">
        <w:tab/>
      </w:r>
      <w:r w:rsidR="00DB6871" w:rsidRPr="00D0770C">
        <w:t>Context</w:t>
      </w:r>
      <w:bookmarkEnd w:id="19"/>
      <w:bookmarkEnd w:id="20"/>
    </w:p>
    <w:p w14:paraId="1989FD8D" w14:textId="77777777" w:rsidR="00641DB8" w:rsidRPr="00D0770C" w:rsidRDefault="00DB6871" w:rsidP="00661B4C">
      <w:pPr>
        <w:pStyle w:val="BodyText"/>
        <w:spacing w:after="120"/>
        <w:ind w:left="567"/>
        <w:jc w:val="both"/>
        <w:rPr>
          <w:color w:val="auto"/>
          <w:sz w:val="22"/>
          <w:szCs w:val="22"/>
        </w:rPr>
      </w:pPr>
      <w:r w:rsidRPr="00D0770C">
        <w:rPr>
          <w:color w:val="auto"/>
          <w:sz w:val="22"/>
          <w:szCs w:val="22"/>
        </w:rPr>
        <w:t>T</w:t>
      </w:r>
      <w:r w:rsidR="00641DB8" w:rsidRPr="00D0770C">
        <w:rPr>
          <w:color w:val="auto"/>
          <w:sz w:val="22"/>
          <w:szCs w:val="22"/>
        </w:rPr>
        <w:t xml:space="preserve">he Governance </w:t>
      </w:r>
      <w:r w:rsidR="003718CD" w:rsidRPr="00D0770C">
        <w:rPr>
          <w:color w:val="auto"/>
          <w:sz w:val="22"/>
          <w:szCs w:val="22"/>
        </w:rPr>
        <w:t>Rules</w:t>
      </w:r>
      <w:r w:rsidR="00641DB8" w:rsidRPr="00D0770C">
        <w:rPr>
          <w:color w:val="auto"/>
          <w:sz w:val="22"/>
          <w:szCs w:val="22"/>
        </w:rPr>
        <w:t xml:space="preserve"> are to</w:t>
      </w:r>
      <w:r w:rsidRPr="00D0770C">
        <w:rPr>
          <w:color w:val="auto"/>
          <w:sz w:val="22"/>
          <w:szCs w:val="22"/>
        </w:rPr>
        <w:t xml:space="preserve"> be read in the context of and in conjunction with</w:t>
      </w:r>
      <w:r w:rsidR="00641DB8" w:rsidRPr="00D0770C">
        <w:rPr>
          <w:color w:val="auto"/>
          <w:sz w:val="22"/>
          <w:szCs w:val="22"/>
        </w:rPr>
        <w:t>:</w:t>
      </w:r>
    </w:p>
    <w:p w14:paraId="5DD0C27E" w14:textId="77777777" w:rsidR="00641DB8" w:rsidRPr="00D0770C" w:rsidRDefault="005320F4" w:rsidP="00661B4C">
      <w:pPr>
        <w:pStyle w:val="DotList"/>
        <w:tabs>
          <w:tab w:val="left" w:pos="1134"/>
        </w:tabs>
        <w:spacing w:before="0" w:after="120"/>
        <w:ind w:left="1134" w:hanging="567"/>
        <w:jc w:val="both"/>
        <w:rPr>
          <w:sz w:val="22"/>
          <w:szCs w:val="22"/>
        </w:rPr>
      </w:pPr>
      <w:r w:rsidRPr="00D0770C">
        <w:rPr>
          <w:sz w:val="22"/>
          <w:szCs w:val="22"/>
        </w:rPr>
        <w:t>Community Engagement Policy</w:t>
      </w:r>
      <w:r w:rsidR="00641DB8" w:rsidRPr="00D0770C">
        <w:rPr>
          <w:sz w:val="22"/>
          <w:szCs w:val="22"/>
        </w:rPr>
        <w:t xml:space="preserve"> </w:t>
      </w:r>
    </w:p>
    <w:p w14:paraId="2CC2456C" w14:textId="77777777" w:rsidR="00641DB8" w:rsidRPr="00D0770C" w:rsidRDefault="005320F4" w:rsidP="00661B4C">
      <w:pPr>
        <w:pStyle w:val="DotList"/>
        <w:tabs>
          <w:tab w:val="left" w:pos="1134"/>
        </w:tabs>
        <w:spacing w:before="0" w:after="120"/>
        <w:ind w:left="1134" w:hanging="567"/>
        <w:jc w:val="both"/>
        <w:rPr>
          <w:sz w:val="22"/>
          <w:szCs w:val="22"/>
        </w:rPr>
      </w:pPr>
      <w:r w:rsidRPr="00D0770C">
        <w:rPr>
          <w:sz w:val="22"/>
          <w:szCs w:val="22"/>
        </w:rPr>
        <w:t>Public Transparency Policy</w:t>
      </w:r>
      <w:r w:rsidR="00641DB8" w:rsidRPr="00D0770C">
        <w:rPr>
          <w:sz w:val="22"/>
          <w:szCs w:val="22"/>
        </w:rPr>
        <w:t>;</w:t>
      </w:r>
    </w:p>
    <w:p w14:paraId="5111D513" w14:textId="77777777" w:rsidR="00F30B8B" w:rsidRPr="00D0770C" w:rsidRDefault="00F30B8B" w:rsidP="00661B4C">
      <w:pPr>
        <w:pStyle w:val="DotList"/>
        <w:tabs>
          <w:tab w:val="left" w:pos="1134"/>
        </w:tabs>
        <w:spacing w:before="0" w:after="120"/>
        <w:ind w:left="1134" w:hanging="567"/>
        <w:jc w:val="both"/>
        <w:rPr>
          <w:sz w:val="22"/>
          <w:szCs w:val="22"/>
        </w:rPr>
      </w:pPr>
      <w:r w:rsidRPr="00D0770C">
        <w:rPr>
          <w:sz w:val="22"/>
          <w:szCs w:val="22"/>
        </w:rPr>
        <w:t>Good Governance Framework</w:t>
      </w:r>
      <w:r w:rsidR="00ED6E6B" w:rsidRPr="00D0770C">
        <w:rPr>
          <w:sz w:val="22"/>
          <w:szCs w:val="22"/>
        </w:rPr>
        <w:t>;</w:t>
      </w:r>
    </w:p>
    <w:p w14:paraId="490B2F7E" w14:textId="77777777" w:rsidR="008F216D" w:rsidRDefault="00630353" w:rsidP="00661B4C">
      <w:pPr>
        <w:pStyle w:val="DotList"/>
        <w:tabs>
          <w:tab w:val="left" w:pos="1134"/>
        </w:tabs>
        <w:spacing w:before="0" w:after="120"/>
        <w:ind w:left="1134" w:hanging="567"/>
        <w:jc w:val="both"/>
        <w:rPr>
          <w:sz w:val="22"/>
          <w:szCs w:val="22"/>
        </w:rPr>
      </w:pPr>
      <w:r w:rsidRPr="00D0770C">
        <w:rPr>
          <w:sz w:val="22"/>
          <w:szCs w:val="22"/>
        </w:rPr>
        <w:t xml:space="preserve">Conflicts </w:t>
      </w:r>
      <w:r w:rsidR="00ED6E6B" w:rsidRPr="00D0770C">
        <w:rPr>
          <w:sz w:val="22"/>
          <w:szCs w:val="22"/>
        </w:rPr>
        <w:t xml:space="preserve">of interest </w:t>
      </w:r>
      <w:r w:rsidRPr="00D0770C">
        <w:rPr>
          <w:sz w:val="22"/>
          <w:szCs w:val="22"/>
        </w:rPr>
        <w:t>Guidance</w:t>
      </w:r>
      <w:r w:rsidR="009F127E">
        <w:rPr>
          <w:sz w:val="22"/>
          <w:szCs w:val="22"/>
        </w:rPr>
        <w:t xml:space="preserve"> as issued by Local Government Victoria</w:t>
      </w:r>
      <w:r w:rsidR="00ED6E6B" w:rsidRPr="00D0770C">
        <w:rPr>
          <w:sz w:val="22"/>
          <w:szCs w:val="22"/>
        </w:rPr>
        <w:t>;</w:t>
      </w:r>
      <w:r w:rsidR="0053159E">
        <w:rPr>
          <w:sz w:val="22"/>
          <w:szCs w:val="22"/>
        </w:rPr>
        <w:t xml:space="preserve"> </w:t>
      </w:r>
    </w:p>
    <w:p w14:paraId="7F25C1BA" w14:textId="6EDDAB8D" w:rsidR="005320F4" w:rsidRPr="00D0770C" w:rsidRDefault="003718CD" w:rsidP="00661B4C">
      <w:pPr>
        <w:pStyle w:val="DotList"/>
        <w:tabs>
          <w:tab w:val="left" w:pos="1134"/>
        </w:tabs>
        <w:spacing w:before="0" w:after="120"/>
        <w:ind w:left="1134" w:hanging="567"/>
        <w:jc w:val="both"/>
        <w:rPr>
          <w:sz w:val="22"/>
          <w:szCs w:val="22"/>
        </w:rPr>
      </w:pPr>
      <w:r w:rsidRPr="00D0770C">
        <w:rPr>
          <w:i/>
          <w:sz w:val="22"/>
          <w:szCs w:val="22"/>
        </w:rPr>
        <w:t>Councillor</w:t>
      </w:r>
      <w:r w:rsidR="00ED6E6B" w:rsidRPr="00D0770C">
        <w:rPr>
          <w:sz w:val="22"/>
          <w:szCs w:val="22"/>
        </w:rPr>
        <w:t xml:space="preserve"> Code of Conduct;</w:t>
      </w:r>
    </w:p>
    <w:p w14:paraId="6686089C" w14:textId="77777777" w:rsidR="00ED6E6B" w:rsidRPr="00D0770C" w:rsidRDefault="00ED6E6B" w:rsidP="00661B4C">
      <w:pPr>
        <w:pStyle w:val="DotList"/>
        <w:tabs>
          <w:tab w:val="left" w:pos="1134"/>
        </w:tabs>
        <w:spacing w:before="0" w:after="120"/>
        <w:ind w:left="1134" w:hanging="567"/>
        <w:jc w:val="both"/>
        <w:rPr>
          <w:sz w:val="22"/>
          <w:szCs w:val="22"/>
        </w:rPr>
      </w:pPr>
      <w:r w:rsidRPr="00D0770C">
        <w:rPr>
          <w:sz w:val="22"/>
          <w:szCs w:val="22"/>
        </w:rPr>
        <w:t>Employee Code of Conduct;</w:t>
      </w:r>
    </w:p>
    <w:p w14:paraId="3F05353E" w14:textId="77777777" w:rsidR="00ED6E6B" w:rsidRPr="00D0770C" w:rsidRDefault="00ED6E6B" w:rsidP="00661B4C">
      <w:pPr>
        <w:pStyle w:val="DotList"/>
        <w:tabs>
          <w:tab w:val="left" w:pos="1134"/>
        </w:tabs>
        <w:spacing w:before="0" w:after="120"/>
        <w:ind w:left="1134" w:hanging="567"/>
        <w:jc w:val="both"/>
        <w:rPr>
          <w:sz w:val="22"/>
          <w:szCs w:val="22"/>
        </w:rPr>
      </w:pPr>
      <w:r w:rsidRPr="00D0770C">
        <w:rPr>
          <w:sz w:val="22"/>
          <w:szCs w:val="22"/>
        </w:rPr>
        <w:t>Other relevant policies.</w:t>
      </w:r>
    </w:p>
    <w:p w14:paraId="45D86CEE" w14:textId="2DB746B3" w:rsidR="007544B2" w:rsidRPr="00D0770C" w:rsidRDefault="007544B2" w:rsidP="00661B4C">
      <w:pPr>
        <w:pStyle w:val="BodyText"/>
        <w:spacing w:after="120"/>
        <w:ind w:left="567"/>
        <w:jc w:val="both"/>
        <w:rPr>
          <w:color w:val="auto"/>
          <w:sz w:val="22"/>
          <w:szCs w:val="22"/>
        </w:rPr>
      </w:pPr>
      <w:bookmarkStart w:id="21" w:name="_Hlk40263621"/>
      <w:r w:rsidRPr="00D0770C">
        <w:rPr>
          <w:color w:val="auto"/>
          <w:sz w:val="22"/>
          <w:szCs w:val="22"/>
        </w:rPr>
        <w:t xml:space="preserve">Each numbered section or sub-section is a </w:t>
      </w:r>
      <w:r w:rsidR="003718CD" w:rsidRPr="00D0770C">
        <w:rPr>
          <w:color w:val="auto"/>
          <w:sz w:val="22"/>
          <w:szCs w:val="22"/>
        </w:rPr>
        <w:t>Rule</w:t>
      </w:r>
      <w:r w:rsidRPr="00D0770C">
        <w:rPr>
          <w:color w:val="auto"/>
          <w:sz w:val="22"/>
          <w:szCs w:val="22"/>
        </w:rPr>
        <w:t xml:space="preserve"> or </w:t>
      </w:r>
      <w:r w:rsidR="003718CD" w:rsidRPr="00D0770C">
        <w:rPr>
          <w:color w:val="auto"/>
          <w:sz w:val="22"/>
          <w:szCs w:val="22"/>
        </w:rPr>
        <w:t>Sub-Rule</w:t>
      </w:r>
      <w:r w:rsidRPr="00D0770C">
        <w:rPr>
          <w:color w:val="auto"/>
          <w:sz w:val="22"/>
          <w:szCs w:val="22"/>
        </w:rPr>
        <w:t>.</w:t>
      </w:r>
    </w:p>
    <w:p w14:paraId="1AD7C566" w14:textId="3164C116" w:rsidR="00641DB8" w:rsidRPr="00D0770C" w:rsidRDefault="00641DB8" w:rsidP="00661B4C">
      <w:pPr>
        <w:pStyle w:val="BodyText"/>
        <w:spacing w:after="120"/>
        <w:ind w:left="567"/>
        <w:jc w:val="both"/>
        <w:rPr>
          <w:color w:val="auto"/>
          <w:sz w:val="22"/>
          <w:szCs w:val="22"/>
        </w:rPr>
      </w:pPr>
    </w:p>
    <w:p w14:paraId="62BC92D9" w14:textId="77777777" w:rsidR="00C02D54" w:rsidRPr="00D0770C" w:rsidRDefault="00B5645A" w:rsidP="008F216D">
      <w:pPr>
        <w:pStyle w:val="Subheading"/>
      </w:pPr>
      <w:bookmarkStart w:id="22" w:name="_Toc47507787"/>
      <w:r>
        <w:br w:type="page"/>
      </w:r>
      <w:bookmarkStart w:id="23" w:name="_Toc80964279"/>
      <w:r w:rsidR="001F53C0" w:rsidRPr="00D0770C">
        <w:t>2.4</w:t>
      </w:r>
      <w:r w:rsidR="001F53C0" w:rsidRPr="00D0770C">
        <w:tab/>
      </w:r>
      <w:r w:rsidR="00C02D54" w:rsidRPr="00D0770C">
        <w:t>Definitions</w:t>
      </w:r>
      <w:bookmarkEnd w:id="22"/>
      <w:bookmarkEnd w:id="23"/>
    </w:p>
    <w:p w14:paraId="775A82E5" w14:textId="77777777" w:rsidR="000226D4" w:rsidRPr="00D0770C" w:rsidRDefault="000226D4" w:rsidP="00661B4C">
      <w:pPr>
        <w:pStyle w:val="BodyText"/>
        <w:spacing w:after="120"/>
        <w:ind w:left="1134" w:hanging="567"/>
        <w:jc w:val="both"/>
        <w:rPr>
          <w:color w:val="auto"/>
          <w:sz w:val="22"/>
          <w:szCs w:val="22"/>
        </w:rPr>
      </w:pPr>
      <w:r w:rsidRPr="00D0770C">
        <w:rPr>
          <w:color w:val="auto"/>
          <w:sz w:val="22"/>
          <w:szCs w:val="22"/>
        </w:rPr>
        <w:t>(1)</w:t>
      </w:r>
      <w:r w:rsidRPr="00D0770C">
        <w:rPr>
          <w:color w:val="auto"/>
          <w:sz w:val="22"/>
          <w:szCs w:val="22"/>
        </w:rPr>
        <w:tab/>
        <w:t xml:space="preserve">In these Governance </w:t>
      </w:r>
      <w:r w:rsidR="003718CD" w:rsidRPr="00D0770C">
        <w:rPr>
          <w:color w:val="auto"/>
          <w:sz w:val="22"/>
          <w:szCs w:val="22"/>
        </w:rPr>
        <w:t>Rules</w:t>
      </w:r>
      <w:r w:rsidRPr="00D0770C">
        <w:rPr>
          <w:color w:val="auto"/>
          <w:sz w:val="22"/>
          <w:szCs w:val="22"/>
        </w:rPr>
        <w:t xml:space="preserve">: </w:t>
      </w:r>
    </w:p>
    <w:p w14:paraId="665C72E4"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 xml:space="preserve">Act </w:t>
      </w:r>
      <w:r w:rsidRPr="00D0770C">
        <w:rPr>
          <w:rFonts w:ascii="Nunito Sans Light" w:hAnsi="Nunito Sans Light"/>
        </w:rPr>
        <w:t xml:space="preserve">means the </w:t>
      </w:r>
      <w:r w:rsidRPr="006D7750">
        <w:rPr>
          <w:rFonts w:ascii="Nunito Sans Light" w:hAnsi="Nunito Sans Light"/>
          <w:i/>
          <w:iCs/>
        </w:rPr>
        <w:t>Local Government Act 2020</w:t>
      </w:r>
      <w:r w:rsidRPr="00D0770C">
        <w:rPr>
          <w:rFonts w:ascii="Nunito Sans Light" w:hAnsi="Nunito Sans Light"/>
        </w:rPr>
        <w:t>;</w:t>
      </w:r>
    </w:p>
    <w:p w14:paraId="03B07DA8" w14:textId="77777777" w:rsidR="00114E02" w:rsidRPr="00D0770C" w:rsidRDefault="00114E02" w:rsidP="00661B4C">
      <w:pPr>
        <w:pStyle w:val="BodyIndent2"/>
        <w:spacing w:after="120"/>
        <w:rPr>
          <w:rFonts w:ascii="Nunito Sans Light" w:hAnsi="Nunito Sans Light"/>
        </w:rPr>
      </w:pPr>
      <w:r w:rsidRPr="00D0770C">
        <w:rPr>
          <w:rFonts w:ascii="Nunito Sans Light" w:hAnsi="Nunito Sans Light"/>
          <w:b/>
        </w:rPr>
        <w:t xml:space="preserve">Absolute Majority </w:t>
      </w:r>
      <w:r w:rsidRPr="00D0770C">
        <w:rPr>
          <w:rFonts w:ascii="Nunito Sans Light" w:hAnsi="Nunito Sans Light"/>
        </w:rPr>
        <w:t xml:space="preserve">means the number of </w:t>
      </w:r>
      <w:r w:rsidR="003718CD" w:rsidRPr="00D0770C">
        <w:rPr>
          <w:rFonts w:ascii="Nunito Sans Light" w:hAnsi="Nunito Sans Light"/>
        </w:rPr>
        <w:t>Councillor</w:t>
      </w:r>
      <w:r w:rsidRPr="00D0770C">
        <w:rPr>
          <w:rFonts w:ascii="Nunito Sans Light" w:hAnsi="Nunito Sans Light"/>
        </w:rPr>
        <w:t xml:space="preserve">s which is greater than half the total number of the </w:t>
      </w:r>
      <w:r w:rsidR="003718CD" w:rsidRPr="00D0770C">
        <w:rPr>
          <w:rFonts w:ascii="Nunito Sans Light" w:hAnsi="Nunito Sans Light"/>
        </w:rPr>
        <w:t>Councillor</w:t>
      </w:r>
      <w:r w:rsidRPr="00D0770C">
        <w:rPr>
          <w:rFonts w:ascii="Nunito Sans Light" w:hAnsi="Nunito Sans Light"/>
        </w:rPr>
        <w:t xml:space="preserve">s of a </w:t>
      </w:r>
      <w:r w:rsidR="003718CD" w:rsidRPr="00D0770C">
        <w:rPr>
          <w:rFonts w:ascii="Nunito Sans Light" w:hAnsi="Nunito Sans Light"/>
        </w:rPr>
        <w:t>Council</w:t>
      </w:r>
      <w:r w:rsidRPr="00D0770C">
        <w:rPr>
          <w:rFonts w:ascii="Nunito Sans Light" w:hAnsi="Nunito Sans Light"/>
        </w:rPr>
        <w:t xml:space="preserve">. In the case of a </w:t>
      </w:r>
      <w:r w:rsidR="003718CD" w:rsidRPr="00D0770C">
        <w:rPr>
          <w:rFonts w:ascii="Nunito Sans Light" w:hAnsi="Nunito Sans Light"/>
        </w:rPr>
        <w:t>Delegated Committee</w:t>
      </w:r>
      <w:r w:rsidRPr="00D0770C">
        <w:rPr>
          <w:rFonts w:ascii="Nunito Sans Light" w:hAnsi="Nunito Sans Light"/>
        </w:rPr>
        <w:t xml:space="preserve"> an </w:t>
      </w:r>
      <w:r w:rsidR="003718CD" w:rsidRPr="00D0770C">
        <w:rPr>
          <w:rFonts w:ascii="Nunito Sans Light" w:hAnsi="Nunito Sans Light"/>
        </w:rPr>
        <w:t>Absolute Majority</w:t>
      </w:r>
      <w:r w:rsidRPr="00D0770C">
        <w:rPr>
          <w:rFonts w:ascii="Nunito Sans Light" w:hAnsi="Nunito Sans Light"/>
        </w:rPr>
        <w:t xml:space="preserve"> is the number of members which is greater than half the number members appointed to the </w:t>
      </w:r>
      <w:r w:rsidR="003718CD" w:rsidRPr="00D0770C">
        <w:rPr>
          <w:rFonts w:ascii="Nunito Sans Light" w:hAnsi="Nunito Sans Light"/>
        </w:rPr>
        <w:t xml:space="preserve">Delegated </w:t>
      </w:r>
      <w:r w:rsidR="006D7750" w:rsidRPr="00D0770C">
        <w:rPr>
          <w:rFonts w:ascii="Nunito Sans Light" w:hAnsi="Nunito Sans Light"/>
        </w:rPr>
        <w:t>Committee.</w:t>
      </w:r>
    </w:p>
    <w:p w14:paraId="24D14DEE" w14:textId="77777777" w:rsidR="004B587F" w:rsidRPr="00D0770C" w:rsidRDefault="004B587F" w:rsidP="00661B4C">
      <w:pPr>
        <w:pStyle w:val="BodyIndent2"/>
        <w:spacing w:after="120"/>
        <w:rPr>
          <w:rFonts w:ascii="Nunito Sans Light" w:hAnsi="Nunito Sans Light"/>
        </w:rPr>
      </w:pPr>
      <w:r w:rsidRPr="00D0770C">
        <w:rPr>
          <w:rFonts w:ascii="Nunito Sans Light" w:hAnsi="Nunito Sans Light"/>
          <w:b/>
        </w:rPr>
        <w:t>Advisory committee</w:t>
      </w:r>
      <w:r w:rsidRPr="00D0770C">
        <w:rPr>
          <w:rFonts w:ascii="Nunito Sans Light" w:hAnsi="Nunito Sans Light"/>
        </w:rPr>
        <w:t xml:space="preserve"> means a committee established by the </w:t>
      </w:r>
      <w:r w:rsidR="003718CD" w:rsidRPr="00D0770C">
        <w:rPr>
          <w:rFonts w:ascii="Nunito Sans Light" w:hAnsi="Nunito Sans Light"/>
        </w:rPr>
        <w:t>Council</w:t>
      </w:r>
      <w:r w:rsidRPr="00D0770C">
        <w:rPr>
          <w:rFonts w:ascii="Nunito Sans Light" w:hAnsi="Nunito Sans Light"/>
        </w:rPr>
        <w:t>, that provides advice to</w:t>
      </w:r>
      <w:r w:rsidR="00B5645A" w:rsidRPr="00D0770C">
        <w:rPr>
          <w:rFonts w:ascii="Nunito Sans Light" w:hAnsi="Nunito Sans Light"/>
        </w:rPr>
        <w:t>:</w:t>
      </w:r>
    </w:p>
    <w:p w14:paraId="0CA76A46" w14:textId="77777777" w:rsidR="004B587F" w:rsidRPr="00D0770C" w:rsidRDefault="004B587F" w:rsidP="00661B4C">
      <w:pPr>
        <w:pStyle w:val="Numpara4"/>
        <w:numPr>
          <w:ilvl w:val="3"/>
          <w:numId w:val="4"/>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the </w:t>
      </w:r>
      <w:r w:rsidR="003718CD" w:rsidRPr="00D0770C">
        <w:rPr>
          <w:rFonts w:ascii="Nunito Sans Light" w:hAnsi="Nunito Sans Light"/>
          <w:szCs w:val="22"/>
        </w:rPr>
        <w:t>Council</w:t>
      </w:r>
      <w:r w:rsidRPr="00D0770C">
        <w:rPr>
          <w:rFonts w:ascii="Nunito Sans Light" w:hAnsi="Nunito Sans Light"/>
          <w:szCs w:val="22"/>
        </w:rPr>
        <w:t>; or</w:t>
      </w:r>
    </w:p>
    <w:p w14:paraId="0DA4A57F" w14:textId="77777777" w:rsidR="004B587F" w:rsidRPr="00D0770C" w:rsidRDefault="004B587F" w:rsidP="00661B4C">
      <w:pPr>
        <w:pStyle w:val="Numpara4"/>
        <w:numPr>
          <w:ilvl w:val="3"/>
          <w:numId w:val="4"/>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a </w:t>
      </w:r>
      <w:r w:rsidR="003718CD" w:rsidRPr="00D0770C">
        <w:rPr>
          <w:rFonts w:ascii="Nunito Sans Light" w:hAnsi="Nunito Sans Light"/>
          <w:szCs w:val="22"/>
        </w:rPr>
        <w:t>Delegated Committee</w:t>
      </w:r>
      <w:r w:rsidRPr="00D0770C">
        <w:rPr>
          <w:rFonts w:ascii="Nunito Sans Light" w:hAnsi="Nunito Sans Light"/>
          <w:szCs w:val="22"/>
        </w:rPr>
        <w:t>; or</w:t>
      </w:r>
    </w:p>
    <w:p w14:paraId="006DB71B" w14:textId="77777777" w:rsidR="004B587F" w:rsidRPr="00D0770C" w:rsidRDefault="004B587F" w:rsidP="00661B4C">
      <w:pPr>
        <w:pStyle w:val="Numpara4"/>
        <w:numPr>
          <w:ilvl w:val="3"/>
          <w:numId w:val="4"/>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a member of </w:t>
      </w:r>
      <w:r w:rsidR="003718CD" w:rsidRPr="00D0770C">
        <w:rPr>
          <w:rFonts w:ascii="Nunito Sans Light" w:hAnsi="Nunito Sans Light"/>
          <w:szCs w:val="22"/>
        </w:rPr>
        <w:t>Council staff</w:t>
      </w:r>
      <w:r w:rsidRPr="00D0770C">
        <w:rPr>
          <w:rFonts w:ascii="Nunito Sans Light" w:hAnsi="Nunito Sans Light"/>
          <w:szCs w:val="22"/>
        </w:rPr>
        <w:t xml:space="preserve"> who has been delegated a power, duty or function of the </w:t>
      </w:r>
      <w:r w:rsidR="003718CD" w:rsidRPr="00D0770C">
        <w:rPr>
          <w:rFonts w:ascii="Nunito Sans Light" w:hAnsi="Nunito Sans Light"/>
          <w:szCs w:val="22"/>
        </w:rPr>
        <w:t>Council</w:t>
      </w:r>
      <w:r w:rsidRPr="00D0770C">
        <w:rPr>
          <w:rFonts w:ascii="Nunito Sans Light" w:hAnsi="Nunito Sans Light"/>
          <w:szCs w:val="22"/>
        </w:rPr>
        <w:t>;</w:t>
      </w:r>
    </w:p>
    <w:p w14:paraId="0C16429B" w14:textId="77777777" w:rsidR="004B587F" w:rsidRPr="00D0770C" w:rsidRDefault="004B587F" w:rsidP="00661B4C">
      <w:pPr>
        <w:pStyle w:val="BodyIndent2"/>
        <w:spacing w:after="120"/>
        <w:rPr>
          <w:rFonts w:ascii="Nunito Sans Light" w:hAnsi="Nunito Sans Light"/>
        </w:rPr>
      </w:pPr>
      <w:r w:rsidRPr="00D0770C">
        <w:rPr>
          <w:rFonts w:ascii="Nunito Sans Light" w:hAnsi="Nunito Sans Light"/>
        </w:rPr>
        <w:t xml:space="preserve">that is not a </w:t>
      </w:r>
      <w:r w:rsidR="003718CD" w:rsidRPr="00D0770C">
        <w:rPr>
          <w:rFonts w:ascii="Nunito Sans Light" w:hAnsi="Nunito Sans Light"/>
        </w:rPr>
        <w:t>Delegated Committee</w:t>
      </w:r>
      <w:r w:rsidR="006D7750">
        <w:rPr>
          <w:rFonts w:ascii="Nunito Sans Light" w:hAnsi="Nunito Sans Light"/>
        </w:rPr>
        <w:t>.</w:t>
      </w:r>
    </w:p>
    <w:p w14:paraId="4D05E5D6"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Agenda</w:t>
      </w:r>
      <w:r w:rsidR="000226D4" w:rsidRPr="00D0770C">
        <w:rPr>
          <w:rFonts w:ascii="Nunito Sans Light" w:hAnsi="Nunito Sans Light"/>
        </w:rPr>
        <w:t xml:space="preserve"> means a document containing the date, time and place of a </w:t>
      </w:r>
      <w:r w:rsidRPr="00D0770C">
        <w:rPr>
          <w:rFonts w:ascii="Nunito Sans Light" w:hAnsi="Nunito Sans Light"/>
        </w:rPr>
        <w:t>Meeting</w:t>
      </w:r>
      <w:r w:rsidR="000226D4" w:rsidRPr="00D0770C">
        <w:rPr>
          <w:rFonts w:ascii="Nunito Sans Light" w:hAnsi="Nunito Sans Light"/>
        </w:rPr>
        <w:t xml:space="preserve"> and a list of business to be transacted at the </w:t>
      </w:r>
      <w:r w:rsidRPr="00D0770C">
        <w:rPr>
          <w:rFonts w:ascii="Nunito Sans Light" w:hAnsi="Nunito Sans Light"/>
        </w:rPr>
        <w:t>Meeting</w:t>
      </w:r>
      <w:r w:rsidR="006D7750">
        <w:rPr>
          <w:rFonts w:ascii="Nunito Sans Light" w:hAnsi="Nunito Sans Light"/>
        </w:rPr>
        <w:t>.</w:t>
      </w:r>
    </w:p>
    <w:p w14:paraId="764F2A8D" w14:textId="4D29C492"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 xml:space="preserve">Agreement of </w:t>
      </w:r>
      <w:r w:rsidR="003718CD" w:rsidRPr="00D0770C">
        <w:rPr>
          <w:rFonts w:ascii="Nunito Sans Light" w:hAnsi="Nunito Sans Light"/>
          <w:b/>
        </w:rPr>
        <w:t>Council</w:t>
      </w:r>
      <w:r w:rsidRPr="00D0770C">
        <w:rPr>
          <w:rFonts w:ascii="Nunito Sans Light" w:hAnsi="Nunito Sans Light"/>
        </w:rPr>
        <w:t xml:space="preserve"> means indicative agreement of all </w:t>
      </w:r>
      <w:r w:rsidR="003718CD" w:rsidRPr="00D0770C">
        <w:rPr>
          <w:rFonts w:ascii="Nunito Sans Light" w:hAnsi="Nunito Sans Light"/>
        </w:rPr>
        <w:t>Councillor</w:t>
      </w:r>
      <w:r w:rsidRPr="00D0770C">
        <w:rPr>
          <w:rFonts w:ascii="Nunito Sans Light" w:hAnsi="Nunito Sans Light"/>
        </w:rPr>
        <w:t xml:space="preserve">s present, without a vote being conducted. In the event there is any uncertainty about majority of </w:t>
      </w:r>
      <w:r w:rsidR="003718CD" w:rsidRPr="00D0770C">
        <w:rPr>
          <w:rFonts w:ascii="Nunito Sans Light" w:hAnsi="Nunito Sans Light"/>
        </w:rPr>
        <w:t>Councillor</w:t>
      </w:r>
      <w:r w:rsidRPr="00D0770C">
        <w:rPr>
          <w:rFonts w:ascii="Nunito Sans Light" w:hAnsi="Nunito Sans Light"/>
        </w:rPr>
        <w:t>s agreeing, the matter may be put to a vote.</w:t>
      </w:r>
    </w:p>
    <w:p w14:paraId="562069A5"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Authorised Officer</w:t>
      </w:r>
      <w:r w:rsidRPr="00D0770C">
        <w:rPr>
          <w:rFonts w:ascii="Nunito Sans Light" w:hAnsi="Nunito Sans Light"/>
        </w:rPr>
        <w:t xml:space="preserve"> has the same meaning as in the Act</w:t>
      </w:r>
      <w:r w:rsidR="006D7750">
        <w:rPr>
          <w:rFonts w:ascii="Nunito Sans Light" w:hAnsi="Nunito Sans Light"/>
        </w:rPr>
        <w:t>.</w:t>
      </w:r>
    </w:p>
    <w:p w14:paraId="3481B3B0"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Chairperson</w:t>
      </w:r>
      <w:r w:rsidR="000226D4" w:rsidRPr="00D0770C">
        <w:rPr>
          <w:rFonts w:ascii="Nunito Sans Light" w:hAnsi="Nunito Sans Light"/>
          <w:b/>
        </w:rPr>
        <w:t xml:space="preserve"> </w:t>
      </w:r>
      <w:r w:rsidR="000226D4" w:rsidRPr="00D0770C">
        <w:rPr>
          <w:rFonts w:ascii="Nunito Sans Light" w:hAnsi="Nunito Sans Light"/>
        </w:rPr>
        <w:t xml:space="preserve">means the </w:t>
      </w:r>
      <w:r w:rsidRPr="00D0770C">
        <w:rPr>
          <w:rFonts w:ascii="Nunito Sans Light" w:hAnsi="Nunito Sans Light"/>
        </w:rPr>
        <w:t>Chairperson</w:t>
      </w:r>
      <w:r w:rsidR="000226D4" w:rsidRPr="00D0770C">
        <w:rPr>
          <w:rFonts w:ascii="Nunito Sans Light" w:hAnsi="Nunito Sans Light"/>
        </w:rPr>
        <w:t xml:space="preserve"> of a </w:t>
      </w:r>
      <w:r w:rsidRPr="00D0770C">
        <w:rPr>
          <w:rFonts w:ascii="Nunito Sans Light" w:hAnsi="Nunito Sans Light"/>
        </w:rPr>
        <w:t>Meeting</w:t>
      </w:r>
      <w:r w:rsidR="000226D4" w:rsidRPr="00D0770C">
        <w:rPr>
          <w:rFonts w:ascii="Nunito Sans Light" w:hAnsi="Nunito Sans Light"/>
        </w:rPr>
        <w:t xml:space="preserve"> and includes an acting, temporary and substitute </w:t>
      </w:r>
      <w:r w:rsidRPr="00D0770C">
        <w:rPr>
          <w:rFonts w:ascii="Nunito Sans Light" w:hAnsi="Nunito Sans Light"/>
        </w:rPr>
        <w:t>Chairperson</w:t>
      </w:r>
      <w:r w:rsidR="006D7750">
        <w:rPr>
          <w:rFonts w:ascii="Nunito Sans Light" w:hAnsi="Nunito Sans Light"/>
        </w:rPr>
        <w:t>.</w:t>
      </w:r>
    </w:p>
    <w:p w14:paraId="6ED72B1F" w14:textId="77777777" w:rsidR="00BD0CDA" w:rsidRPr="00D0770C" w:rsidRDefault="00681E2B" w:rsidP="00661B4C">
      <w:pPr>
        <w:pStyle w:val="BodyIndent2"/>
        <w:spacing w:after="120"/>
        <w:rPr>
          <w:rFonts w:ascii="Nunito Sans Light" w:hAnsi="Nunito Sans Light"/>
          <w:b/>
        </w:rPr>
      </w:pPr>
      <w:r>
        <w:rPr>
          <w:rFonts w:ascii="Nunito Sans Light" w:hAnsi="Nunito Sans Light"/>
          <w:b/>
        </w:rPr>
        <w:t xml:space="preserve">Council </w:t>
      </w:r>
      <w:r w:rsidR="003718CD" w:rsidRPr="00D0770C">
        <w:rPr>
          <w:rFonts w:ascii="Nunito Sans Light" w:hAnsi="Nunito Sans Light"/>
          <w:b/>
        </w:rPr>
        <w:t>Chamber</w:t>
      </w:r>
      <w:r w:rsidR="00BD0CDA" w:rsidRPr="00D0770C">
        <w:rPr>
          <w:rFonts w:ascii="Nunito Sans Light" w:hAnsi="Nunito Sans Light"/>
        </w:rPr>
        <w:t xml:space="preserve"> means any room where the </w:t>
      </w:r>
      <w:r w:rsidR="003718CD" w:rsidRPr="00D0770C">
        <w:rPr>
          <w:rFonts w:ascii="Nunito Sans Light" w:hAnsi="Nunito Sans Light"/>
        </w:rPr>
        <w:t>Council</w:t>
      </w:r>
      <w:r w:rsidR="00BD0CDA" w:rsidRPr="00D0770C">
        <w:rPr>
          <w:rFonts w:ascii="Nunito Sans Light" w:hAnsi="Nunito Sans Light"/>
        </w:rPr>
        <w:t xml:space="preserve"> holds a </w:t>
      </w:r>
      <w:r w:rsidR="003718CD" w:rsidRPr="00D0770C">
        <w:rPr>
          <w:rFonts w:ascii="Nunito Sans Light" w:hAnsi="Nunito Sans Light"/>
        </w:rPr>
        <w:t>Council Meeting</w:t>
      </w:r>
      <w:r w:rsidR="006D7750">
        <w:rPr>
          <w:rFonts w:ascii="Nunito Sans Light" w:hAnsi="Nunito Sans Light"/>
        </w:rPr>
        <w:t>.</w:t>
      </w:r>
    </w:p>
    <w:p w14:paraId="4F9E2957"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Chief Executive Officer</w:t>
      </w:r>
      <w:r w:rsidR="000226D4" w:rsidRPr="00D0770C">
        <w:rPr>
          <w:rFonts w:ascii="Nunito Sans Light" w:hAnsi="Nunito Sans Light"/>
        </w:rPr>
        <w:t xml:space="preserve"> means the person occupying the office of </w:t>
      </w:r>
      <w:r w:rsidRPr="00D0770C">
        <w:rPr>
          <w:rFonts w:ascii="Nunito Sans Light" w:hAnsi="Nunito Sans Light"/>
        </w:rPr>
        <w:t>Chief Executive Officer</w:t>
      </w:r>
      <w:r w:rsidR="000226D4" w:rsidRPr="00D0770C">
        <w:rPr>
          <w:rFonts w:ascii="Nunito Sans Light" w:hAnsi="Nunito Sans Light"/>
        </w:rPr>
        <w:t xml:space="preserve"> of </w:t>
      </w:r>
      <w:r w:rsidRPr="00D0770C">
        <w:rPr>
          <w:rFonts w:ascii="Nunito Sans Light" w:hAnsi="Nunito Sans Light"/>
        </w:rPr>
        <w:t>Council</w:t>
      </w:r>
      <w:r w:rsidR="000226D4" w:rsidRPr="00D0770C">
        <w:rPr>
          <w:rFonts w:ascii="Nunito Sans Light" w:hAnsi="Nunito Sans Light"/>
        </w:rPr>
        <w:t>, and includes a person acting in that office</w:t>
      </w:r>
      <w:r w:rsidR="006D7750">
        <w:rPr>
          <w:rFonts w:ascii="Nunito Sans Light" w:hAnsi="Nunito Sans Light"/>
        </w:rPr>
        <w:t>.</w:t>
      </w:r>
    </w:p>
    <w:p w14:paraId="01A4C9CC"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Common Seal</w:t>
      </w:r>
      <w:r w:rsidRPr="00D0770C">
        <w:rPr>
          <w:rFonts w:ascii="Nunito Sans Light" w:hAnsi="Nunito Sans Light"/>
        </w:rPr>
        <w:t xml:space="preserve"> means the common seal of </w:t>
      </w:r>
      <w:r w:rsidR="003718CD" w:rsidRPr="00D0770C">
        <w:rPr>
          <w:rFonts w:ascii="Nunito Sans Light" w:hAnsi="Nunito Sans Light"/>
        </w:rPr>
        <w:t>Council</w:t>
      </w:r>
      <w:r w:rsidR="00681E2B">
        <w:rPr>
          <w:rFonts w:ascii="Nunito Sans Light" w:hAnsi="Nunito Sans Light"/>
        </w:rPr>
        <w:t>.</w:t>
      </w:r>
    </w:p>
    <w:p w14:paraId="29DE4CC2"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Council</w:t>
      </w:r>
      <w:r w:rsidR="000226D4" w:rsidRPr="00D0770C">
        <w:rPr>
          <w:rFonts w:ascii="Nunito Sans Light" w:hAnsi="Nunito Sans Light"/>
          <w:b/>
        </w:rPr>
        <w:t xml:space="preserve"> </w:t>
      </w:r>
      <w:r w:rsidR="000226D4" w:rsidRPr="00D0770C">
        <w:rPr>
          <w:rFonts w:ascii="Nunito Sans Light" w:hAnsi="Nunito Sans Light"/>
        </w:rPr>
        <w:t xml:space="preserve">means Moreland City </w:t>
      </w:r>
      <w:r w:rsidRPr="00D0770C">
        <w:rPr>
          <w:rFonts w:ascii="Nunito Sans Light" w:hAnsi="Nunito Sans Light"/>
        </w:rPr>
        <w:t>Council</w:t>
      </w:r>
      <w:r w:rsidR="00681E2B">
        <w:rPr>
          <w:rFonts w:ascii="Nunito Sans Light" w:hAnsi="Nunito Sans Light"/>
        </w:rPr>
        <w:t>.</w:t>
      </w:r>
    </w:p>
    <w:p w14:paraId="50338A6A"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Councillor</w:t>
      </w:r>
      <w:r w:rsidR="000226D4" w:rsidRPr="00D0770C">
        <w:rPr>
          <w:rFonts w:ascii="Nunito Sans Light" w:hAnsi="Nunito Sans Light"/>
          <w:b/>
        </w:rPr>
        <w:t xml:space="preserve"> </w:t>
      </w:r>
      <w:r w:rsidR="000226D4" w:rsidRPr="00D0770C">
        <w:rPr>
          <w:rFonts w:ascii="Nunito Sans Light" w:hAnsi="Nunito Sans Light"/>
        </w:rPr>
        <w:t xml:space="preserve">means a </w:t>
      </w:r>
      <w:r w:rsidRPr="00D0770C">
        <w:rPr>
          <w:rFonts w:ascii="Nunito Sans Light" w:hAnsi="Nunito Sans Light"/>
        </w:rPr>
        <w:t>Councillor</w:t>
      </w:r>
      <w:r w:rsidR="000226D4" w:rsidRPr="00D0770C">
        <w:rPr>
          <w:rFonts w:ascii="Nunito Sans Light" w:hAnsi="Nunito Sans Light"/>
        </w:rPr>
        <w:t xml:space="preserve"> of </w:t>
      </w:r>
      <w:r w:rsidRPr="00D0770C">
        <w:rPr>
          <w:rFonts w:ascii="Nunito Sans Light" w:hAnsi="Nunito Sans Light"/>
        </w:rPr>
        <w:t>Council</w:t>
      </w:r>
      <w:r w:rsidR="00681E2B">
        <w:rPr>
          <w:rFonts w:ascii="Nunito Sans Light" w:hAnsi="Nunito Sans Light"/>
        </w:rPr>
        <w:t>.</w:t>
      </w:r>
    </w:p>
    <w:p w14:paraId="6451E4FA" w14:textId="5DA5BC50" w:rsidR="000226D4" w:rsidRPr="00D0770C" w:rsidRDefault="003718CD" w:rsidP="00661B4C">
      <w:pPr>
        <w:pStyle w:val="BodyIndent2"/>
        <w:spacing w:after="120"/>
        <w:rPr>
          <w:rFonts w:ascii="Nunito Sans Light" w:hAnsi="Nunito Sans Light"/>
        </w:rPr>
      </w:pPr>
      <w:r w:rsidRPr="00E30D42">
        <w:rPr>
          <w:rFonts w:ascii="Nunito Sans Light" w:hAnsi="Nunito Sans Light"/>
          <w:b/>
        </w:rPr>
        <w:t>Council Meeting</w:t>
      </w:r>
      <w:r w:rsidR="000226D4" w:rsidRPr="00E30D42">
        <w:rPr>
          <w:rFonts w:ascii="Nunito Sans Light" w:hAnsi="Nunito Sans Light"/>
        </w:rPr>
        <w:t xml:space="preserve"> </w:t>
      </w:r>
      <w:r w:rsidR="00D64782" w:rsidRPr="00E30D42">
        <w:rPr>
          <w:rFonts w:ascii="Nunito Sans Light" w:hAnsi="Nunito Sans Light"/>
        </w:rPr>
        <w:t xml:space="preserve">means a </w:t>
      </w:r>
      <w:r w:rsidRPr="00E30D42">
        <w:rPr>
          <w:rFonts w:ascii="Nunito Sans Light" w:hAnsi="Nunito Sans Light"/>
        </w:rPr>
        <w:t>Meeting</w:t>
      </w:r>
      <w:r w:rsidR="00D64782" w:rsidRPr="00E30D42">
        <w:rPr>
          <w:rFonts w:ascii="Nunito Sans Light" w:hAnsi="Nunito Sans Light"/>
        </w:rPr>
        <w:t xml:space="preserve"> of the </w:t>
      </w:r>
      <w:r w:rsidRPr="00E30D42">
        <w:rPr>
          <w:rFonts w:ascii="Nunito Sans Light" w:hAnsi="Nunito Sans Light"/>
        </w:rPr>
        <w:t>Council</w:t>
      </w:r>
      <w:r w:rsidR="00D64782" w:rsidRPr="00E30D42">
        <w:rPr>
          <w:rFonts w:ascii="Nunito Sans Light" w:hAnsi="Nunito Sans Light"/>
        </w:rPr>
        <w:t xml:space="preserve"> convened in accordance with these Governance </w:t>
      </w:r>
      <w:r w:rsidRPr="00E30D42">
        <w:rPr>
          <w:rFonts w:ascii="Nunito Sans Light" w:hAnsi="Nunito Sans Light"/>
        </w:rPr>
        <w:t>Rules</w:t>
      </w:r>
      <w:r w:rsidR="00D64782" w:rsidRPr="00E30D42">
        <w:rPr>
          <w:rFonts w:ascii="Nunito Sans Light" w:hAnsi="Nunito Sans Light"/>
        </w:rPr>
        <w:t xml:space="preserve"> and </w:t>
      </w:r>
      <w:r w:rsidR="000226D4" w:rsidRPr="00E30D42">
        <w:rPr>
          <w:rFonts w:ascii="Nunito Sans Light" w:hAnsi="Nunito Sans Light"/>
        </w:rPr>
        <w:t xml:space="preserve">includes </w:t>
      </w:r>
      <w:r w:rsidR="00DE7B95" w:rsidRPr="00E30D42">
        <w:rPr>
          <w:rFonts w:ascii="Nunito Sans Light" w:hAnsi="Nunito Sans Light"/>
        </w:rPr>
        <w:t>scheduled</w:t>
      </w:r>
      <w:r w:rsidR="009F127E" w:rsidRPr="00E30D42">
        <w:rPr>
          <w:rFonts w:ascii="Nunito Sans Light" w:hAnsi="Nunito Sans Light"/>
        </w:rPr>
        <w:t xml:space="preserve"> and unscheduled meetings (unscheduled meetings known as Special meetings as per definition below) </w:t>
      </w:r>
      <w:r w:rsidR="000226D4" w:rsidRPr="00E30D42">
        <w:rPr>
          <w:rFonts w:ascii="Nunito Sans Light" w:hAnsi="Nunito Sans Light"/>
        </w:rPr>
        <w:t xml:space="preserve">and </w:t>
      </w:r>
      <w:r w:rsidR="009F127E" w:rsidRPr="00E30D42">
        <w:rPr>
          <w:rFonts w:ascii="Nunito Sans Light" w:hAnsi="Nunito Sans Light"/>
        </w:rPr>
        <w:t xml:space="preserve">meetings designated </w:t>
      </w:r>
      <w:r w:rsidRPr="00E30D42">
        <w:rPr>
          <w:rFonts w:ascii="Nunito Sans Light" w:hAnsi="Nunito Sans Light"/>
        </w:rPr>
        <w:t>for Planning and Related Matters</w:t>
      </w:r>
      <w:r w:rsidR="00681E2B" w:rsidRPr="00E30D42">
        <w:rPr>
          <w:rFonts w:ascii="Nunito Sans Light" w:hAnsi="Nunito Sans Light"/>
        </w:rPr>
        <w:t>.</w:t>
      </w:r>
    </w:p>
    <w:p w14:paraId="34CA3286" w14:textId="77777777" w:rsidR="00ED6E6B" w:rsidRPr="00D0770C" w:rsidRDefault="003718CD" w:rsidP="00661B4C">
      <w:pPr>
        <w:pStyle w:val="BodyIndent2"/>
        <w:spacing w:after="120"/>
        <w:rPr>
          <w:rFonts w:ascii="Nunito Sans Light" w:hAnsi="Nunito Sans Light"/>
        </w:rPr>
      </w:pPr>
      <w:r w:rsidRPr="00D0770C">
        <w:rPr>
          <w:rFonts w:ascii="Nunito Sans Light" w:hAnsi="Nunito Sans Light"/>
          <w:b/>
        </w:rPr>
        <w:t>Council staff</w:t>
      </w:r>
      <w:r w:rsidR="00ED6E6B" w:rsidRPr="00D0770C">
        <w:rPr>
          <w:rFonts w:ascii="Nunito Sans Light" w:hAnsi="Nunito Sans Light"/>
        </w:rPr>
        <w:t xml:space="preserve"> </w:t>
      </w:r>
      <w:r w:rsidR="00BC3EE1" w:rsidRPr="00D0770C">
        <w:rPr>
          <w:rFonts w:ascii="Nunito Sans Light" w:hAnsi="Nunito Sans Light"/>
        </w:rPr>
        <w:t>means a</w:t>
      </w:r>
      <w:r w:rsidR="00ED6E6B" w:rsidRPr="00D0770C">
        <w:rPr>
          <w:rFonts w:ascii="Nunito Sans Light" w:hAnsi="Nunito Sans Light"/>
        </w:rPr>
        <w:t xml:space="preserve"> person who is </w:t>
      </w:r>
      <w:r w:rsidR="00BC3EE1" w:rsidRPr="00D0770C">
        <w:rPr>
          <w:rFonts w:ascii="Nunito Sans Light" w:hAnsi="Nunito Sans Light"/>
        </w:rPr>
        <w:t xml:space="preserve">appointed (other than an independent contractor under a contract for services or a volunteer) to enable the functions of the </w:t>
      </w:r>
      <w:r w:rsidRPr="00D0770C">
        <w:rPr>
          <w:rFonts w:ascii="Nunito Sans Light" w:hAnsi="Nunito Sans Light"/>
        </w:rPr>
        <w:t>Council</w:t>
      </w:r>
      <w:r w:rsidR="00BC3EE1" w:rsidRPr="00D0770C">
        <w:rPr>
          <w:rFonts w:ascii="Nunito Sans Light" w:hAnsi="Nunito Sans Light"/>
        </w:rPr>
        <w:t xml:space="preserve"> to be carried out</w:t>
      </w:r>
      <w:r w:rsidR="00681E2B">
        <w:rPr>
          <w:rFonts w:ascii="Nunito Sans Light" w:hAnsi="Nunito Sans Light"/>
        </w:rPr>
        <w:t>.</w:t>
      </w:r>
    </w:p>
    <w:p w14:paraId="4C010124"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Delegate</w:t>
      </w:r>
      <w:r w:rsidRPr="00D0770C">
        <w:rPr>
          <w:rFonts w:ascii="Nunito Sans Light" w:hAnsi="Nunito Sans Light"/>
        </w:rPr>
        <w:t xml:space="preserve"> means a member of </w:t>
      </w:r>
      <w:r w:rsidR="003718CD" w:rsidRPr="00D0770C">
        <w:rPr>
          <w:rFonts w:ascii="Nunito Sans Light" w:hAnsi="Nunito Sans Light"/>
        </w:rPr>
        <w:t>Council staff</w:t>
      </w:r>
      <w:r w:rsidRPr="00D0770C">
        <w:rPr>
          <w:rFonts w:ascii="Nunito Sans Light" w:hAnsi="Nunito Sans Light"/>
        </w:rPr>
        <w:t xml:space="preserve"> to whom powers, functions and duties have been delegated by an instrument of </w:t>
      </w:r>
      <w:r w:rsidR="00EF5B09" w:rsidRPr="00D0770C">
        <w:rPr>
          <w:rFonts w:ascii="Nunito Sans Light" w:hAnsi="Nunito Sans Light"/>
        </w:rPr>
        <w:t xml:space="preserve">delegation from the </w:t>
      </w:r>
      <w:r w:rsidR="003718CD" w:rsidRPr="00D0770C">
        <w:rPr>
          <w:rFonts w:ascii="Nunito Sans Light" w:hAnsi="Nunito Sans Light"/>
        </w:rPr>
        <w:t>Chief Executive Officer</w:t>
      </w:r>
      <w:r w:rsidR="00681E2B">
        <w:rPr>
          <w:rFonts w:ascii="Nunito Sans Light" w:hAnsi="Nunito Sans Light"/>
        </w:rPr>
        <w:t>.</w:t>
      </w:r>
    </w:p>
    <w:p w14:paraId="5D95A056" w14:textId="77777777" w:rsidR="003718CD" w:rsidRPr="00D0770C" w:rsidRDefault="003718CD" w:rsidP="00661B4C">
      <w:pPr>
        <w:pStyle w:val="BodyIndent2"/>
        <w:spacing w:after="120"/>
        <w:rPr>
          <w:rFonts w:ascii="Nunito Sans Light" w:hAnsi="Nunito Sans Light"/>
        </w:rPr>
      </w:pPr>
      <w:r w:rsidRPr="00D0770C">
        <w:rPr>
          <w:rFonts w:ascii="Nunito Sans Light" w:hAnsi="Nunito Sans Light"/>
          <w:b/>
        </w:rPr>
        <w:t>Delegated Committee</w:t>
      </w:r>
      <w:r w:rsidRPr="00D0770C">
        <w:rPr>
          <w:rFonts w:ascii="Nunito Sans Light" w:hAnsi="Nunito Sans Light"/>
        </w:rPr>
        <w:t xml:space="preserve"> means a Committee established by Council to which powers, duties or functions have been delegated in accordance with section 11 of the Act</w:t>
      </w:r>
      <w:r w:rsidR="00681E2B">
        <w:rPr>
          <w:rFonts w:ascii="Nunito Sans Light" w:hAnsi="Nunito Sans Light"/>
        </w:rPr>
        <w:t>.</w:t>
      </w:r>
    </w:p>
    <w:p w14:paraId="5034F069"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Deputy Mayor</w:t>
      </w:r>
      <w:r w:rsidR="000226D4" w:rsidRPr="00D0770C">
        <w:rPr>
          <w:rFonts w:ascii="Nunito Sans Light" w:hAnsi="Nunito Sans Light"/>
        </w:rPr>
        <w:t xml:space="preserve"> means the </w:t>
      </w:r>
      <w:r w:rsidRPr="00D0770C">
        <w:rPr>
          <w:rFonts w:ascii="Nunito Sans Light" w:hAnsi="Nunito Sans Light"/>
        </w:rPr>
        <w:t>Deputy Mayor</w:t>
      </w:r>
      <w:r w:rsidR="000226D4" w:rsidRPr="00D0770C">
        <w:rPr>
          <w:rFonts w:ascii="Nunito Sans Light" w:hAnsi="Nunito Sans Light"/>
        </w:rPr>
        <w:t xml:space="preserve"> of </w:t>
      </w:r>
      <w:r w:rsidRPr="00D0770C">
        <w:rPr>
          <w:rFonts w:ascii="Nunito Sans Light" w:hAnsi="Nunito Sans Light"/>
        </w:rPr>
        <w:t>Council</w:t>
      </w:r>
      <w:r w:rsidR="000226D4" w:rsidRPr="00D0770C">
        <w:rPr>
          <w:rFonts w:ascii="Nunito Sans Light" w:hAnsi="Nunito Sans Light"/>
        </w:rPr>
        <w:t xml:space="preserve"> and any person appointed by </w:t>
      </w:r>
      <w:r w:rsidRPr="00D0770C">
        <w:rPr>
          <w:rFonts w:ascii="Nunito Sans Light" w:hAnsi="Nunito Sans Light"/>
        </w:rPr>
        <w:t>Council</w:t>
      </w:r>
      <w:r w:rsidR="000226D4" w:rsidRPr="00D0770C">
        <w:rPr>
          <w:rFonts w:ascii="Nunito Sans Light" w:hAnsi="Nunito Sans Light"/>
        </w:rPr>
        <w:t xml:space="preserve"> to act as </w:t>
      </w:r>
      <w:r w:rsidRPr="00D0770C">
        <w:rPr>
          <w:rFonts w:ascii="Nunito Sans Light" w:hAnsi="Nunito Sans Light"/>
        </w:rPr>
        <w:t>Deputy Mayor</w:t>
      </w:r>
      <w:r w:rsidR="00681E2B">
        <w:rPr>
          <w:rFonts w:ascii="Nunito Sans Light" w:hAnsi="Nunito Sans Light"/>
        </w:rPr>
        <w:t>.</w:t>
      </w:r>
    </w:p>
    <w:p w14:paraId="19F7DEF0"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 xml:space="preserve">Director </w:t>
      </w:r>
      <w:r w:rsidRPr="00D0770C">
        <w:rPr>
          <w:rFonts w:ascii="Nunito Sans Light" w:hAnsi="Nunito Sans Light"/>
        </w:rPr>
        <w:t xml:space="preserve">means a senior member of </w:t>
      </w:r>
      <w:r w:rsidR="003718CD" w:rsidRPr="00D0770C">
        <w:rPr>
          <w:rFonts w:ascii="Nunito Sans Light" w:hAnsi="Nunito Sans Light"/>
        </w:rPr>
        <w:t>Council staff</w:t>
      </w:r>
      <w:r w:rsidRPr="00D0770C">
        <w:rPr>
          <w:rFonts w:ascii="Nunito Sans Light" w:hAnsi="Nunito Sans Light"/>
        </w:rPr>
        <w:t xml:space="preserve"> holding the position of Director or another position (however designated) which reports directly to the </w:t>
      </w:r>
      <w:r w:rsidR="003718CD" w:rsidRPr="00D0770C">
        <w:rPr>
          <w:rFonts w:ascii="Nunito Sans Light" w:hAnsi="Nunito Sans Light"/>
        </w:rPr>
        <w:t>Chief Executive Officer</w:t>
      </w:r>
      <w:r w:rsidR="00681E2B">
        <w:rPr>
          <w:rFonts w:ascii="Nunito Sans Light" w:hAnsi="Nunito Sans Light"/>
        </w:rPr>
        <w:t>.</w:t>
      </w:r>
    </w:p>
    <w:p w14:paraId="55305B27" w14:textId="4CDCA773"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Disorder</w:t>
      </w:r>
      <w:r w:rsidR="000226D4" w:rsidRPr="00D0770C">
        <w:rPr>
          <w:rFonts w:ascii="Nunito Sans Light" w:hAnsi="Nunito Sans Light"/>
          <w:b/>
        </w:rPr>
        <w:t xml:space="preserve"> </w:t>
      </w:r>
      <w:r w:rsidR="000226D4" w:rsidRPr="00D0770C">
        <w:rPr>
          <w:rFonts w:ascii="Nunito Sans Light" w:hAnsi="Nunito Sans Light"/>
        </w:rPr>
        <w:t xml:space="preserve">means any </w:t>
      </w:r>
      <w:r w:rsidR="00681E2B">
        <w:rPr>
          <w:rFonts w:ascii="Nunito Sans Light" w:hAnsi="Nunito Sans Light"/>
        </w:rPr>
        <w:t>d</w:t>
      </w:r>
      <w:r w:rsidR="00681E2B" w:rsidRPr="00D0770C">
        <w:rPr>
          <w:rFonts w:ascii="Nunito Sans Light" w:hAnsi="Nunito Sans Light"/>
        </w:rPr>
        <w:t xml:space="preserve">isorderly </w:t>
      </w:r>
      <w:r w:rsidR="000226D4" w:rsidRPr="00D0770C">
        <w:rPr>
          <w:rFonts w:ascii="Nunito Sans Light" w:hAnsi="Nunito Sans Light"/>
        </w:rPr>
        <w:t xml:space="preserve">conduct of a member of the Gallery or a </w:t>
      </w:r>
      <w:r w:rsidRPr="00D0770C">
        <w:rPr>
          <w:rFonts w:ascii="Nunito Sans Light" w:hAnsi="Nunito Sans Light"/>
        </w:rPr>
        <w:t>Councillor</w:t>
      </w:r>
      <w:r w:rsidR="000226D4" w:rsidRPr="00D0770C">
        <w:rPr>
          <w:rFonts w:ascii="Nunito Sans Light" w:hAnsi="Nunito Sans Light"/>
        </w:rPr>
        <w:t xml:space="preserve"> and includes:</w:t>
      </w:r>
    </w:p>
    <w:p w14:paraId="3B25C953" w14:textId="77777777" w:rsidR="000226D4" w:rsidRPr="00D0770C" w:rsidRDefault="000226D4" w:rsidP="00661B4C">
      <w:pPr>
        <w:pStyle w:val="DotList"/>
        <w:tabs>
          <w:tab w:val="left" w:pos="1701"/>
        </w:tabs>
        <w:spacing w:before="0" w:after="120"/>
        <w:ind w:left="1701" w:hanging="567"/>
        <w:jc w:val="both"/>
        <w:rPr>
          <w:sz w:val="22"/>
          <w:szCs w:val="22"/>
        </w:rPr>
      </w:pPr>
      <w:r w:rsidRPr="00D0770C">
        <w:rPr>
          <w:sz w:val="22"/>
          <w:szCs w:val="22"/>
        </w:rPr>
        <w:t xml:space="preserve">interjecting when another person is speaking, except, in the case of a </w:t>
      </w:r>
      <w:r w:rsidR="003718CD" w:rsidRPr="00D0770C">
        <w:rPr>
          <w:sz w:val="22"/>
          <w:szCs w:val="22"/>
        </w:rPr>
        <w:t>Councillor</w:t>
      </w:r>
      <w:r w:rsidRPr="00D0770C">
        <w:rPr>
          <w:sz w:val="22"/>
          <w:szCs w:val="22"/>
        </w:rPr>
        <w:t xml:space="preserve">, to raise a </w:t>
      </w:r>
      <w:r w:rsidR="003718CD" w:rsidRPr="00D0770C">
        <w:rPr>
          <w:sz w:val="22"/>
          <w:szCs w:val="22"/>
        </w:rPr>
        <w:t>Point of Order</w:t>
      </w:r>
      <w:r w:rsidRPr="00D0770C">
        <w:rPr>
          <w:sz w:val="22"/>
          <w:szCs w:val="22"/>
        </w:rPr>
        <w:t>;</w:t>
      </w:r>
    </w:p>
    <w:p w14:paraId="33A94D0B" w14:textId="77777777" w:rsidR="000226D4" w:rsidRPr="00D0770C" w:rsidRDefault="000226D4" w:rsidP="00661B4C">
      <w:pPr>
        <w:pStyle w:val="DotList"/>
        <w:tabs>
          <w:tab w:val="left" w:pos="1701"/>
        </w:tabs>
        <w:spacing w:before="0" w:after="120"/>
        <w:ind w:left="1701" w:hanging="567"/>
        <w:jc w:val="both"/>
        <w:rPr>
          <w:sz w:val="22"/>
          <w:szCs w:val="22"/>
        </w:rPr>
      </w:pPr>
      <w:r w:rsidRPr="00D0770C">
        <w:rPr>
          <w:sz w:val="22"/>
          <w:szCs w:val="22"/>
        </w:rPr>
        <w:t>making comments that are defamatory, malicious, abusive or offensive;</w:t>
      </w:r>
    </w:p>
    <w:p w14:paraId="00FD7B50" w14:textId="77777777" w:rsidR="000226D4" w:rsidRPr="00D0770C" w:rsidRDefault="000226D4" w:rsidP="00661B4C">
      <w:pPr>
        <w:pStyle w:val="DotList"/>
        <w:tabs>
          <w:tab w:val="left" w:pos="1701"/>
        </w:tabs>
        <w:spacing w:before="0" w:after="120"/>
        <w:ind w:left="1701" w:hanging="567"/>
        <w:jc w:val="both"/>
        <w:rPr>
          <w:sz w:val="22"/>
          <w:szCs w:val="22"/>
        </w:rPr>
      </w:pPr>
      <w:r w:rsidRPr="00D0770C">
        <w:rPr>
          <w:sz w:val="22"/>
          <w:szCs w:val="22"/>
        </w:rPr>
        <w:t xml:space="preserve">refusing to leave the </w:t>
      </w:r>
      <w:r w:rsidR="003718CD" w:rsidRPr="00D0770C">
        <w:rPr>
          <w:sz w:val="22"/>
          <w:szCs w:val="22"/>
        </w:rPr>
        <w:t>Meeting</w:t>
      </w:r>
      <w:r w:rsidRPr="00D0770C">
        <w:rPr>
          <w:sz w:val="22"/>
          <w:szCs w:val="22"/>
        </w:rPr>
        <w:t xml:space="preserve"> when requested, ordered or directed to do so by the </w:t>
      </w:r>
      <w:r w:rsidR="003718CD" w:rsidRPr="00D0770C">
        <w:rPr>
          <w:sz w:val="22"/>
          <w:szCs w:val="22"/>
        </w:rPr>
        <w:t>Chairperson</w:t>
      </w:r>
      <w:r w:rsidRPr="00D0770C">
        <w:rPr>
          <w:sz w:val="22"/>
          <w:szCs w:val="22"/>
        </w:rPr>
        <w:t xml:space="preserve"> in accordance with </w:t>
      </w:r>
      <w:r w:rsidR="004421C7" w:rsidRPr="00D0770C">
        <w:rPr>
          <w:sz w:val="22"/>
          <w:szCs w:val="22"/>
        </w:rPr>
        <w:t xml:space="preserve">these Governance </w:t>
      </w:r>
      <w:r w:rsidR="003718CD" w:rsidRPr="00D0770C">
        <w:rPr>
          <w:sz w:val="22"/>
          <w:szCs w:val="22"/>
        </w:rPr>
        <w:t>Rules</w:t>
      </w:r>
      <w:r w:rsidRPr="00D0770C">
        <w:rPr>
          <w:sz w:val="22"/>
          <w:szCs w:val="22"/>
        </w:rPr>
        <w:t>; and</w:t>
      </w:r>
    </w:p>
    <w:p w14:paraId="17705726" w14:textId="77777777" w:rsidR="000226D4" w:rsidRPr="00D0770C" w:rsidRDefault="000226D4" w:rsidP="00661B4C">
      <w:pPr>
        <w:pStyle w:val="DotList"/>
        <w:tabs>
          <w:tab w:val="left" w:pos="1701"/>
        </w:tabs>
        <w:spacing w:before="0" w:after="120" w:line="240" w:lineRule="auto"/>
        <w:ind w:left="1701" w:hanging="567"/>
        <w:jc w:val="both"/>
        <w:rPr>
          <w:sz w:val="22"/>
          <w:szCs w:val="22"/>
        </w:rPr>
      </w:pPr>
      <w:r w:rsidRPr="00D0770C">
        <w:rPr>
          <w:sz w:val="22"/>
          <w:szCs w:val="22"/>
        </w:rPr>
        <w:t xml:space="preserve">engaging in any other conduct which prevents the orderly conduct of the </w:t>
      </w:r>
      <w:r w:rsidR="003718CD" w:rsidRPr="00D0770C">
        <w:rPr>
          <w:sz w:val="22"/>
          <w:szCs w:val="22"/>
        </w:rPr>
        <w:t>Meeting</w:t>
      </w:r>
      <w:r w:rsidR="00681E2B">
        <w:rPr>
          <w:sz w:val="22"/>
          <w:szCs w:val="22"/>
        </w:rPr>
        <w:t>.</w:t>
      </w:r>
    </w:p>
    <w:p w14:paraId="4BCC114A" w14:textId="4810B261" w:rsidR="000226D4" w:rsidRPr="00D0770C" w:rsidRDefault="003718CD" w:rsidP="00661B4C">
      <w:pPr>
        <w:pStyle w:val="BodyIndent2"/>
        <w:spacing w:after="120"/>
        <w:rPr>
          <w:rFonts w:ascii="Nunito Sans Light" w:hAnsi="Nunito Sans Light"/>
        </w:rPr>
      </w:pPr>
      <w:r w:rsidRPr="003206FA">
        <w:rPr>
          <w:rFonts w:ascii="Nunito Sans Light" w:hAnsi="Nunito Sans Light"/>
          <w:b/>
        </w:rPr>
        <w:t>Foreshadowed Item</w:t>
      </w:r>
      <w:r w:rsidR="000226D4" w:rsidRPr="003206FA">
        <w:rPr>
          <w:rFonts w:ascii="Nunito Sans Light" w:hAnsi="Nunito Sans Light"/>
        </w:rPr>
        <w:t xml:space="preserve"> means a matter raised in the relevant section of the </w:t>
      </w:r>
      <w:r w:rsidRPr="003206FA">
        <w:rPr>
          <w:rFonts w:ascii="Nunito Sans Light" w:hAnsi="Nunito Sans Light"/>
        </w:rPr>
        <w:t>Council Meeting</w:t>
      </w:r>
      <w:r w:rsidR="000226D4" w:rsidRPr="003206FA">
        <w:rPr>
          <w:rFonts w:ascii="Nunito Sans Light" w:hAnsi="Nunito Sans Light"/>
        </w:rPr>
        <w:t xml:space="preserve"> that a </w:t>
      </w:r>
      <w:r w:rsidRPr="003206FA">
        <w:rPr>
          <w:rFonts w:ascii="Nunito Sans Light" w:hAnsi="Nunito Sans Light"/>
        </w:rPr>
        <w:t>Councillor</w:t>
      </w:r>
      <w:r w:rsidR="000226D4" w:rsidRPr="003206FA">
        <w:rPr>
          <w:rFonts w:ascii="Nunito Sans Light" w:hAnsi="Nunito Sans Light"/>
        </w:rPr>
        <w:t xml:space="preserve"> intends to submit a </w:t>
      </w:r>
      <w:r w:rsidRPr="003206FA">
        <w:rPr>
          <w:rFonts w:ascii="Nunito Sans Light" w:hAnsi="Nunito Sans Light"/>
        </w:rPr>
        <w:t>Notice of Motion</w:t>
      </w:r>
      <w:r w:rsidR="000226D4" w:rsidRPr="003206FA">
        <w:rPr>
          <w:rFonts w:ascii="Nunito Sans Light" w:hAnsi="Nunito Sans Light"/>
        </w:rPr>
        <w:t xml:space="preserve"> for the next </w:t>
      </w:r>
      <w:r w:rsidR="00E30D42">
        <w:rPr>
          <w:rFonts w:ascii="Nunito Sans Light" w:hAnsi="Nunito Sans Light"/>
        </w:rPr>
        <w:t>Council</w:t>
      </w:r>
      <w:r w:rsidR="00E30D42" w:rsidRPr="003206FA">
        <w:rPr>
          <w:rFonts w:ascii="Nunito Sans Light" w:hAnsi="Nunito Sans Light"/>
        </w:rPr>
        <w:t xml:space="preserve"> </w:t>
      </w:r>
      <w:r w:rsidRPr="003206FA">
        <w:rPr>
          <w:rFonts w:ascii="Nunito Sans Light" w:hAnsi="Nunito Sans Light"/>
        </w:rPr>
        <w:t>Meeting</w:t>
      </w:r>
      <w:r w:rsidR="00681E2B" w:rsidRPr="003206FA">
        <w:rPr>
          <w:rFonts w:ascii="Nunito Sans Light" w:hAnsi="Nunito Sans Light"/>
        </w:rPr>
        <w:t>.</w:t>
      </w:r>
    </w:p>
    <w:p w14:paraId="6EC029F8"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Majority of the Votes</w:t>
      </w:r>
      <w:r w:rsidR="000226D4" w:rsidRPr="00D0770C">
        <w:rPr>
          <w:rFonts w:ascii="Nunito Sans Light" w:hAnsi="Nunito Sans Light"/>
        </w:rPr>
        <w:t xml:space="preserve"> means a majority of </w:t>
      </w:r>
      <w:r w:rsidRPr="00D0770C">
        <w:rPr>
          <w:rFonts w:ascii="Nunito Sans Light" w:hAnsi="Nunito Sans Light"/>
        </w:rPr>
        <w:t>Councillor</w:t>
      </w:r>
      <w:r w:rsidR="000226D4" w:rsidRPr="00D0770C">
        <w:rPr>
          <w:rFonts w:ascii="Nunito Sans Light" w:hAnsi="Nunito Sans Light"/>
        </w:rPr>
        <w:t>s present at the time of a vote voting in favour of a matter</w:t>
      </w:r>
      <w:r w:rsidR="00681E2B">
        <w:rPr>
          <w:rFonts w:ascii="Nunito Sans Light" w:hAnsi="Nunito Sans Light"/>
        </w:rPr>
        <w:t>.</w:t>
      </w:r>
    </w:p>
    <w:p w14:paraId="5D170EC5"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Mayor</w:t>
      </w:r>
      <w:r w:rsidR="000226D4" w:rsidRPr="00D0770C">
        <w:rPr>
          <w:rFonts w:ascii="Nunito Sans Light" w:hAnsi="Nunito Sans Light"/>
          <w:b/>
        </w:rPr>
        <w:t xml:space="preserve"> </w:t>
      </w:r>
      <w:r w:rsidR="000226D4" w:rsidRPr="00D0770C">
        <w:rPr>
          <w:rFonts w:ascii="Nunito Sans Light" w:hAnsi="Nunito Sans Light"/>
        </w:rPr>
        <w:t xml:space="preserve">means the </w:t>
      </w:r>
      <w:r w:rsidRPr="00D0770C">
        <w:rPr>
          <w:rFonts w:ascii="Nunito Sans Light" w:hAnsi="Nunito Sans Light"/>
        </w:rPr>
        <w:t>Mayor</w:t>
      </w:r>
      <w:r w:rsidR="000226D4" w:rsidRPr="00D0770C">
        <w:rPr>
          <w:rFonts w:ascii="Nunito Sans Light" w:hAnsi="Nunito Sans Light"/>
        </w:rPr>
        <w:t xml:space="preserve"> of </w:t>
      </w:r>
      <w:r w:rsidRPr="00D0770C">
        <w:rPr>
          <w:rFonts w:ascii="Nunito Sans Light" w:hAnsi="Nunito Sans Light"/>
        </w:rPr>
        <w:t>Council</w:t>
      </w:r>
      <w:r w:rsidR="000226D4" w:rsidRPr="00D0770C">
        <w:rPr>
          <w:rFonts w:ascii="Nunito Sans Light" w:hAnsi="Nunito Sans Light"/>
        </w:rPr>
        <w:t xml:space="preserve"> and any person appointed by </w:t>
      </w:r>
      <w:r w:rsidRPr="00D0770C">
        <w:rPr>
          <w:rFonts w:ascii="Nunito Sans Light" w:hAnsi="Nunito Sans Light"/>
        </w:rPr>
        <w:t>Council</w:t>
      </w:r>
      <w:r w:rsidR="000226D4" w:rsidRPr="00D0770C">
        <w:rPr>
          <w:rFonts w:ascii="Nunito Sans Light" w:hAnsi="Nunito Sans Light"/>
        </w:rPr>
        <w:t xml:space="preserve"> to be acting as </w:t>
      </w:r>
      <w:r w:rsidRPr="00D0770C">
        <w:rPr>
          <w:rFonts w:ascii="Nunito Sans Light" w:hAnsi="Nunito Sans Light"/>
        </w:rPr>
        <w:t>Mayor</w:t>
      </w:r>
      <w:r w:rsidR="004421C7" w:rsidRPr="00D0770C">
        <w:rPr>
          <w:rFonts w:ascii="Nunito Sans Light" w:hAnsi="Nunito Sans Light"/>
        </w:rPr>
        <w:t xml:space="preserve">, including a </w:t>
      </w:r>
      <w:r w:rsidRPr="00D0770C">
        <w:rPr>
          <w:rFonts w:ascii="Nunito Sans Light" w:hAnsi="Nunito Sans Light"/>
        </w:rPr>
        <w:t>Deputy Mayor</w:t>
      </w:r>
      <w:r w:rsidR="00114E02" w:rsidRPr="00D0770C">
        <w:rPr>
          <w:rFonts w:ascii="Nunito Sans Light" w:hAnsi="Nunito Sans Light"/>
        </w:rPr>
        <w:t>,</w:t>
      </w:r>
      <w:r w:rsidR="004421C7" w:rsidRPr="00D0770C">
        <w:rPr>
          <w:rFonts w:ascii="Nunito Sans Light" w:hAnsi="Nunito Sans Light"/>
        </w:rPr>
        <w:t xml:space="preserve"> if the </w:t>
      </w:r>
      <w:r w:rsidRPr="00D0770C">
        <w:rPr>
          <w:rFonts w:ascii="Nunito Sans Light" w:hAnsi="Nunito Sans Light"/>
        </w:rPr>
        <w:t>Mayor</w:t>
      </w:r>
      <w:r w:rsidR="004421C7" w:rsidRPr="00D0770C">
        <w:rPr>
          <w:rFonts w:ascii="Nunito Sans Light" w:hAnsi="Nunito Sans Light"/>
        </w:rPr>
        <w:t xml:space="preserve"> is not available</w:t>
      </w:r>
      <w:r w:rsidR="00681E2B">
        <w:rPr>
          <w:rFonts w:ascii="Nunito Sans Light" w:hAnsi="Nunito Sans Light"/>
        </w:rPr>
        <w:t>.</w:t>
      </w:r>
    </w:p>
    <w:p w14:paraId="589E892F" w14:textId="1ED82F3D"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Meeting</w:t>
      </w:r>
      <w:r w:rsidR="000226D4" w:rsidRPr="00D0770C">
        <w:rPr>
          <w:rFonts w:ascii="Nunito Sans Light" w:hAnsi="Nunito Sans Light"/>
          <w:b/>
        </w:rPr>
        <w:t xml:space="preserve"> </w:t>
      </w:r>
      <w:r w:rsidR="000226D4" w:rsidRPr="00D0770C">
        <w:rPr>
          <w:rFonts w:ascii="Nunito Sans Light" w:hAnsi="Nunito Sans Light"/>
        </w:rPr>
        <w:t xml:space="preserve">means </w:t>
      </w:r>
      <w:r w:rsidR="00D804A6">
        <w:rPr>
          <w:rFonts w:ascii="Nunito Sans Light" w:hAnsi="Nunito Sans Light"/>
        </w:rPr>
        <w:t>Council Meeting as described above</w:t>
      </w:r>
    </w:p>
    <w:p w14:paraId="5501C64F" w14:textId="182B4A50"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Meeting Designated for Planning and Related Matters</w:t>
      </w:r>
      <w:r w:rsidR="000226D4" w:rsidRPr="00D0770C">
        <w:rPr>
          <w:rFonts w:ascii="Nunito Sans Light" w:hAnsi="Nunito Sans Light"/>
        </w:rPr>
        <w:t xml:space="preserve"> means </w:t>
      </w:r>
      <w:r w:rsidR="00E30D42">
        <w:rPr>
          <w:rFonts w:ascii="Nunito Sans Light" w:hAnsi="Nunito Sans Light"/>
        </w:rPr>
        <w:t>a</w:t>
      </w:r>
      <w:r w:rsidR="000226D4" w:rsidRPr="00D0770C">
        <w:rPr>
          <w:rFonts w:ascii="Nunito Sans Light" w:hAnsi="Nunito Sans Light"/>
          <w:color w:val="937407"/>
        </w:rPr>
        <w:t xml:space="preserve"> </w:t>
      </w:r>
      <w:r w:rsidRPr="00D0770C">
        <w:rPr>
          <w:rFonts w:ascii="Nunito Sans Light" w:hAnsi="Nunito Sans Light"/>
        </w:rPr>
        <w:t>Council Meeting</w:t>
      </w:r>
      <w:r w:rsidR="000226D4" w:rsidRPr="00D0770C">
        <w:rPr>
          <w:rFonts w:ascii="Nunito Sans Light" w:hAnsi="Nunito Sans Light"/>
        </w:rPr>
        <w:t xml:space="preserve"> that is held only for the consideration of planning and related matters</w:t>
      </w:r>
      <w:r w:rsidR="00681E2B">
        <w:rPr>
          <w:rFonts w:ascii="Nunito Sans Light" w:hAnsi="Nunito Sans Light"/>
        </w:rPr>
        <w:t>.</w:t>
      </w:r>
    </w:p>
    <w:p w14:paraId="4021B6AA"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Minister</w:t>
      </w:r>
      <w:r w:rsidR="000226D4" w:rsidRPr="00D0770C">
        <w:rPr>
          <w:rFonts w:ascii="Nunito Sans Light" w:hAnsi="Nunito Sans Light"/>
          <w:b/>
        </w:rPr>
        <w:t xml:space="preserve"> </w:t>
      </w:r>
      <w:r w:rsidR="000226D4" w:rsidRPr="00D0770C">
        <w:rPr>
          <w:rFonts w:ascii="Nunito Sans Light" w:hAnsi="Nunito Sans Light"/>
        </w:rPr>
        <w:t xml:space="preserve">means the </w:t>
      </w:r>
      <w:r w:rsidRPr="00D0770C">
        <w:rPr>
          <w:rFonts w:ascii="Nunito Sans Light" w:hAnsi="Nunito Sans Light"/>
        </w:rPr>
        <w:t>Minister</w:t>
      </w:r>
      <w:r w:rsidR="000226D4" w:rsidRPr="00D0770C">
        <w:rPr>
          <w:rFonts w:ascii="Nunito Sans Light" w:hAnsi="Nunito Sans Light"/>
        </w:rPr>
        <w:t xml:space="preserve"> ad</w:t>
      </w:r>
      <w:r w:rsidR="006672D5" w:rsidRPr="00D0770C">
        <w:rPr>
          <w:rFonts w:ascii="Nunito Sans Light" w:hAnsi="Nunito Sans Light"/>
        </w:rPr>
        <w:t>m</w:t>
      </w:r>
      <w:r w:rsidRPr="00D0770C">
        <w:rPr>
          <w:rFonts w:ascii="Nunito Sans Light" w:hAnsi="Nunito Sans Light"/>
        </w:rPr>
        <w:t>inister</w:t>
      </w:r>
      <w:r w:rsidR="000226D4" w:rsidRPr="00D0770C">
        <w:rPr>
          <w:rFonts w:ascii="Nunito Sans Light" w:hAnsi="Nunito Sans Light"/>
        </w:rPr>
        <w:t>ing the Act</w:t>
      </w:r>
      <w:r w:rsidR="00681E2B">
        <w:rPr>
          <w:rFonts w:ascii="Nunito Sans Light" w:hAnsi="Nunito Sans Light"/>
        </w:rPr>
        <w:t>.</w:t>
      </w:r>
    </w:p>
    <w:p w14:paraId="68697C29" w14:textId="77777777" w:rsidR="000226D4" w:rsidRPr="00D0770C" w:rsidRDefault="000226D4" w:rsidP="00661B4C">
      <w:pPr>
        <w:pStyle w:val="BodyIndent2"/>
        <w:spacing w:after="120"/>
        <w:rPr>
          <w:rFonts w:ascii="Nunito Sans Light" w:hAnsi="Nunito Sans Light"/>
        </w:rPr>
      </w:pPr>
      <w:r w:rsidRPr="00D0770C">
        <w:rPr>
          <w:rFonts w:ascii="Nunito Sans Light" w:hAnsi="Nunito Sans Light"/>
          <w:b/>
        </w:rPr>
        <w:t xml:space="preserve">Minutes </w:t>
      </w:r>
      <w:r w:rsidRPr="00D0770C">
        <w:rPr>
          <w:rFonts w:ascii="Nunito Sans Light" w:hAnsi="Nunito Sans Light"/>
        </w:rPr>
        <w:t xml:space="preserve">means the official record of the proceedings and decisions of a </w:t>
      </w:r>
      <w:r w:rsidR="003718CD" w:rsidRPr="00D0770C">
        <w:rPr>
          <w:rFonts w:ascii="Nunito Sans Light" w:hAnsi="Nunito Sans Light"/>
        </w:rPr>
        <w:t>Meeting</w:t>
      </w:r>
      <w:r w:rsidR="00681E2B">
        <w:rPr>
          <w:rFonts w:ascii="Nunito Sans Light" w:hAnsi="Nunito Sans Light"/>
        </w:rPr>
        <w:t>.</w:t>
      </w:r>
    </w:p>
    <w:p w14:paraId="31CD1A05"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Motion</w:t>
      </w:r>
      <w:r w:rsidR="000226D4" w:rsidRPr="00D0770C">
        <w:rPr>
          <w:rFonts w:ascii="Nunito Sans Light" w:hAnsi="Nunito Sans Light"/>
        </w:rPr>
        <w:t xml:space="preserve"> means a proposal framed in a way that will result in the opinion of </w:t>
      </w:r>
      <w:r w:rsidRPr="00D0770C">
        <w:rPr>
          <w:rFonts w:ascii="Nunito Sans Light" w:hAnsi="Nunito Sans Light"/>
        </w:rPr>
        <w:t>Council</w:t>
      </w:r>
      <w:r w:rsidR="000226D4" w:rsidRPr="00D0770C">
        <w:rPr>
          <w:rFonts w:ascii="Nunito Sans Light" w:hAnsi="Nunito Sans Light"/>
        </w:rPr>
        <w:t xml:space="preserve"> being expressed, and a </w:t>
      </w:r>
      <w:r w:rsidRPr="00D0770C">
        <w:rPr>
          <w:rFonts w:ascii="Nunito Sans Light" w:hAnsi="Nunito Sans Light"/>
        </w:rPr>
        <w:t>Council</w:t>
      </w:r>
      <w:r w:rsidR="000226D4" w:rsidRPr="00D0770C">
        <w:rPr>
          <w:rFonts w:ascii="Nunito Sans Light" w:hAnsi="Nunito Sans Light"/>
        </w:rPr>
        <w:t xml:space="preserve"> decision being made, if the proposal is adopted</w:t>
      </w:r>
      <w:r w:rsidR="00681E2B">
        <w:rPr>
          <w:rFonts w:ascii="Nunito Sans Light" w:hAnsi="Nunito Sans Light"/>
        </w:rPr>
        <w:t>.</w:t>
      </w:r>
    </w:p>
    <w:p w14:paraId="246C0597"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Notice of Motion</w:t>
      </w:r>
      <w:r w:rsidR="000226D4" w:rsidRPr="00D0770C">
        <w:rPr>
          <w:rFonts w:ascii="Nunito Sans Light" w:hAnsi="Nunito Sans Light"/>
        </w:rPr>
        <w:t xml:space="preserve"> means a notice setting out the text of a </w:t>
      </w:r>
      <w:r w:rsidRPr="00D0770C">
        <w:rPr>
          <w:rFonts w:ascii="Nunito Sans Light" w:hAnsi="Nunito Sans Light"/>
        </w:rPr>
        <w:t>Motion</w:t>
      </w:r>
      <w:r w:rsidR="000226D4" w:rsidRPr="00D0770C">
        <w:rPr>
          <w:rFonts w:ascii="Nunito Sans Light" w:hAnsi="Nunito Sans Light"/>
        </w:rPr>
        <w:t xml:space="preserve"> which a </w:t>
      </w:r>
      <w:r w:rsidRPr="00D0770C">
        <w:rPr>
          <w:rFonts w:ascii="Nunito Sans Light" w:hAnsi="Nunito Sans Light"/>
        </w:rPr>
        <w:t>Councillor</w:t>
      </w:r>
      <w:r w:rsidR="000226D4" w:rsidRPr="00D0770C">
        <w:rPr>
          <w:rFonts w:ascii="Nunito Sans Light" w:hAnsi="Nunito Sans Light"/>
        </w:rPr>
        <w:t xml:space="preserve"> proposes to move at a </w:t>
      </w:r>
      <w:r w:rsidRPr="00D0770C">
        <w:rPr>
          <w:rFonts w:ascii="Nunito Sans Light" w:hAnsi="Nunito Sans Light"/>
        </w:rPr>
        <w:t>Council Meeting</w:t>
      </w:r>
      <w:r w:rsidR="00681E2B">
        <w:rPr>
          <w:rFonts w:ascii="Nunito Sans Light" w:hAnsi="Nunito Sans Light"/>
        </w:rPr>
        <w:t>.</w:t>
      </w:r>
    </w:p>
    <w:p w14:paraId="5F1F282D"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On Notice</w:t>
      </w:r>
      <w:r w:rsidR="000226D4" w:rsidRPr="00D0770C">
        <w:rPr>
          <w:rFonts w:ascii="Nunito Sans Light" w:hAnsi="Nunito Sans Light"/>
        </w:rPr>
        <w:t xml:space="preserve"> means held or deferred to enable preparation of a response</w:t>
      </w:r>
      <w:r w:rsidR="00681E2B">
        <w:rPr>
          <w:rFonts w:ascii="Nunito Sans Light" w:hAnsi="Nunito Sans Light"/>
        </w:rPr>
        <w:t>.</w:t>
      </w:r>
    </w:p>
    <w:p w14:paraId="49553AA3"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Point of Order</w:t>
      </w:r>
      <w:r w:rsidR="000226D4" w:rsidRPr="00D0770C">
        <w:rPr>
          <w:rFonts w:ascii="Nunito Sans Light" w:hAnsi="Nunito Sans Light"/>
        </w:rPr>
        <w:t xml:space="preserve"> means a procedural point (about how the </w:t>
      </w:r>
      <w:r w:rsidRPr="00D0770C">
        <w:rPr>
          <w:rFonts w:ascii="Nunito Sans Light" w:hAnsi="Nunito Sans Light"/>
        </w:rPr>
        <w:t>Meeting</w:t>
      </w:r>
      <w:r w:rsidR="000226D4" w:rsidRPr="00D0770C">
        <w:rPr>
          <w:rFonts w:ascii="Nunito Sans Light" w:hAnsi="Nunito Sans Light"/>
        </w:rPr>
        <w:t xml:space="preserve"> is being conducted), not involving the substance of a matter before a </w:t>
      </w:r>
      <w:r w:rsidRPr="00D0770C">
        <w:rPr>
          <w:rFonts w:ascii="Nunito Sans Light" w:hAnsi="Nunito Sans Light"/>
        </w:rPr>
        <w:t>Meeting</w:t>
      </w:r>
      <w:r w:rsidR="00681E2B">
        <w:rPr>
          <w:rFonts w:ascii="Nunito Sans Light" w:hAnsi="Nunito Sans Light"/>
        </w:rPr>
        <w:t>.</w:t>
      </w:r>
    </w:p>
    <w:p w14:paraId="65B75575" w14:textId="77777777" w:rsidR="000226D4" w:rsidRPr="00D0770C" w:rsidRDefault="003718CD" w:rsidP="00661B4C">
      <w:pPr>
        <w:pStyle w:val="BodyIndent2"/>
        <w:spacing w:after="120"/>
        <w:rPr>
          <w:rFonts w:ascii="Nunito Sans Light" w:hAnsi="Nunito Sans Light"/>
        </w:rPr>
      </w:pPr>
      <w:r w:rsidRPr="00D0770C">
        <w:rPr>
          <w:rFonts w:ascii="Nunito Sans Light" w:hAnsi="Nunito Sans Light"/>
          <w:b/>
        </w:rPr>
        <w:t>Procedural Motion</w:t>
      </w:r>
      <w:r w:rsidR="000226D4" w:rsidRPr="00D0770C">
        <w:rPr>
          <w:rFonts w:ascii="Nunito Sans Light" w:hAnsi="Nunito Sans Light"/>
        </w:rPr>
        <w:t xml:space="preserve"> means a </w:t>
      </w:r>
      <w:r w:rsidRPr="00D0770C">
        <w:rPr>
          <w:rFonts w:ascii="Nunito Sans Light" w:hAnsi="Nunito Sans Light"/>
        </w:rPr>
        <w:t>Motion</w:t>
      </w:r>
      <w:r w:rsidR="000226D4" w:rsidRPr="00D0770C">
        <w:rPr>
          <w:rFonts w:ascii="Nunito Sans Light" w:hAnsi="Nunito Sans Light"/>
        </w:rPr>
        <w:t xml:space="preserve"> that relates to a procedural matter only and which is not designed to produce any substantive decision but used merely as a formal procedural measure</w:t>
      </w:r>
      <w:r w:rsidR="00681E2B">
        <w:rPr>
          <w:rFonts w:ascii="Nunito Sans Light" w:hAnsi="Nunito Sans Light"/>
        </w:rPr>
        <w:t>.</w:t>
      </w:r>
    </w:p>
    <w:p w14:paraId="455645F7" w14:textId="77777777" w:rsidR="00742079" w:rsidRPr="00D0770C" w:rsidRDefault="003718CD" w:rsidP="00661B4C">
      <w:pPr>
        <w:pStyle w:val="BodyIndent2"/>
        <w:spacing w:after="120"/>
        <w:rPr>
          <w:rFonts w:ascii="Nunito Sans Light" w:hAnsi="Nunito Sans Light"/>
        </w:rPr>
      </w:pPr>
      <w:r w:rsidRPr="00D0770C">
        <w:rPr>
          <w:rFonts w:ascii="Nunito Sans Light" w:hAnsi="Nunito Sans Light"/>
          <w:b/>
        </w:rPr>
        <w:t>Rule</w:t>
      </w:r>
      <w:r w:rsidR="00742079" w:rsidRPr="00D0770C">
        <w:rPr>
          <w:rFonts w:ascii="Nunito Sans Light" w:hAnsi="Nunito Sans Light"/>
          <w:b/>
        </w:rPr>
        <w:t xml:space="preserve"> or </w:t>
      </w:r>
      <w:r w:rsidRPr="00D0770C">
        <w:rPr>
          <w:rFonts w:ascii="Nunito Sans Light" w:hAnsi="Nunito Sans Light"/>
          <w:b/>
        </w:rPr>
        <w:t>Sub-Rule</w:t>
      </w:r>
      <w:r w:rsidR="00742079" w:rsidRPr="00D0770C">
        <w:rPr>
          <w:rFonts w:ascii="Nunito Sans Light" w:hAnsi="Nunito Sans Light"/>
        </w:rPr>
        <w:t xml:space="preserve"> means a </w:t>
      </w:r>
      <w:r w:rsidRPr="00D0770C">
        <w:rPr>
          <w:rFonts w:ascii="Nunito Sans Light" w:hAnsi="Nunito Sans Light"/>
        </w:rPr>
        <w:t>Rule</w:t>
      </w:r>
      <w:r w:rsidR="00742079" w:rsidRPr="00D0770C">
        <w:rPr>
          <w:rFonts w:ascii="Nunito Sans Light" w:hAnsi="Nunito Sans Light"/>
        </w:rPr>
        <w:t xml:space="preserve"> or </w:t>
      </w:r>
      <w:r w:rsidRPr="00D0770C">
        <w:rPr>
          <w:rFonts w:ascii="Nunito Sans Light" w:hAnsi="Nunito Sans Light"/>
        </w:rPr>
        <w:t>Sub-Rule</w:t>
      </w:r>
      <w:r w:rsidR="00742079" w:rsidRPr="00D0770C">
        <w:rPr>
          <w:rFonts w:ascii="Nunito Sans Light" w:hAnsi="Nunito Sans Light"/>
        </w:rPr>
        <w:t xml:space="preserve"> included in these Governance </w:t>
      </w:r>
      <w:r w:rsidRPr="00D0770C">
        <w:rPr>
          <w:rFonts w:ascii="Nunito Sans Light" w:hAnsi="Nunito Sans Light"/>
        </w:rPr>
        <w:t>Rules</w:t>
      </w:r>
      <w:r w:rsidR="00681E2B">
        <w:rPr>
          <w:rFonts w:ascii="Nunito Sans Light" w:hAnsi="Nunito Sans Light"/>
        </w:rPr>
        <w:t>.</w:t>
      </w:r>
      <w:r w:rsidR="00681E2B" w:rsidRPr="00D0770C">
        <w:rPr>
          <w:rFonts w:ascii="Nunito Sans Light" w:hAnsi="Nunito Sans Light"/>
        </w:rPr>
        <w:t xml:space="preserve"> </w:t>
      </w:r>
    </w:p>
    <w:p w14:paraId="19C6F41E" w14:textId="77777777" w:rsidR="005676B5" w:rsidRPr="00D0770C" w:rsidRDefault="003718CD" w:rsidP="00661B4C">
      <w:pPr>
        <w:pStyle w:val="BodyIndent2"/>
        <w:spacing w:after="120"/>
        <w:rPr>
          <w:rFonts w:ascii="Nunito Sans Light" w:hAnsi="Nunito Sans Light"/>
        </w:rPr>
      </w:pPr>
      <w:r w:rsidRPr="00D0770C">
        <w:rPr>
          <w:rFonts w:ascii="Nunito Sans Light" w:hAnsi="Nunito Sans Light"/>
          <w:b/>
        </w:rPr>
        <w:t>Second vote</w:t>
      </w:r>
      <w:r w:rsidR="005676B5" w:rsidRPr="00D0770C">
        <w:rPr>
          <w:rFonts w:ascii="Nunito Sans Light" w:hAnsi="Nunito Sans Light"/>
        </w:rPr>
        <w:t xml:space="preserve"> means a vote cast by the </w:t>
      </w:r>
      <w:r w:rsidRPr="00D0770C">
        <w:rPr>
          <w:rFonts w:ascii="Nunito Sans Light" w:hAnsi="Nunito Sans Light"/>
        </w:rPr>
        <w:t>Chairperson</w:t>
      </w:r>
      <w:r w:rsidR="005676B5" w:rsidRPr="00D0770C">
        <w:rPr>
          <w:rFonts w:ascii="Nunito Sans Light" w:hAnsi="Nunito Sans Light"/>
        </w:rPr>
        <w:t xml:space="preserve"> when there has been an equality of votes cast for and against a matter (also known as a casting vote). A </w:t>
      </w:r>
      <w:r w:rsidRPr="00D0770C">
        <w:rPr>
          <w:rFonts w:ascii="Nunito Sans Light" w:hAnsi="Nunito Sans Light"/>
        </w:rPr>
        <w:t>Councillor</w:t>
      </w:r>
      <w:r w:rsidR="005676B5" w:rsidRPr="00D0770C">
        <w:rPr>
          <w:rFonts w:ascii="Nunito Sans Light" w:hAnsi="Nunito Sans Light"/>
        </w:rPr>
        <w:t xml:space="preserve"> who does not vote will be taken to have voted against the question</w:t>
      </w:r>
      <w:r w:rsidR="001B6410" w:rsidRPr="00D0770C">
        <w:rPr>
          <w:rFonts w:ascii="Nunito Sans Light" w:hAnsi="Nunito Sans Light"/>
        </w:rPr>
        <w:t>;</w:t>
      </w:r>
    </w:p>
    <w:p w14:paraId="008FDF25" w14:textId="4FCEABB7" w:rsidR="000226D4" w:rsidRPr="00F803FB" w:rsidRDefault="003718CD" w:rsidP="00661B4C">
      <w:pPr>
        <w:pStyle w:val="BodyIndent2"/>
        <w:spacing w:after="120"/>
        <w:rPr>
          <w:rFonts w:ascii="Nunito Sans Light" w:hAnsi="Nunito Sans Light"/>
        </w:rPr>
      </w:pPr>
      <w:r w:rsidRPr="00D0770C">
        <w:rPr>
          <w:rFonts w:ascii="Nunito Sans Light" w:hAnsi="Nunito Sans Light"/>
          <w:b/>
        </w:rPr>
        <w:t>Special Meeting</w:t>
      </w:r>
      <w:r w:rsidR="000226D4" w:rsidRPr="00D0770C">
        <w:rPr>
          <w:rFonts w:ascii="Nunito Sans Light" w:hAnsi="Nunito Sans Light"/>
        </w:rPr>
        <w:t xml:space="preserve"> </w:t>
      </w:r>
      <w:r w:rsidR="000226D4" w:rsidRPr="00DE7B95">
        <w:rPr>
          <w:rFonts w:ascii="Nunito Sans Light" w:hAnsi="Nunito Sans Light"/>
        </w:rPr>
        <w:t xml:space="preserve">means </w:t>
      </w:r>
      <w:r w:rsidR="000226D4" w:rsidRPr="00CF3022">
        <w:rPr>
          <w:rFonts w:ascii="Nunito Sans Light" w:hAnsi="Nunito Sans Light"/>
        </w:rPr>
        <w:t>a</w:t>
      </w:r>
      <w:bookmarkStart w:id="24" w:name="_Hlk41466170"/>
      <w:r w:rsidR="00DE7B95" w:rsidRPr="00CF3022">
        <w:rPr>
          <w:rFonts w:ascii="Nunito Sans Light" w:hAnsi="Nunito Sans Light"/>
        </w:rPr>
        <w:t>n unscheduled</w:t>
      </w:r>
      <w:r w:rsidR="00913F89" w:rsidRPr="00F803FB">
        <w:rPr>
          <w:rFonts w:ascii="Nunito Sans Light" w:hAnsi="Nunito Sans Light"/>
        </w:rPr>
        <w:t xml:space="preserve"> </w:t>
      </w:r>
      <w:r w:rsidRPr="00F803FB">
        <w:rPr>
          <w:rFonts w:ascii="Nunito Sans Light" w:hAnsi="Nunito Sans Light"/>
        </w:rPr>
        <w:t>Meeting</w:t>
      </w:r>
      <w:r w:rsidR="00913F89" w:rsidRPr="00F803FB">
        <w:rPr>
          <w:rFonts w:ascii="Nunito Sans Light" w:hAnsi="Nunito Sans Light"/>
        </w:rPr>
        <w:t xml:space="preserve"> of the </w:t>
      </w:r>
      <w:r w:rsidRPr="00F803FB">
        <w:rPr>
          <w:rFonts w:ascii="Nunito Sans Light" w:hAnsi="Nunito Sans Light"/>
        </w:rPr>
        <w:t>Council</w:t>
      </w:r>
      <w:r w:rsidR="00913F89" w:rsidRPr="00F803FB">
        <w:rPr>
          <w:rFonts w:ascii="Nunito Sans Light" w:hAnsi="Nunito Sans Light"/>
        </w:rPr>
        <w:t xml:space="preserve"> convened for a particular purpose or matter that cannot be </w:t>
      </w:r>
      <w:bookmarkStart w:id="25" w:name="_Hlk41293668"/>
      <w:r w:rsidR="00913F89" w:rsidRPr="00F803FB">
        <w:rPr>
          <w:rFonts w:ascii="Nunito Sans Light" w:hAnsi="Nunito Sans Light"/>
        </w:rPr>
        <w:t xml:space="preserve">effectively dealt with in the schedule of </w:t>
      </w:r>
      <w:r w:rsidRPr="00F803FB">
        <w:rPr>
          <w:rFonts w:ascii="Nunito Sans Light" w:hAnsi="Nunito Sans Light"/>
        </w:rPr>
        <w:t>Council Meetings</w:t>
      </w:r>
      <w:r w:rsidR="00913F89" w:rsidRPr="00F803FB">
        <w:rPr>
          <w:rFonts w:ascii="Nunito Sans Light" w:hAnsi="Nunito Sans Light"/>
        </w:rPr>
        <w:t xml:space="preserve"> set by </w:t>
      </w:r>
      <w:r w:rsidRPr="00F803FB">
        <w:rPr>
          <w:rFonts w:ascii="Nunito Sans Light" w:hAnsi="Nunito Sans Light"/>
        </w:rPr>
        <w:t>Council</w:t>
      </w:r>
      <w:bookmarkEnd w:id="24"/>
      <w:bookmarkEnd w:id="25"/>
      <w:r w:rsidR="00681E2B" w:rsidRPr="00F803FB">
        <w:rPr>
          <w:rFonts w:ascii="Nunito Sans Light" w:hAnsi="Nunito Sans Light"/>
        </w:rPr>
        <w:t>.</w:t>
      </w:r>
    </w:p>
    <w:p w14:paraId="2A70436B" w14:textId="77777777" w:rsidR="001B6410" w:rsidRPr="00F803FB" w:rsidRDefault="001B6410" w:rsidP="00661B4C">
      <w:pPr>
        <w:pStyle w:val="BodyIndent2"/>
        <w:spacing w:after="120"/>
        <w:rPr>
          <w:rFonts w:ascii="Nunito Sans Light" w:hAnsi="Nunito Sans Light"/>
          <w:strike/>
        </w:rPr>
      </w:pPr>
      <w:r w:rsidRPr="00F803FB">
        <w:rPr>
          <w:rFonts w:ascii="Nunito Sans Light" w:hAnsi="Nunito Sans Light"/>
          <w:b/>
        </w:rPr>
        <w:t xml:space="preserve">these </w:t>
      </w:r>
      <w:r w:rsidR="003718CD" w:rsidRPr="00F803FB">
        <w:rPr>
          <w:rFonts w:ascii="Nunito Sans Light" w:hAnsi="Nunito Sans Light"/>
          <w:b/>
        </w:rPr>
        <w:t>Rules</w:t>
      </w:r>
      <w:r w:rsidRPr="00F803FB">
        <w:rPr>
          <w:rFonts w:ascii="Nunito Sans Light" w:hAnsi="Nunito Sans Light"/>
        </w:rPr>
        <w:t xml:space="preserve"> means these Governance </w:t>
      </w:r>
      <w:r w:rsidR="003718CD" w:rsidRPr="00F803FB">
        <w:rPr>
          <w:rFonts w:ascii="Nunito Sans Light" w:hAnsi="Nunito Sans Light"/>
        </w:rPr>
        <w:t>Rules</w:t>
      </w:r>
      <w:r w:rsidRPr="00F803FB">
        <w:rPr>
          <w:rFonts w:ascii="Nunito Sans Light" w:hAnsi="Nunito Sans Light"/>
        </w:rPr>
        <w:t>.</w:t>
      </w:r>
    </w:p>
    <w:p w14:paraId="2FD72375" w14:textId="77777777" w:rsidR="000226D4" w:rsidRPr="00F803FB" w:rsidRDefault="000226D4" w:rsidP="00661B4C">
      <w:pPr>
        <w:pStyle w:val="BodyText"/>
        <w:numPr>
          <w:ilvl w:val="1"/>
          <w:numId w:val="4"/>
        </w:numPr>
        <w:spacing w:after="120"/>
        <w:ind w:left="1134" w:hanging="567"/>
        <w:jc w:val="both"/>
        <w:rPr>
          <w:color w:val="auto"/>
          <w:sz w:val="22"/>
          <w:szCs w:val="22"/>
        </w:rPr>
      </w:pPr>
      <w:r w:rsidRPr="00F803FB">
        <w:rPr>
          <w:color w:val="auto"/>
          <w:sz w:val="22"/>
          <w:szCs w:val="22"/>
        </w:rPr>
        <w:t>Definitions provided by the Act</w:t>
      </w:r>
    </w:p>
    <w:p w14:paraId="6B781EB3" w14:textId="77777777" w:rsidR="000226D4" w:rsidRPr="00F803FB" w:rsidRDefault="000226D4" w:rsidP="00661B4C">
      <w:pPr>
        <w:pStyle w:val="BodyIndent2"/>
        <w:spacing w:after="120"/>
        <w:rPr>
          <w:rFonts w:ascii="Nunito Sans Light" w:hAnsi="Nunito Sans Light"/>
        </w:rPr>
      </w:pPr>
      <w:r w:rsidRPr="00F803FB">
        <w:rPr>
          <w:rFonts w:ascii="Nunito Sans Light" w:hAnsi="Nunito Sans Light"/>
        </w:rPr>
        <w:t>The following definitions provided by the Act are applied to</w:t>
      </w:r>
      <w:r w:rsidR="004B587F" w:rsidRPr="00F803FB">
        <w:rPr>
          <w:rFonts w:ascii="Nunito Sans Light" w:hAnsi="Nunito Sans Light"/>
        </w:rPr>
        <w:t xml:space="preserve"> these Governance </w:t>
      </w:r>
      <w:r w:rsidR="003718CD" w:rsidRPr="00F803FB">
        <w:rPr>
          <w:rFonts w:ascii="Nunito Sans Light" w:hAnsi="Nunito Sans Light"/>
        </w:rPr>
        <w:t>Rules</w:t>
      </w:r>
      <w:r w:rsidRPr="00F803FB">
        <w:rPr>
          <w:rFonts w:ascii="Nunito Sans Light" w:hAnsi="Nunito Sans Light"/>
        </w:rPr>
        <w:t>:</w:t>
      </w:r>
    </w:p>
    <w:p w14:paraId="7A3E9D64" w14:textId="1D3AC754" w:rsidR="004B587F" w:rsidRPr="00F803FB" w:rsidRDefault="003718CD" w:rsidP="00661B4C">
      <w:pPr>
        <w:pStyle w:val="BodyIndent2"/>
        <w:spacing w:after="120"/>
        <w:rPr>
          <w:rFonts w:ascii="Nunito Sans Light" w:hAnsi="Nunito Sans Light"/>
        </w:rPr>
      </w:pPr>
      <w:r w:rsidRPr="00F803FB">
        <w:rPr>
          <w:rFonts w:ascii="Nunito Sans Light" w:hAnsi="Nunito Sans Light"/>
          <w:b/>
        </w:rPr>
        <w:t>Confidential Information</w:t>
      </w:r>
      <w:r w:rsidR="004B587F" w:rsidRPr="00F803FB">
        <w:rPr>
          <w:rFonts w:ascii="Nunito Sans Light" w:hAnsi="Nunito Sans Light"/>
          <w:b/>
        </w:rPr>
        <w:t xml:space="preserve"> </w:t>
      </w:r>
      <w:r w:rsidR="004B587F" w:rsidRPr="00F803FB">
        <w:rPr>
          <w:rFonts w:ascii="Nunito Sans Light" w:hAnsi="Nunito Sans Light"/>
        </w:rPr>
        <w:t xml:space="preserve">means the </w:t>
      </w:r>
      <w:r w:rsidRPr="00F803FB">
        <w:rPr>
          <w:rFonts w:ascii="Nunito Sans Light" w:hAnsi="Nunito Sans Light"/>
        </w:rPr>
        <w:t>Confidential Information</w:t>
      </w:r>
      <w:r w:rsidR="004B587F" w:rsidRPr="00F803FB">
        <w:rPr>
          <w:rFonts w:ascii="Nunito Sans Light" w:hAnsi="Nunito Sans Light"/>
        </w:rPr>
        <w:t xml:space="preserve"> established under section 3</w:t>
      </w:r>
      <w:r w:rsidR="00681E2B" w:rsidRPr="00F803FB">
        <w:rPr>
          <w:rFonts w:ascii="Nunito Sans Light" w:hAnsi="Nunito Sans Light"/>
        </w:rPr>
        <w:t>(1) of the Act, and means</w:t>
      </w:r>
    </w:p>
    <w:p w14:paraId="72AC50D3" w14:textId="77777777" w:rsidR="00F663B4" w:rsidRPr="00D0770C" w:rsidRDefault="003718CD"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Council</w:t>
      </w:r>
      <w:r w:rsidR="00F663B4" w:rsidRPr="00D0770C">
        <w:rPr>
          <w:rFonts w:ascii="Nunito Sans Light" w:hAnsi="Nunito Sans Light"/>
          <w:szCs w:val="22"/>
        </w:rPr>
        <w:t xml:space="preserve"> business information, being information that would prejudice the </w:t>
      </w:r>
      <w:r w:rsidRPr="00D0770C">
        <w:rPr>
          <w:rFonts w:ascii="Nunito Sans Light" w:hAnsi="Nunito Sans Light"/>
          <w:szCs w:val="22"/>
        </w:rPr>
        <w:t>Council</w:t>
      </w:r>
      <w:r w:rsidR="00F663B4" w:rsidRPr="00D0770C">
        <w:rPr>
          <w:rFonts w:ascii="Nunito Sans Light" w:hAnsi="Nunito Sans Light"/>
          <w:szCs w:val="22"/>
        </w:rPr>
        <w:t xml:space="preserve">'s position in commercial negotiations if </w:t>
      </w:r>
      <w:r w:rsidR="009A681A" w:rsidRPr="00D0770C">
        <w:rPr>
          <w:rFonts w:ascii="Nunito Sans Light" w:hAnsi="Nunito Sans Light"/>
          <w:szCs w:val="22"/>
        </w:rPr>
        <w:t xml:space="preserve">prematurely </w:t>
      </w:r>
      <w:r w:rsidR="00F663B4" w:rsidRPr="00D0770C">
        <w:rPr>
          <w:rFonts w:ascii="Nunito Sans Light" w:hAnsi="Nunito Sans Light"/>
          <w:szCs w:val="22"/>
        </w:rPr>
        <w:t xml:space="preserve">released; </w:t>
      </w:r>
    </w:p>
    <w:p w14:paraId="57A5A33D"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security information, being information that if released is likely to endanger the security of </w:t>
      </w:r>
      <w:r w:rsidR="003718CD" w:rsidRPr="00D0770C">
        <w:rPr>
          <w:rFonts w:ascii="Nunito Sans Light" w:hAnsi="Nunito Sans Light"/>
          <w:szCs w:val="22"/>
        </w:rPr>
        <w:t>Council</w:t>
      </w:r>
      <w:r w:rsidRPr="00D0770C">
        <w:rPr>
          <w:rFonts w:ascii="Nunito Sans Light" w:hAnsi="Nunito Sans Light"/>
          <w:szCs w:val="22"/>
        </w:rPr>
        <w:t xml:space="preserve"> property or the safety of any person; </w:t>
      </w:r>
    </w:p>
    <w:p w14:paraId="08744D48"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land use planning information, being information that if</w:t>
      </w:r>
      <w:r w:rsidR="009A681A" w:rsidRPr="00D0770C">
        <w:rPr>
          <w:rFonts w:ascii="Nunito Sans Light" w:hAnsi="Nunito Sans Light"/>
          <w:szCs w:val="22"/>
        </w:rPr>
        <w:t xml:space="preserve"> prematurely</w:t>
      </w:r>
      <w:r w:rsidRPr="00D0770C">
        <w:rPr>
          <w:rFonts w:ascii="Nunito Sans Light" w:hAnsi="Nunito Sans Light"/>
          <w:szCs w:val="22"/>
        </w:rPr>
        <w:t xml:space="preserve"> released is likely to encourage speculation in land values; </w:t>
      </w:r>
    </w:p>
    <w:p w14:paraId="70C568C5"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law enforcement information, being information which if released would be reasonably likely to prejudice the investigation into an alleged breach of the law or the fair trial or hearing of any person; </w:t>
      </w:r>
    </w:p>
    <w:p w14:paraId="60512E72"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legal privileged information, being information to which legal professional privilege or client legal privilege applies; </w:t>
      </w:r>
    </w:p>
    <w:p w14:paraId="256FC660"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personal information, being information which if released would result in the unreasonable disclosure of information about any person or their personal affairs; </w:t>
      </w:r>
    </w:p>
    <w:p w14:paraId="4C1A071F"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private commercial information, being information provided by a business, commercial or financial undertaking that</w:t>
      </w:r>
      <w:r w:rsidR="00D0770C" w:rsidRPr="00D0770C">
        <w:rPr>
          <w:rFonts w:ascii="Nunito Sans Light" w:hAnsi="Nunito Sans Light"/>
          <w:szCs w:val="22"/>
        </w:rPr>
        <w:t>:</w:t>
      </w:r>
    </w:p>
    <w:p w14:paraId="1D901D96" w14:textId="77777777" w:rsidR="00F663B4" w:rsidRPr="00D0770C" w:rsidRDefault="00F663B4" w:rsidP="006D3B97">
      <w:pPr>
        <w:pStyle w:val="Numpara4"/>
        <w:numPr>
          <w:ilvl w:val="4"/>
          <w:numId w:val="116"/>
        </w:numPr>
        <w:tabs>
          <w:tab w:val="clear" w:pos="2127"/>
          <w:tab w:val="left" w:pos="2268"/>
        </w:tabs>
        <w:spacing w:after="120"/>
        <w:ind w:left="2268" w:hanging="567"/>
        <w:rPr>
          <w:rFonts w:ascii="Nunito Sans Light" w:hAnsi="Nunito Sans Light"/>
          <w:szCs w:val="22"/>
        </w:rPr>
      </w:pPr>
      <w:r w:rsidRPr="00D0770C">
        <w:rPr>
          <w:rFonts w:ascii="Nunito Sans Light" w:hAnsi="Nunito Sans Light"/>
          <w:szCs w:val="22"/>
        </w:rPr>
        <w:t xml:space="preserve"> relates to trade secrets; or </w:t>
      </w:r>
    </w:p>
    <w:p w14:paraId="3CCBB77E" w14:textId="77777777" w:rsidR="000C7E41" w:rsidRPr="00D0770C" w:rsidRDefault="00F663B4" w:rsidP="006D3B97">
      <w:pPr>
        <w:pStyle w:val="Numpara4"/>
        <w:numPr>
          <w:ilvl w:val="4"/>
          <w:numId w:val="116"/>
        </w:numPr>
        <w:tabs>
          <w:tab w:val="clear" w:pos="2127"/>
          <w:tab w:val="left" w:pos="2268"/>
        </w:tabs>
        <w:spacing w:after="120"/>
        <w:ind w:left="2268" w:hanging="567"/>
        <w:rPr>
          <w:rFonts w:ascii="Nunito Sans Light" w:hAnsi="Nunito Sans Light"/>
          <w:szCs w:val="22"/>
        </w:rPr>
      </w:pPr>
      <w:r w:rsidRPr="00D0770C">
        <w:rPr>
          <w:rFonts w:ascii="Nunito Sans Light" w:hAnsi="Nunito Sans Light"/>
          <w:szCs w:val="22"/>
        </w:rPr>
        <w:t>if released, would unreasonably expose the business, commercial or financial undertaking to disadvantage;</w:t>
      </w:r>
    </w:p>
    <w:p w14:paraId="6E4B38DC"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confidential </w:t>
      </w:r>
      <w:r w:rsidR="003718CD" w:rsidRPr="00D0770C">
        <w:rPr>
          <w:rFonts w:ascii="Nunito Sans Light" w:hAnsi="Nunito Sans Light"/>
          <w:szCs w:val="22"/>
        </w:rPr>
        <w:t>Meeting</w:t>
      </w:r>
      <w:r w:rsidRPr="00D0770C">
        <w:rPr>
          <w:rFonts w:ascii="Nunito Sans Light" w:hAnsi="Nunito Sans Light"/>
          <w:szCs w:val="22"/>
        </w:rPr>
        <w:t xml:space="preserve"> information, being the records of </w:t>
      </w:r>
      <w:r w:rsidR="003718CD" w:rsidRPr="00D0770C">
        <w:rPr>
          <w:rFonts w:ascii="Nunito Sans Light" w:hAnsi="Nunito Sans Light"/>
          <w:szCs w:val="22"/>
        </w:rPr>
        <w:t>Meeting</w:t>
      </w:r>
      <w:r w:rsidRPr="00D0770C">
        <w:rPr>
          <w:rFonts w:ascii="Nunito Sans Light" w:hAnsi="Nunito Sans Light"/>
          <w:szCs w:val="22"/>
        </w:rPr>
        <w:t xml:space="preserve">s closed to the public under section 66(2)(a); </w:t>
      </w:r>
    </w:p>
    <w:p w14:paraId="56D132D3"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internal arbitration information, being information specified in section 145; </w:t>
      </w:r>
    </w:p>
    <w:p w14:paraId="3297BFDD" w14:textId="77777777" w:rsidR="00F663B4" w:rsidRPr="00D0770C" w:rsidRDefault="003718CD"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Councillor</w:t>
      </w:r>
      <w:r w:rsidR="00F663B4" w:rsidRPr="00D0770C">
        <w:rPr>
          <w:rFonts w:ascii="Nunito Sans Light" w:hAnsi="Nunito Sans Light"/>
          <w:szCs w:val="22"/>
        </w:rPr>
        <w:t xml:space="preserve"> Conduct Panel confidential information, being information specified in section 169; </w:t>
      </w:r>
    </w:p>
    <w:p w14:paraId="02A85AC1"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information prescribed by the regulations to be confidential information for the purposes of this definition; </w:t>
      </w:r>
    </w:p>
    <w:p w14:paraId="0FAE4CF2" w14:textId="77777777" w:rsidR="00F663B4" w:rsidRPr="00D0770C" w:rsidRDefault="00F663B4" w:rsidP="006D3B97">
      <w:pPr>
        <w:pStyle w:val="Numpara4"/>
        <w:numPr>
          <w:ilvl w:val="3"/>
          <w:numId w:val="89"/>
        </w:numPr>
        <w:tabs>
          <w:tab w:val="clear" w:pos="2127"/>
          <w:tab w:val="left" w:pos="1701"/>
        </w:tabs>
        <w:spacing w:after="120"/>
        <w:ind w:left="1701" w:hanging="567"/>
        <w:rPr>
          <w:rFonts w:ascii="Nunito Sans Light" w:hAnsi="Nunito Sans Light"/>
          <w:szCs w:val="22"/>
        </w:rPr>
      </w:pPr>
      <w:r w:rsidRPr="00D0770C">
        <w:rPr>
          <w:rFonts w:ascii="Nunito Sans Light" w:hAnsi="Nunito Sans Light"/>
          <w:szCs w:val="22"/>
        </w:rPr>
        <w:t xml:space="preserve">information that was confidential information for the purposes of section 77 of the </w:t>
      </w:r>
      <w:r w:rsidRPr="00681E2B">
        <w:rPr>
          <w:rFonts w:ascii="Nunito Sans Light" w:hAnsi="Nunito Sans Light"/>
          <w:i/>
          <w:iCs/>
          <w:szCs w:val="22"/>
        </w:rPr>
        <w:t>Local Government Act 1989</w:t>
      </w:r>
      <w:r w:rsidRPr="00D0770C">
        <w:rPr>
          <w:rFonts w:ascii="Nunito Sans Light" w:hAnsi="Nunito Sans Light"/>
          <w:szCs w:val="22"/>
        </w:rPr>
        <w:t>;</w:t>
      </w:r>
    </w:p>
    <w:p w14:paraId="2CCAA78D" w14:textId="77777777" w:rsidR="003B7CC0" w:rsidRPr="00D0770C" w:rsidRDefault="003718CD" w:rsidP="00661B4C">
      <w:pPr>
        <w:pStyle w:val="BodyIndent2"/>
        <w:spacing w:after="120"/>
        <w:rPr>
          <w:rFonts w:ascii="Nunito Sans Light" w:hAnsi="Nunito Sans Light"/>
        </w:rPr>
      </w:pPr>
      <w:r w:rsidRPr="00D0770C">
        <w:rPr>
          <w:rFonts w:ascii="Nunito Sans Light" w:hAnsi="Nunito Sans Light"/>
          <w:b/>
        </w:rPr>
        <w:t>Electoral Material</w:t>
      </w:r>
      <w:r w:rsidR="003B7CC0" w:rsidRPr="00D0770C">
        <w:rPr>
          <w:rFonts w:ascii="Nunito Sans Light" w:hAnsi="Nunito Sans Light"/>
          <w:b/>
        </w:rPr>
        <w:t xml:space="preserve"> </w:t>
      </w:r>
      <w:r w:rsidR="003B7CC0" w:rsidRPr="00D0770C">
        <w:rPr>
          <w:rFonts w:ascii="Nunito Sans Light" w:hAnsi="Nunito Sans Light"/>
        </w:rPr>
        <w:t xml:space="preserve">means an advertisement, handbill, pamphlet or notice that contains </w:t>
      </w:r>
      <w:r w:rsidRPr="00D0770C">
        <w:rPr>
          <w:rFonts w:ascii="Nunito Sans Light" w:hAnsi="Nunito Sans Light"/>
        </w:rPr>
        <w:t>Electoral Matter</w:t>
      </w:r>
      <w:r w:rsidR="003B7CC0" w:rsidRPr="00D0770C">
        <w:rPr>
          <w:rFonts w:ascii="Nunito Sans Light" w:hAnsi="Nunito Sans Light"/>
        </w:rPr>
        <w:t xml:space="preserve"> but does not include an advertisement in a newspaper that is only announcing the holding of a </w:t>
      </w:r>
      <w:r w:rsidRPr="00D0770C">
        <w:rPr>
          <w:rFonts w:ascii="Nunito Sans Light" w:hAnsi="Nunito Sans Light"/>
        </w:rPr>
        <w:t>Meeting</w:t>
      </w:r>
      <w:r w:rsidR="003B7CC0" w:rsidRPr="00D0770C">
        <w:rPr>
          <w:rFonts w:ascii="Nunito Sans Light" w:hAnsi="Nunito Sans Light"/>
        </w:rPr>
        <w:t>.</w:t>
      </w:r>
    </w:p>
    <w:p w14:paraId="758A8936" w14:textId="77777777" w:rsidR="003B7CC0" w:rsidRPr="00D0770C" w:rsidRDefault="003718CD" w:rsidP="00661B4C">
      <w:pPr>
        <w:pStyle w:val="BodyIndent2"/>
        <w:spacing w:after="120"/>
        <w:rPr>
          <w:rFonts w:ascii="Nunito Sans Light" w:hAnsi="Nunito Sans Light"/>
          <w:b/>
        </w:rPr>
      </w:pPr>
      <w:r w:rsidRPr="00D0770C">
        <w:rPr>
          <w:rFonts w:ascii="Nunito Sans Light" w:hAnsi="Nunito Sans Light"/>
          <w:b/>
        </w:rPr>
        <w:t>Electoral Matter</w:t>
      </w:r>
      <w:r w:rsidR="003B7CC0" w:rsidRPr="00D0770C">
        <w:rPr>
          <w:rFonts w:ascii="Nunito Sans Light" w:hAnsi="Nunito Sans Light"/>
          <w:b/>
        </w:rPr>
        <w:t xml:space="preserve"> </w:t>
      </w:r>
      <w:r w:rsidR="003B7CC0" w:rsidRPr="00D0770C">
        <w:rPr>
          <w:rFonts w:ascii="Nunito Sans Light" w:hAnsi="Nunito Sans Light"/>
        </w:rPr>
        <w:t xml:space="preserve">means matter which is intended or likely to affect voting in an election but does not include any </w:t>
      </w:r>
      <w:r w:rsidRPr="00D0770C">
        <w:rPr>
          <w:rFonts w:ascii="Nunito Sans Light" w:hAnsi="Nunito Sans Light"/>
        </w:rPr>
        <w:t>Electoral Material</w:t>
      </w:r>
      <w:r w:rsidR="003B7CC0" w:rsidRPr="00D0770C">
        <w:rPr>
          <w:rFonts w:ascii="Nunito Sans Light" w:hAnsi="Nunito Sans Light"/>
        </w:rPr>
        <w:t xml:space="preserve"> produced by or on behalf of the election manager for the purpose</w:t>
      </w:r>
      <w:r w:rsidR="00086788" w:rsidRPr="00D0770C">
        <w:rPr>
          <w:rFonts w:ascii="Nunito Sans Light" w:hAnsi="Nunito Sans Light"/>
        </w:rPr>
        <w:t>s</w:t>
      </w:r>
      <w:r w:rsidR="003B7CC0" w:rsidRPr="00D0770C">
        <w:rPr>
          <w:rFonts w:ascii="Nunito Sans Light" w:hAnsi="Nunito Sans Light"/>
        </w:rPr>
        <w:t xml:space="preserve"> of conducting an election.</w:t>
      </w:r>
    </w:p>
    <w:p w14:paraId="5EBED746" w14:textId="77777777" w:rsidR="00423E05" w:rsidRDefault="003718CD" w:rsidP="00661B4C">
      <w:pPr>
        <w:pStyle w:val="Numpara4"/>
        <w:tabs>
          <w:tab w:val="clear" w:pos="2127"/>
        </w:tabs>
        <w:spacing w:after="120"/>
        <w:ind w:left="1134"/>
        <w:rPr>
          <w:rFonts w:ascii="Nunito Sans Light" w:hAnsi="Nunito Sans Light"/>
          <w:szCs w:val="22"/>
        </w:rPr>
      </w:pPr>
      <w:r w:rsidRPr="00D0770C">
        <w:rPr>
          <w:rFonts w:ascii="Nunito Sans Light" w:hAnsi="Nunito Sans Light"/>
          <w:b/>
          <w:szCs w:val="22"/>
        </w:rPr>
        <w:t>Nomination Day</w:t>
      </w:r>
      <w:r w:rsidR="00423E05" w:rsidRPr="00D0770C">
        <w:rPr>
          <w:rFonts w:ascii="Nunito Sans Light" w:hAnsi="Nunito Sans Light"/>
          <w:b/>
          <w:szCs w:val="22"/>
        </w:rPr>
        <w:t xml:space="preserve"> </w:t>
      </w:r>
      <w:r w:rsidR="00423E05" w:rsidRPr="00D0770C">
        <w:rPr>
          <w:rFonts w:ascii="Nunito Sans Light" w:hAnsi="Nunito Sans Light"/>
          <w:szCs w:val="22"/>
        </w:rPr>
        <w:t xml:space="preserve">means the last day on which nominations to be a candidate at a </w:t>
      </w:r>
      <w:r w:rsidRPr="00D0770C">
        <w:rPr>
          <w:rFonts w:ascii="Nunito Sans Light" w:hAnsi="Nunito Sans Light"/>
          <w:szCs w:val="22"/>
        </w:rPr>
        <w:t>Council</w:t>
      </w:r>
      <w:r w:rsidR="00423E05" w:rsidRPr="00D0770C">
        <w:rPr>
          <w:rFonts w:ascii="Nunito Sans Light" w:hAnsi="Nunito Sans Light"/>
          <w:szCs w:val="22"/>
        </w:rPr>
        <w:t xml:space="preserve"> election may be received in accordance with the </w:t>
      </w:r>
      <w:r w:rsidRPr="00D0770C">
        <w:rPr>
          <w:rFonts w:ascii="Nunito Sans Light" w:hAnsi="Nunito Sans Light"/>
          <w:szCs w:val="22"/>
        </w:rPr>
        <w:t>Act</w:t>
      </w:r>
      <w:r w:rsidR="00423E05" w:rsidRPr="00D0770C">
        <w:rPr>
          <w:rFonts w:ascii="Nunito Sans Light" w:hAnsi="Nunito Sans Light"/>
          <w:szCs w:val="22"/>
        </w:rPr>
        <w:t xml:space="preserve"> and the regulations.</w:t>
      </w:r>
    </w:p>
    <w:p w14:paraId="5A557F9B" w14:textId="77777777" w:rsidR="004453D4" w:rsidRDefault="004453D4">
      <w:pPr>
        <w:pStyle w:val="Numpara4"/>
        <w:tabs>
          <w:tab w:val="clear" w:pos="2127"/>
        </w:tabs>
        <w:spacing w:after="120"/>
        <w:ind w:left="1134"/>
        <w:jc w:val="left"/>
        <w:rPr>
          <w:rFonts w:ascii="Nunito Sans Light" w:hAnsi="Nunito Sans Light"/>
          <w:szCs w:val="22"/>
        </w:rPr>
        <w:sectPr w:rsidR="004453D4" w:rsidSect="00A65512">
          <w:headerReference w:type="default" r:id="rId21"/>
          <w:pgSz w:w="11907" w:h="16840" w:code="9"/>
          <w:pgMar w:top="1134" w:right="1134" w:bottom="1134" w:left="1134" w:header="567" w:footer="567" w:gutter="0"/>
          <w:cols w:space="284"/>
          <w:docGrid w:linePitch="360"/>
        </w:sectPr>
        <w:pPrChange w:id="26" w:author="Sapphire Christofilos" w:date="2021-08-31T17:47:00Z">
          <w:pPr>
            <w:pStyle w:val="Numpara4"/>
            <w:tabs>
              <w:tab w:val="clear" w:pos="2127"/>
            </w:tabs>
            <w:spacing w:after="120"/>
            <w:ind w:left="1134"/>
          </w:pPr>
        </w:pPrChange>
      </w:pPr>
    </w:p>
    <w:p w14:paraId="1D0D3BB8" w14:textId="77777777" w:rsidR="00E27C47" w:rsidRPr="00D0770C" w:rsidRDefault="00E27C47" w:rsidP="00133B47">
      <w:pPr>
        <w:pStyle w:val="Sectionheading"/>
      </w:pPr>
      <w:bookmarkStart w:id="27" w:name="_Toc47507788"/>
      <w:bookmarkStart w:id="28" w:name="_Toc80964280"/>
      <w:r w:rsidRPr="00D0770C">
        <w:t xml:space="preserve">CHAPTER </w:t>
      </w:r>
      <w:r w:rsidR="00462EAB" w:rsidRPr="00D0770C">
        <w:t>3</w:t>
      </w:r>
      <w:r w:rsidR="00D4168A" w:rsidRPr="00D0770C">
        <w:t xml:space="preserve"> – </w:t>
      </w:r>
      <w:r w:rsidR="003718CD" w:rsidRPr="00D0770C">
        <w:t>MEETING</w:t>
      </w:r>
      <w:r w:rsidR="00D4168A" w:rsidRPr="00D0770C">
        <w:t xml:space="preserve"> PROCEDURE</w:t>
      </w:r>
      <w:bookmarkEnd w:id="27"/>
      <w:bookmarkEnd w:id="28"/>
    </w:p>
    <w:p w14:paraId="5949DC7A" w14:textId="77777777" w:rsidR="004A3984" w:rsidRPr="00865195" w:rsidRDefault="004A3984" w:rsidP="004A3984">
      <w:pPr>
        <w:pStyle w:val="BodyText"/>
        <w:spacing w:before="120" w:after="120" w:line="240" w:lineRule="auto"/>
        <w:jc w:val="both"/>
        <w:rPr>
          <w:color w:val="auto"/>
          <w:sz w:val="22"/>
          <w:szCs w:val="22"/>
        </w:rPr>
      </w:pPr>
      <w:bookmarkStart w:id="29" w:name="_Toc47507789"/>
      <w:r w:rsidRPr="00865195">
        <w:rPr>
          <w:color w:val="auto"/>
          <w:sz w:val="22"/>
          <w:szCs w:val="22"/>
        </w:rPr>
        <w:t xml:space="preserve">The way in which </w:t>
      </w:r>
      <w:r w:rsidRPr="00373DEA">
        <w:rPr>
          <w:color w:val="auto"/>
          <w:sz w:val="22"/>
          <w:szCs w:val="22"/>
        </w:rPr>
        <w:t>Council and Delegated Committee Meetings</w:t>
      </w:r>
      <w:r w:rsidRPr="00865195">
        <w:rPr>
          <w:color w:val="auto"/>
          <w:sz w:val="22"/>
          <w:szCs w:val="22"/>
        </w:rPr>
        <w:t xml:space="preserve"> are conducted makes a significant contribution to good governance. The Chairperson plays a crucial role in facilitating an orderly, respectful, transparent and constructive Meeting by ensuring all Councillors and members of Delegated Committees have the opportunity to be heard, matters are adequately discussed, Meeting procedures are followed appropriately, and statutory requirements are adhered to.</w:t>
      </w:r>
    </w:p>
    <w:p w14:paraId="019C1462" w14:textId="77777777" w:rsidR="004A3984" w:rsidRPr="00865195" w:rsidRDefault="004A3984" w:rsidP="004A3984">
      <w:pPr>
        <w:pStyle w:val="BodyText"/>
        <w:spacing w:after="120" w:line="240" w:lineRule="auto"/>
        <w:jc w:val="both"/>
        <w:rPr>
          <w:color w:val="auto"/>
          <w:sz w:val="22"/>
          <w:szCs w:val="22"/>
        </w:rPr>
      </w:pPr>
      <w:r w:rsidRPr="00865195">
        <w:rPr>
          <w:color w:val="auto"/>
          <w:sz w:val="22"/>
          <w:szCs w:val="22"/>
        </w:rPr>
        <w:t>The Chairperson is an independent leader of Meetings and generally does not participate in debate or move or second Motions.</w:t>
      </w:r>
    </w:p>
    <w:p w14:paraId="5BC6A1D5" w14:textId="77777777" w:rsidR="004A3984" w:rsidRPr="00865195" w:rsidRDefault="004A3984" w:rsidP="004A3984">
      <w:pPr>
        <w:pStyle w:val="BodyText"/>
        <w:spacing w:after="120" w:line="240" w:lineRule="auto"/>
        <w:jc w:val="both"/>
        <w:rPr>
          <w:color w:val="auto"/>
          <w:sz w:val="22"/>
          <w:szCs w:val="22"/>
        </w:rPr>
      </w:pPr>
      <w:r w:rsidRPr="00865195">
        <w:rPr>
          <w:color w:val="auto"/>
          <w:sz w:val="22"/>
          <w:szCs w:val="22"/>
        </w:rPr>
        <w:t>The Act provides for the Mayor to appoint a Councillor as the Chair of a Delegated Committee and any such appointment prevails over any appointment made by the Council. While there are no limitations on exercising that power, the Mayor must always act in a way that is consistent with the adopted Councillor Code of Conduct and transparency commitments of the Council.</w:t>
      </w:r>
    </w:p>
    <w:p w14:paraId="6E3B44FD" w14:textId="77777777" w:rsidR="004A3984" w:rsidRPr="00865195" w:rsidRDefault="004A3984" w:rsidP="004A3984">
      <w:pPr>
        <w:pStyle w:val="BodyText"/>
        <w:spacing w:after="120" w:line="240" w:lineRule="auto"/>
        <w:jc w:val="both"/>
        <w:rPr>
          <w:color w:val="auto"/>
          <w:sz w:val="22"/>
          <w:szCs w:val="22"/>
        </w:rPr>
      </w:pPr>
      <w:r w:rsidRPr="00865195">
        <w:rPr>
          <w:color w:val="auto"/>
          <w:sz w:val="22"/>
          <w:szCs w:val="22"/>
        </w:rPr>
        <w:t>Each member of the Meeting has an obligation to participate in good decision-making through their preparation and contribution to the Meeting.</w:t>
      </w:r>
    </w:p>
    <w:p w14:paraId="72D296B1" w14:textId="77777777" w:rsidR="004A3984" w:rsidRDefault="004A3984" w:rsidP="004A3984">
      <w:pPr>
        <w:pStyle w:val="BodyText"/>
        <w:spacing w:after="120" w:line="240" w:lineRule="auto"/>
        <w:jc w:val="both"/>
        <w:rPr>
          <w:color w:val="auto"/>
          <w:sz w:val="22"/>
          <w:szCs w:val="22"/>
        </w:rPr>
      </w:pPr>
      <w:r w:rsidRPr="00865195">
        <w:rPr>
          <w:color w:val="auto"/>
          <w:sz w:val="22"/>
          <w:szCs w:val="22"/>
        </w:rPr>
        <w:t>Specific duties and discretions of the Chairperson are outlined throughout these Governance Rules.</w:t>
      </w:r>
    </w:p>
    <w:p w14:paraId="13EBFD03" w14:textId="77777777" w:rsidR="005B25DB" w:rsidRPr="00FF5953" w:rsidRDefault="004A3984" w:rsidP="006D3B97">
      <w:pPr>
        <w:pStyle w:val="Subheading"/>
        <w:numPr>
          <w:ilvl w:val="1"/>
          <w:numId w:val="132"/>
        </w:numPr>
        <w:ind w:left="567" w:hanging="567"/>
      </w:pPr>
      <w:bookmarkStart w:id="30" w:name="_Toc80964281"/>
      <w:r w:rsidRPr="001D0F28">
        <w:t>Purpose of Council Meeting</w:t>
      </w:r>
      <w:r w:rsidR="00FF5953" w:rsidRPr="001D0F28">
        <w:t>s</w:t>
      </w:r>
      <w:bookmarkEnd w:id="30"/>
    </w:p>
    <w:p w14:paraId="5F56278B" w14:textId="77766FBE" w:rsidR="004A3984" w:rsidRPr="00D0770C" w:rsidRDefault="004A3984" w:rsidP="006D3B97">
      <w:pPr>
        <w:pStyle w:val="ListParagraph"/>
        <w:numPr>
          <w:ilvl w:val="0"/>
          <w:numId w:val="80"/>
        </w:numPr>
        <w:spacing w:after="120" w:line="240" w:lineRule="auto"/>
        <w:ind w:left="1134" w:hanging="567"/>
        <w:contextualSpacing w:val="0"/>
        <w:jc w:val="both"/>
        <w:rPr>
          <w:iCs/>
        </w:rPr>
      </w:pPr>
      <w:r w:rsidRPr="00D0770C">
        <w:rPr>
          <w:iCs/>
        </w:rPr>
        <w:t xml:space="preserve">Council holds </w:t>
      </w:r>
      <w:r w:rsidR="0053159E">
        <w:rPr>
          <w:iCs/>
        </w:rPr>
        <w:t>Council</w:t>
      </w:r>
      <w:r w:rsidR="0053159E" w:rsidRPr="00D0770C">
        <w:rPr>
          <w:iCs/>
        </w:rPr>
        <w:t xml:space="preserve"> Meetings</w:t>
      </w:r>
      <w:r w:rsidRPr="00D0770C">
        <w:rPr>
          <w:iCs/>
        </w:rPr>
        <w:t xml:space="preserve"> and, when required, Special Meetings to conduct the business of Council.</w:t>
      </w:r>
    </w:p>
    <w:p w14:paraId="0737D5F8" w14:textId="77777777" w:rsidR="004A3984" w:rsidRPr="007A7D49" w:rsidRDefault="004A3984" w:rsidP="006D3B97">
      <w:pPr>
        <w:pStyle w:val="ListParagraph"/>
        <w:numPr>
          <w:ilvl w:val="0"/>
          <w:numId w:val="80"/>
        </w:numPr>
        <w:spacing w:after="120" w:line="240" w:lineRule="auto"/>
        <w:ind w:left="1134" w:hanging="567"/>
        <w:contextualSpacing w:val="0"/>
        <w:jc w:val="both"/>
        <w:rPr>
          <w:iCs/>
        </w:rPr>
      </w:pPr>
      <w:r w:rsidRPr="007A7D49">
        <w:rPr>
          <w:iCs/>
        </w:rPr>
        <w:t>Council is committed to transparency in decision making and, in accordance with the Act, Council and Delegated Committee Meetings are open to the public and the community are able to attend.</w:t>
      </w:r>
      <w:r w:rsidR="007A7D49">
        <w:rPr>
          <w:iCs/>
        </w:rPr>
        <w:t xml:space="preserve">  </w:t>
      </w:r>
      <w:r w:rsidRPr="007A7D49">
        <w:rPr>
          <w:iCs/>
        </w:rPr>
        <w:t>Meetings will only be closed to members of the public if:</w:t>
      </w:r>
    </w:p>
    <w:p w14:paraId="04182FBD" w14:textId="77777777" w:rsidR="004A3984" w:rsidRPr="00D0770C" w:rsidRDefault="004A3984" w:rsidP="001D0F28">
      <w:pPr>
        <w:pStyle w:val="ListParagraph"/>
        <w:numPr>
          <w:ilvl w:val="0"/>
          <w:numId w:val="6"/>
        </w:numPr>
        <w:tabs>
          <w:tab w:val="left" w:pos="1701"/>
        </w:tabs>
        <w:spacing w:after="120" w:line="240" w:lineRule="auto"/>
        <w:ind w:left="1701" w:hanging="567"/>
        <w:contextualSpacing w:val="0"/>
        <w:jc w:val="both"/>
        <w:rPr>
          <w:iCs/>
        </w:rPr>
      </w:pPr>
      <w:r w:rsidRPr="00D0770C">
        <w:rPr>
          <w:iCs/>
        </w:rPr>
        <w:t>the Meeting is to consider confidential information; or</w:t>
      </w:r>
    </w:p>
    <w:p w14:paraId="2EEC1252" w14:textId="77777777" w:rsidR="004A3984" w:rsidRPr="00D0770C" w:rsidRDefault="004A3984" w:rsidP="001D0F28">
      <w:pPr>
        <w:pStyle w:val="ListParagraph"/>
        <w:numPr>
          <w:ilvl w:val="0"/>
          <w:numId w:val="6"/>
        </w:numPr>
        <w:tabs>
          <w:tab w:val="left" w:pos="1701"/>
        </w:tabs>
        <w:spacing w:after="120" w:line="240" w:lineRule="auto"/>
        <w:ind w:left="1701" w:hanging="567"/>
        <w:contextualSpacing w:val="0"/>
        <w:jc w:val="both"/>
        <w:rPr>
          <w:iCs/>
        </w:rPr>
      </w:pPr>
      <w:r w:rsidRPr="00D0770C">
        <w:rPr>
          <w:iCs/>
        </w:rPr>
        <w:t>a Meeting is required to be closed for security reasons; or</w:t>
      </w:r>
    </w:p>
    <w:p w14:paraId="31879128" w14:textId="77777777" w:rsidR="004A3984" w:rsidRPr="00D0770C" w:rsidRDefault="004A3984" w:rsidP="001D0F28">
      <w:pPr>
        <w:pStyle w:val="ListParagraph"/>
        <w:numPr>
          <w:ilvl w:val="0"/>
          <w:numId w:val="6"/>
        </w:numPr>
        <w:tabs>
          <w:tab w:val="left" w:pos="1701"/>
        </w:tabs>
        <w:spacing w:after="120" w:line="240" w:lineRule="auto"/>
        <w:ind w:left="1701" w:hanging="567"/>
        <w:contextualSpacing w:val="0"/>
        <w:jc w:val="both"/>
        <w:rPr>
          <w:iCs/>
        </w:rPr>
      </w:pPr>
      <w:r w:rsidRPr="00D0770C">
        <w:rPr>
          <w:iCs/>
        </w:rPr>
        <w:t>it is necessary to enable the Meeting to proceed in an orderly manner.</w:t>
      </w:r>
    </w:p>
    <w:p w14:paraId="38D87C4E" w14:textId="77777777" w:rsidR="004A3984" w:rsidRPr="00D0770C" w:rsidRDefault="004A3984" w:rsidP="006D3B97">
      <w:pPr>
        <w:pStyle w:val="ListParagraph"/>
        <w:numPr>
          <w:ilvl w:val="0"/>
          <w:numId w:val="80"/>
        </w:numPr>
        <w:spacing w:after="120" w:line="240" w:lineRule="auto"/>
        <w:ind w:left="1134" w:hanging="567"/>
        <w:contextualSpacing w:val="0"/>
        <w:jc w:val="both"/>
        <w:rPr>
          <w:iCs/>
        </w:rPr>
      </w:pPr>
      <w:r w:rsidRPr="00D0770C">
        <w:rPr>
          <w:iCs/>
        </w:rPr>
        <w:t xml:space="preserve">If a Meeting is closed to the public for the reasons </w:t>
      </w:r>
      <w:r w:rsidRPr="00373DEA">
        <w:rPr>
          <w:iCs/>
        </w:rPr>
        <w:t>outlined in Sub-Rule 2(b) or 2(c),</w:t>
      </w:r>
      <w:r w:rsidRPr="00D0770C">
        <w:rPr>
          <w:iCs/>
        </w:rPr>
        <w:t xml:space="preserve"> the Meeting will continue to be livestreamed. In the event a livestream is not available, the Meeting will be adjourned.</w:t>
      </w:r>
    </w:p>
    <w:p w14:paraId="74004281" w14:textId="77777777" w:rsidR="00F70443" w:rsidRDefault="004A3984" w:rsidP="006D3B97">
      <w:pPr>
        <w:pStyle w:val="ListParagraph"/>
        <w:numPr>
          <w:ilvl w:val="0"/>
          <w:numId w:val="80"/>
        </w:numPr>
        <w:spacing w:after="120" w:line="240" w:lineRule="auto"/>
        <w:ind w:left="1134" w:hanging="567"/>
        <w:contextualSpacing w:val="0"/>
        <w:jc w:val="both"/>
        <w:rPr>
          <w:iCs/>
        </w:rPr>
        <w:sectPr w:rsidR="00F70443" w:rsidSect="00890B9D">
          <w:headerReference w:type="default" r:id="rId22"/>
          <w:pgSz w:w="11907" w:h="16840" w:code="9"/>
          <w:pgMar w:top="1134" w:right="1134" w:bottom="993" w:left="1134" w:header="567" w:footer="567" w:gutter="0"/>
          <w:cols w:space="284"/>
          <w:docGrid w:linePitch="360"/>
        </w:sectPr>
      </w:pPr>
      <w:r w:rsidRPr="00D0770C">
        <w:rPr>
          <w:iCs/>
        </w:rPr>
        <w:t>For the avoidance of doubt, if a Meeting is open to the public and the livestream is not available, a Meeting that has not commenced will proceed as scheduled and a Meeting that has commenced will continue.</w:t>
      </w:r>
    </w:p>
    <w:p w14:paraId="0CFD926E" w14:textId="75BF101B" w:rsidR="005B25DB" w:rsidRDefault="001D0F28" w:rsidP="006D3B97">
      <w:pPr>
        <w:pStyle w:val="Subheading"/>
        <w:numPr>
          <w:ilvl w:val="1"/>
          <w:numId w:val="132"/>
        </w:numPr>
        <w:ind w:left="567" w:hanging="567"/>
      </w:pPr>
      <w:bookmarkStart w:id="31" w:name="_Toc80964282"/>
      <w:bookmarkEnd w:id="29"/>
      <w:r w:rsidRPr="00D0770C">
        <w:t>Meeting Roles</w:t>
      </w:r>
      <w:bookmarkEnd w:id="31"/>
    </w:p>
    <w:p w14:paraId="76E72B92" w14:textId="77777777" w:rsidR="00197A77" w:rsidRPr="001D0F28" w:rsidRDefault="003718CD" w:rsidP="006D3B97">
      <w:pPr>
        <w:pStyle w:val="Heading2"/>
        <w:numPr>
          <w:ilvl w:val="2"/>
          <w:numId w:val="132"/>
        </w:numPr>
        <w:ind w:left="1276" w:hanging="709"/>
        <w:jc w:val="both"/>
        <w:rPr>
          <w:rFonts w:ascii="Nunito Sans" w:hAnsi="Nunito Sans"/>
          <w:b/>
          <w:bCs/>
          <w:sz w:val="22"/>
          <w:szCs w:val="22"/>
        </w:rPr>
      </w:pPr>
      <w:bookmarkStart w:id="32" w:name="_Toc80962646"/>
      <w:bookmarkStart w:id="33" w:name="_Toc80963222"/>
      <w:bookmarkStart w:id="34" w:name="_Toc80963458"/>
      <w:bookmarkStart w:id="35" w:name="_Toc80964283"/>
      <w:r w:rsidRPr="001D0F28">
        <w:rPr>
          <w:rFonts w:ascii="Nunito Sans" w:hAnsi="Nunito Sans"/>
          <w:b/>
          <w:bCs/>
          <w:sz w:val="22"/>
          <w:szCs w:val="22"/>
        </w:rPr>
        <w:t>Chairperson</w:t>
      </w:r>
      <w:r w:rsidR="00F9528E" w:rsidRPr="001D0F28">
        <w:rPr>
          <w:rFonts w:ascii="Nunito Sans" w:hAnsi="Nunito Sans"/>
          <w:b/>
          <w:bCs/>
          <w:sz w:val="22"/>
          <w:szCs w:val="22"/>
        </w:rPr>
        <w:t xml:space="preserve"> and Members</w:t>
      </w:r>
      <w:bookmarkEnd w:id="32"/>
      <w:bookmarkEnd w:id="33"/>
      <w:bookmarkEnd w:id="34"/>
      <w:bookmarkEnd w:id="35"/>
    </w:p>
    <w:p w14:paraId="1D7F8749" w14:textId="77777777" w:rsidR="00773C0A" w:rsidRPr="00D0770C" w:rsidRDefault="00773C0A" w:rsidP="006D3B97">
      <w:pPr>
        <w:pStyle w:val="Numpara2"/>
        <w:keepNext/>
        <w:numPr>
          <w:ilvl w:val="1"/>
          <w:numId w:val="127"/>
        </w:numPr>
        <w:tabs>
          <w:tab w:val="clear" w:pos="1134"/>
          <w:tab w:val="left" w:pos="1843"/>
        </w:tabs>
        <w:spacing w:after="120"/>
        <w:ind w:left="1843" w:hanging="567"/>
        <w:rPr>
          <w:rFonts w:ascii="Nunito Sans Light" w:hAnsi="Nunito Sans Light"/>
          <w:iCs/>
          <w:szCs w:val="22"/>
        </w:rPr>
      </w:pPr>
      <w:r w:rsidRPr="00D0770C">
        <w:rPr>
          <w:rFonts w:ascii="Nunito Sans Light" w:hAnsi="Nunito Sans Light"/>
          <w:iCs/>
          <w:szCs w:val="22"/>
        </w:rPr>
        <w:t xml:space="preserve">The </w:t>
      </w:r>
      <w:r w:rsidR="003718CD" w:rsidRPr="00D0770C">
        <w:rPr>
          <w:rFonts w:ascii="Nunito Sans Light" w:hAnsi="Nunito Sans Light"/>
          <w:iCs/>
          <w:szCs w:val="22"/>
        </w:rPr>
        <w:t>Chairperson</w:t>
      </w:r>
      <w:r w:rsidR="00CE275D" w:rsidRPr="00D0770C">
        <w:rPr>
          <w:rFonts w:ascii="Nunito Sans Light" w:hAnsi="Nunito Sans Light"/>
          <w:iCs/>
          <w:szCs w:val="22"/>
        </w:rPr>
        <w:t xml:space="preserve">, </w:t>
      </w:r>
      <w:r w:rsidR="003718CD" w:rsidRPr="00D0770C">
        <w:rPr>
          <w:rFonts w:ascii="Nunito Sans Light" w:hAnsi="Nunito Sans Light"/>
          <w:iCs/>
          <w:szCs w:val="22"/>
        </w:rPr>
        <w:t>Councillor</w:t>
      </w:r>
      <w:r w:rsidR="00CE275D" w:rsidRPr="00D0770C">
        <w:rPr>
          <w:rFonts w:ascii="Nunito Sans Light" w:hAnsi="Nunito Sans Light"/>
          <w:iCs/>
          <w:szCs w:val="22"/>
        </w:rPr>
        <w:t>s</w:t>
      </w:r>
      <w:r w:rsidRPr="00D0770C">
        <w:rPr>
          <w:rFonts w:ascii="Nunito Sans Light" w:hAnsi="Nunito Sans Light"/>
          <w:iCs/>
          <w:szCs w:val="22"/>
        </w:rPr>
        <w:t xml:space="preserve"> </w:t>
      </w:r>
      <w:r w:rsidR="00F9528E" w:rsidRPr="00D0770C">
        <w:rPr>
          <w:rFonts w:ascii="Nunito Sans Light" w:hAnsi="Nunito Sans Light"/>
          <w:iCs/>
          <w:szCs w:val="22"/>
        </w:rPr>
        <w:t xml:space="preserve">and members </w:t>
      </w:r>
      <w:r w:rsidR="00CE275D" w:rsidRPr="00D0770C">
        <w:rPr>
          <w:rFonts w:ascii="Nunito Sans Light" w:hAnsi="Nunito Sans Light"/>
          <w:iCs/>
          <w:szCs w:val="22"/>
        </w:rPr>
        <w:t xml:space="preserve">of </w:t>
      </w:r>
      <w:r w:rsidR="003718CD" w:rsidRPr="00D0770C">
        <w:rPr>
          <w:rFonts w:ascii="Nunito Sans Light" w:hAnsi="Nunito Sans Light"/>
          <w:iCs/>
          <w:szCs w:val="22"/>
        </w:rPr>
        <w:t>Delegated Committee</w:t>
      </w:r>
      <w:r w:rsidR="00CE275D" w:rsidRPr="00D0770C">
        <w:rPr>
          <w:rFonts w:ascii="Nunito Sans Light" w:hAnsi="Nunito Sans Light"/>
          <w:iCs/>
          <w:szCs w:val="22"/>
        </w:rPr>
        <w:t xml:space="preserve">s </w:t>
      </w:r>
      <w:r w:rsidRPr="00D0770C">
        <w:rPr>
          <w:rFonts w:ascii="Nunito Sans Light" w:hAnsi="Nunito Sans Light"/>
          <w:iCs/>
          <w:szCs w:val="22"/>
        </w:rPr>
        <w:t>will ensure good decision-making</w:t>
      </w:r>
      <w:r w:rsidR="00F9528E" w:rsidRPr="00D0770C">
        <w:rPr>
          <w:rFonts w:ascii="Nunito Sans Light" w:hAnsi="Nunito Sans Light"/>
          <w:iCs/>
          <w:szCs w:val="22"/>
        </w:rPr>
        <w:t xml:space="preserve"> by endeavouring to ensure</w:t>
      </w:r>
      <w:r w:rsidRPr="00D0770C">
        <w:rPr>
          <w:rFonts w:ascii="Nunito Sans Light" w:hAnsi="Nunito Sans Light"/>
          <w:iCs/>
          <w:szCs w:val="22"/>
        </w:rPr>
        <w:t>:</w:t>
      </w:r>
    </w:p>
    <w:p w14:paraId="4075D01D" w14:textId="77777777" w:rsidR="00773C0A" w:rsidRPr="00D0770C" w:rsidRDefault="00F9528E" w:rsidP="00FF5953">
      <w:pPr>
        <w:pStyle w:val="DotList"/>
        <w:keepNext/>
        <w:numPr>
          <w:ilvl w:val="0"/>
          <w:numId w:val="7"/>
        </w:numPr>
        <w:tabs>
          <w:tab w:val="left" w:pos="2410"/>
        </w:tabs>
        <w:spacing w:before="0" w:after="120" w:line="240" w:lineRule="auto"/>
        <w:ind w:left="2410" w:hanging="567"/>
        <w:jc w:val="both"/>
        <w:rPr>
          <w:iCs/>
          <w:sz w:val="22"/>
          <w:szCs w:val="22"/>
        </w:rPr>
      </w:pPr>
      <w:r w:rsidRPr="00D0770C">
        <w:rPr>
          <w:iCs/>
          <w:sz w:val="22"/>
          <w:szCs w:val="22"/>
        </w:rPr>
        <w:t>D</w:t>
      </w:r>
      <w:r w:rsidR="00773C0A" w:rsidRPr="00D0770C">
        <w:rPr>
          <w:iCs/>
          <w:sz w:val="22"/>
          <w:szCs w:val="22"/>
        </w:rPr>
        <w:t xml:space="preserve">ecision making </w:t>
      </w:r>
      <w:r w:rsidRPr="00D0770C">
        <w:rPr>
          <w:iCs/>
          <w:sz w:val="22"/>
          <w:szCs w:val="22"/>
        </w:rPr>
        <w:t>is</w:t>
      </w:r>
      <w:r w:rsidR="00773C0A" w:rsidRPr="00D0770C">
        <w:rPr>
          <w:iCs/>
          <w:sz w:val="22"/>
          <w:szCs w:val="22"/>
        </w:rPr>
        <w:t xml:space="preserve"> transparent to members and observers</w:t>
      </w:r>
      <w:r w:rsidR="009E2936" w:rsidRPr="00D0770C">
        <w:rPr>
          <w:iCs/>
          <w:sz w:val="22"/>
          <w:szCs w:val="22"/>
        </w:rPr>
        <w:t>;</w:t>
      </w:r>
    </w:p>
    <w:p w14:paraId="02BDC527" w14:textId="77777777" w:rsidR="00773C0A" w:rsidRPr="00D0770C" w:rsidRDefault="003718CD" w:rsidP="00FF5953">
      <w:pPr>
        <w:pStyle w:val="DotList"/>
        <w:numPr>
          <w:ilvl w:val="0"/>
          <w:numId w:val="7"/>
        </w:numPr>
        <w:tabs>
          <w:tab w:val="left" w:pos="2410"/>
        </w:tabs>
        <w:spacing w:before="0" w:after="120" w:line="240" w:lineRule="auto"/>
        <w:ind w:left="2410" w:hanging="567"/>
        <w:jc w:val="both"/>
        <w:rPr>
          <w:iCs/>
          <w:sz w:val="22"/>
          <w:szCs w:val="22"/>
        </w:rPr>
      </w:pPr>
      <w:r w:rsidRPr="00D0770C">
        <w:rPr>
          <w:rStyle w:val="Underline"/>
          <w:iCs/>
          <w:sz w:val="22"/>
          <w:szCs w:val="22"/>
          <w:u w:val="none"/>
        </w:rPr>
        <w:t>Meeting</w:t>
      </w:r>
      <w:r w:rsidR="00773C0A" w:rsidRPr="00D0770C">
        <w:rPr>
          <w:iCs/>
          <w:sz w:val="22"/>
          <w:szCs w:val="22"/>
        </w:rPr>
        <w:t xml:space="preserve"> members have sufficient information to make good decisions</w:t>
      </w:r>
      <w:r w:rsidR="009E2936" w:rsidRPr="00D0770C">
        <w:rPr>
          <w:iCs/>
          <w:sz w:val="22"/>
          <w:szCs w:val="22"/>
        </w:rPr>
        <w:t>;</w:t>
      </w:r>
    </w:p>
    <w:p w14:paraId="454109C3" w14:textId="77777777" w:rsidR="00773C0A" w:rsidRPr="00D0770C" w:rsidRDefault="00F9528E" w:rsidP="00FF5953">
      <w:pPr>
        <w:pStyle w:val="DotList"/>
        <w:numPr>
          <w:ilvl w:val="0"/>
          <w:numId w:val="7"/>
        </w:numPr>
        <w:tabs>
          <w:tab w:val="left" w:pos="2410"/>
        </w:tabs>
        <w:spacing w:before="0" w:after="120" w:line="240" w:lineRule="auto"/>
        <w:ind w:left="2410" w:hanging="567"/>
        <w:jc w:val="both"/>
        <w:rPr>
          <w:iCs/>
          <w:sz w:val="22"/>
          <w:szCs w:val="22"/>
        </w:rPr>
      </w:pPr>
      <w:r w:rsidRPr="00D0770C">
        <w:rPr>
          <w:iCs/>
          <w:sz w:val="22"/>
          <w:szCs w:val="22"/>
        </w:rPr>
        <w:t>E</w:t>
      </w:r>
      <w:r w:rsidR="00773C0A" w:rsidRPr="00D0770C">
        <w:rPr>
          <w:iCs/>
          <w:sz w:val="22"/>
          <w:szCs w:val="22"/>
        </w:rPr>
        <w:t xml:space="preserve">very member </w:t>
      </w:r>
      <w:r w:rsidRPr="00D0770C">
        <w:rPr>
          <w:iCs/>
          <w:sz w:val="22"/>
          <w:szCs w:val="22"/>
        </w:rPr>
        <w:t xml:space="preserve">is </w:t>
      </w:r>
      <w:r w:rsidR="00773C0A" w:rsidRPr="00D0770C">
        <w:rPr>
          <w:iCs/>
          <w:sz w:val="22"/>
          <w:szCs w:val="22"/>
        </w:rPr>
        <w:t>supported to contribute to decisions</w:t>
      </w:r>
      <w:r w:rsidR="009E2936" w:rsidRPr="00D0770C">
        <w:rPr>
          <w:iCs/>
          <w:sz w:val="22"/>
          <w:szCs w:val="22"/>
        </w:rPr>
        <w:t>;</w:t>
      </w:r>
    </w:p>
    <w:p w14:paraId="6B205834" w14:textId="77777777" w:rsidR="00773C0A" w:rsidRPr="00D0770C" w:rsidRDefault="00F9528E" w:rsidP="00FF5953">
      <w:pPr>
        <w:pStyle w:val="DotList"/>
        <w:numPr>
          <w:ilvl w:val="0"/>
          <w:numId w:val="7"/>
        </w:numPr>
        <w:tabs>
          <w:tab w:val="left" w:pos="2410"/>
        </w:tabs>
        <w:spacing w:before="0" w:after="120" w:line="240" w:lineRule="auto"/>
        <w:ind w:left="2410" w:hanging="567"/>
        <w:jc w:val="both"/>
        <w:rPr>
          <w:iCs/>
          <w:sz w:val="22"/>
          <w:szCs w:val="22"/>
        </w:rPr>
      </w:pPr>
      <w:r w:rsidRPr="00D0770C">
        <w:rPr>
          <w:iCs/>
          <w:sz w:val="22"/>
          <w:szCs w:val="22"/>
        </w:rPr>
        <w:t>A</w:t>
      </w:r>
      <w:r w:rsidR="00773C0A" w:rsidRPr="00D0770C">
        <w:rPr>
          <w:iCs/>
          <w:sz w:val="22"/>
          <w:szCs w:val="22"/>
        </w:rPr>
        <w:t xml:space="preserve">ny person whose rights are affected </w:t>
      </w:r>
      <w:r w:rsidRPr="00D0770C">
        <w:rPr>
          <w:iCs/>
          <w:sz w:val="22"/>
          <w:szCs w:val="22"/>
        </w:rPr>
        <w:t xml:space="preserve">has </w:t>
      </w:r>
      <w:r w:rsidR="00773C0A" w:rsidRPr="00D0770C">
        <w:rPr>
          <w:iCs/>
          <w:sz w:val="22"/>
          <w:szCs w:val="22"/>
        </w:rPr>
        <w:t xml:space="preserve">their </w:t>
      </w:r>
      <w:r w:rsidRPr="00D0770C">
        <w:rPr>
          <w:iCs/>
          <w:sz w:val="22"/>
          <w:szCs w:val="22"/>
        </w:rPr>
        <w:t>interests</w:t>
      </w:r>
      <w:r w:rsidR="00773C0A" w:rsidRPr="00D0770C">
        <w:rPr>
          <w:iCs/>
          <w:sz w:val="22"/>
          <w:szCs w:val="22"/>
        </w:rPr>
        <w:t xml:space="preserve"> considered</w:t>
      </w:r>
      <w:r w:rsidR="009E2936" w:rsidRPr="00D0770C">
        <w:rPr>
          <w:iCs/>
          <w:sz w:val="22"/>
          <w:szCs w:val="22"/>
        </w:rPr>
        <w:t>;</w:t>
      </w:r>
    </w:p>
    <w:p w14:paraId="52E4B5FB" w14:textId="77777777" w:rsidR="00773C0A" w:rsidRPr="00D0770C" w:rsidRDefault="00F9528E" w:rsidP="00FF5953">
      <w:pPr>
        <w:pStyle w:val="DotList"/>
        <w:numPr>
          <w:ilvl w:val="0"/>
          <w:numId w:val="7"/>
        </w:numPr>
        <w:tabs>
          <w:tab w:val="left" w:pos="2410"/>
        </w:tabs>
        <w:spacing w:before="0" w:after="120" w:line="240" w:lineRule="auto"/>
        <w:ind w:left="2410" w:hanging="567"/>
        <w:jc w:val="both"/>
        <w:rPr>
          <w:iCs/>
          <w:sz w:val="22"/>
          <w:szCs w:val="22"/>
        </w:rPr>
      </w:pPr>
      <w:r w:rsidRPr="00D0770C">
        <w:rPr>
          <w:iCs/>
          <w:sz w:val="22"/>
          <w:szCs w:val="22"/>
        </w:rPr>
        <w:t xml:space="preserve">Debate and </w:t>
      </w:r>
      <w:r w:rsidR="00773C0A" w:rsidRPr="00D0770C">
        <w:rPr>
          <w:iCs/>
          <w:sz w:val="22"/>
          <w:szCs w:val="22"/>
        </w:rPr>
        <w:t xml:space="preserve">discussion </w:t>
      </w:r>
      <w:r w:rsidRPr="00D0770C">
        <w:rPr>
          <w:iCs/>
          <w:sz w:val="22"/>
          <w:szCs w:val="22"/>
        </w:rPr>
        <w:t>is</w:t>
      </w:r>
      <w:r w:rsidR="00773C0A" w:rsidRPr="00D0770C">
        <w:rPr>
          <w:iCs/>
          <w:sz w:val="22"/>
          <w:szCs w:val="22"/>
        </w:rPr>
        <w:t xml:space="preserve"> focus</w:t>
      </w:r>
      <w:r w:rsidRPr="00D0770C">
        <w:rPr>
          <w:iCs/>
          <w:sz w:val="22"/>
          <w:szCs w:val="22"/>
        </w:rPr>
        <w:t>sed</w:t>
      </w:r>
      <w:r w:rsidR="00773C0A" w:rsidRPr="00D0770C">
        <w:rPr>
          <w:iCs/>
          <w:sz w:val="22"/>
          <w:szCs w:val="22"/>
        </w:rPr>
        <w:t xml:space="preserve"> on the issues at hand</w:t>
      </w:r>
      <w:r w:rsidR="009E2936" w:rsidRPr="00D0770C">
        <w:rPr>
          <w:iCs/>
          <w:sz w:val="22"/>
          <w:szCs w:val="22"/>
        </w:rPr>
        <w:t>;</w:t>
      </w:r>
    </w:p>
    <w:p w14:paraId="2B263806" w14:textId="77777777" w:rsidR="00773C0A" w:rsidRPr="00D0770C" w:rsidRDefault="003718CD" w:rsidP="00FF5953">
      <w:pPr>
        <w:pStyle w:val="DotList"/>
        <w:numPr>
          <w:ilvl w:val="0"/>
          <w:numId w:val="7"/>
        </w:numPr>
        <w:tabs>
          <w:tab w:val="left" w:pos="2410"/>
        </w:tabs>
        <w:spacing w:before="0" w:after="120" w:line="240" w:lineRule="auto"/>
        <w:ind w:left="2410" w:hanging="567"/>
        <w:jc w:val="both"/>
        <w:rPr>
          <w:iCs/>
          <w:sz w:val="22"/>
          <w:szCs w:val="22"/>
        </w:rPr>
      </w:pPr>
      <w:r w:rsidRPr="00D0770C">
        <w:rPr>
          <w:iCs/>
          <w:sz w:val="22"/>
          <w:szCs w:val="22"/>
        </w:rPr>
        <w:t>Meeting</w:t>
      </w:r>
      <w:r w:rsidR="00773C0A" w:rsidRPr="00D0770C">
        <w:rPr>
          <w:iCs/>
          <w:sz w:val="22"/>
          <w:szCs w:val="22"/>
        </w:rPr>
        <w:t xml:space="preserve">s </w:t>
      </w:r>
      <w:r w:rsidR="00F9528E" w:rsidRPr="00D0770C">
        <w:rPr>
          <w:iCs/>
          <w:sz w:val="22"/>
          <w:szCs w:val="22"/>
        </w:rPr>
        <w:t>are</w:t>
      </w:r>
      <w:r w:rsidR="00773C0A" w:rsidRPr="00D0770C">
        <w:rPr>
          <w:iCs/>
          <w:sz w:val="22"/>
          <w:szCs w:val="22"/>
        </w:rPr>
        <w:t xml:space="preserve"> conducted in an orderly manner.</w:t>
      </w:r>
    </w:p>
    <w:p w14:paraId="74400FD9" w14:textId="77777777" w:rsidR="00F71468" w:rsidRPr="00FF5953" w:rsidRDefault="003718CD" w:rsidP="006D3B97">
      <w:pPr>
        <w:pStyle w:val="Heading2"/>
        <w:numPr>
          <w:ilvl w:val="2"/>
          <w:numId w:val="132"/>
        </w:numPr>
        <w:ind w:left="1276" w:hanging="709"/>
        <w:jc w:val="both"/>
        <w:rPr>
          <w:rFonts w:ascii="Nunito Sans" w:hAnsi="Nunito Sans"/>
          <w:b/>
          <w:bCs/>
          <w:sz w:val="22"/>
          <w:szCs w:val="22"/>
        </w:rPr>
      </w:pPr>
      <w:bookmarkStart w:id="36" w:name="_Toc80962647"/>
      <w:bookmarkStart w:id="37" w:name="_Toc80963223"/>
      <w:bookmarkStart w:id="38" w:name="_Toc80963459"/>
      <w:bookmarkStart w:id="39" w:name="_Toc80964284"/>
      <w:r w:rsidRPr="00FF5953">
        <w:rPr>
          <w:rFonts w:ascii="Nunito Sans" w:hAnsi="Nunito Sans"/>
          <w:b/>
          <w:bCs/>
          <w:sz w:val="22"/>
          <w:szCs w:val="22"/>
        </w:rPr>
        <w:t>Mayor</w:t>
      </w:r>
      <w:r w:rsidR="00F71468" w:rsidRPr="00FF5953">
        <w:rPr>
          <w:rFonts w:ascii="Nunito Sans" w:hAnsi="Nunito Sans"/>
          <w:b/>
          <w:bCs/>
          <w:sz w:val="22"/>
          <w:szCs w:val="22"/>
        </w:rPr>
        <w:t xml:space="preserve"> to take the Chair</w:t>
      </w:r>
      <w:bookmarkEnd w:id="36"/>
      <w:bookmarkEnd w:id="37"/>
      <w:bookmarkEnd w:id="38"/>
      <w:bookmarkEnd w:id="39"/>
      <w:r w:rsidR="00F71468" w:rsidRPr="00FF5953">
        <w:rPr>
          <w:rFonts w:ascii="Nunito Sans" w:hAnsi="Nunito Sans"/>
          <w:b/>
          <w:bCs/>
          <w:sz w:val="22"/>
          <w:szCs w:val="22"/>
        </w:rPr>
        <w:t xml:space="preserve"> </w:t>
      </w:r>
    </w:p>
    <w:p w14:paraId="58ACF795" w14:textId="77777777" w:rsidR="00F71468" w:rsidRPr="00FF5953" w:rsidRDefault="00F71468" w:rsidP="006D3B97">
      <w:pPr>
        <w:pStyle w:val="Numpara2"/>
        <w:keepNext/>
        <w:numPr>
          <w:ilvl w:val="1"/>
          <w:numId w:val="128"/>
        </w:numPr>
        <w:tabs>
          <w:tab w:val="clear" w:pos="1134"/>
          <w:tab w:val="left" w:pos="1843"/>
        </w:tabs>
        <w:spacing w:after="120"/>
        <w:ind w:left="1843" w:hanging="567"/>
        <w:rPr>
          <w:rFonts w:ascii="Nunito Sans Light" w:hAnsi="Nunito Sans Light"/>
          <w:iCs/>
          <w:szCs w:val="22"/>
        </w:rPr>
      </w:pPr>
      <w:r w:rsidRPr="00FF5953">
        <w:rPr>
          <w:rFonts w:ascii="Nunito Sans Light" w:hAnsi="Nunito Sans Light"/>
          <w:iCs/>
          <w:szCs w:val="22"/>
        </w:rPr>
        <w:t xml:space="preserve">The </w:t>
      </w:r>
      <w:r w:rsidR="003718CD" w:rsidRPr="00FF5953">
        <w:rPr>
          <w:rFonts w:ascii="Nunito Sans Light" w:hAnsi="Nunito Sans Light"/>
          <w:iCs/>
          <w:szCs w:val="22"/>
        </w:rPr>
        <w:t>Mayor</w:t>
      </w:r>
      <w:r w:rsidRPr="00FF5953">
        <w:rPr>
          <w:rFonts w:ascii="Nunito Sans Light" w:hAnsi="Nunito Sans Light"/>
          <w:iCs/>
          <w:szCs w:val="22"/>
        </w:rPr>
        <w:t xml:space="preserve"> must take the Chair at all </w:t>
      </w:r>
      <w:r w:rsidR="003718CD" w:rsidRPr="00FF5953">
        <w:rPr>
          <w:rFonts w:ascii="Nunito Sans Light" w:hAnsi="Nunito Sans Light"/>
          <w:iCs/>
          <w:szCs w:val="22"/>
        </w:rPr>
        <w:t>Council Meetings</w:t>
      </w:r>
      <w:r w:rsidRPr="00FF5953">
        <w:rPr>
          <w:rFonts w:ascii="Nunito Sans Light" w:hAnsi="Nunito Sans Light"/>
          <w:iCs/>
          <w:szCs w:val="22"/>
        </w:rPr>
        <w:t xml:space="preserve"> at which the </w:t>
      </w:r>
      <w:r w:rsidR="003718CD" w:rsidRPr="00FF5953">
        <w:rPr>
          <w:rFonts w:ascii="Nunito Sans Light" w:hAnsi="Nunito Sans Light"/>
          <w:iCs/>
          <w:szCs w:val="22"/>
        </w:rPr>
        <w:t>Mayor</w:t>
      </w:r>
      <w:r w:rsidRPr="00FF5953">
        <w:rPr>
          <w:rFonts w:ascii="Nunito Sans Light" w:hAnsi="Nunito Sans Light"/>
          <w:iCs/>
          <w:szCs w:val="22"/>
        </w:rPr>
        <w:t xml:space="preserve"> is</w:t>
      </w:r>
      <w:r w:rsidR="00197A77">
        <w:rPr>
          <w:rFonts w:ascii="Nunito Sans Light" w:hAnsi="Nunito Sans Light"/>
          <w:iCs/>
          <w:szCs w:val="22"/>
        </w:rPr>
        <w:t xml:space="preserve"> </w:t>
      </w:r>
      <w:r w:rsidRPr="00FF5953">
        <w:rPr>
          <w:rFonts w:ascii="Nunito Sans Light" w:hAnsi="Nunito Sans Light"/>
          <w:iCs/>
          <w:szCs w:val="22"/>
        </w:rPr>
        <w:t xml:space="preserve">present. </w:t>
      </w:r>
    </w:p>
    <w:p w14:paraId="7EA303CA" w14:textId="77777777" w:rsidR="00F71468" w:rsidRPr="00FF5953" w:rsidRDefault="00F71468" w:rsidP="006D3B97">
      <w:pPr>
        <w:pStyle w:val="Numpara2"/>
        <w:keepNext/>
        <w:numPr>
          <w:ilvl w:val="1"/>
          <w:numId w:val="128"/>
        </w:numPr>
        <w:tabs>
          <w:tab w:val="clear" w:pos="1134"/>
          <w:tab w:val="left" w:pos="1843"/>
        </w:tabs>
        <w:spacing w:after="120"/>
        <w:ind w:left="1843" w:hanging="567"/>
        <w:rPr>
          <w:rFonts w:ascii="Nunito Sans Light" w:hAnsi="Nunito Sans Light"/>
          <w:iCs/>
          <w:szCs w:val="22"/>
        </w:rPr>
      </w:pPr>
      <w:r w:rsidRPr="00FF5953">
        <w:rPr>
          <w:rFonts w:ascii="Nunito Sans Light" w:hAnsi="Nunito Sans Light"/>
          <w:iCs/>
          <w:szCs w:val="22"/>
        </w:rPr>
        <w:t xml:space="preserve">If the </w:t>
      </w:r>
      <w:r w:rsidR="003718CD" w:rsidRPr="00FF5953">
        <w:rPr>
          <w:rFonts w:ascii="Nunito Sans Light" w:hAnsi="Nunito Sans Light"/>
          <w:iCs/>
          <w:szCs w:val="22"/>
        </w:rPr>
        <w:t>Mayor</w:t>
      </w:r>
      <w:r w:rsidRPr="00FF5953">
        <w:rPr>
          <w:rFonts w:ascii="Nunito Sans Light" w:hAnsi="Nunito Sans Light"/>
          <w:iCs/>
          <w:szCs w:val="22"/>
        </w:rPr>
        <w:t xml:space="preserve"> is not in attendance at a </w:t>
      </w:r>
      <w:r w:rsidR="003718CD" w:rsidRPr="00FF5953">
        <w:rPr>
          <w:rFonts w:ascii="Nunito Sans Light" w:hAnsi="Nunito Sans Light"/>
          <w:iCs/>
          <w:szCs w:val="22"/>
        </w:rPr>
        <w:t>Council Meeting</w:t>
      </w:r>
      <w:r w:rsidRPr="00FF5953">
        <w:rPr>
          <w:rFonts w:ascii="Nunito Sans Light" w:hAnsi="Nunito Sans Light"/>
          <w:iCs/>
          <w:szCs w:val="22"/>
        </w:rPr>
        <w:t xml:space="preserve">, the </w:t>
      </w:r>
      <w:r w:rsidR="003718CD" w:rsidRPr="00FF5953">
        <w:rPr>
          <w:rFonts w:ascii="Nunito Sans Light" w:hAnsi="Nunito Sans Light"/>
          <w:iCs/>
          <w:szCs w:val="22"/>
        </w:rPr>
        <w:t>Deputy Mayor</w:t>
      </w:r>
      <w:r w:rsidRPr="00FF5953">
        <w:rPr>
          <w:rFonts w:ascii="Nunito Sans Light" w:hAnsi="Nunito Sans Light"/>
          <w:iCs/>
          <w:szCs w:val="22"/>
        </w:rPr>
        <w:t xml:space="preserve"> (if one has been elected) must take the Chair. </w:t>
      </w:r>
    </w:p>
    <w:p w14:paraId="4ED55577" w14:textId="77777777" w:rsidR="00F71468" w:rsidRPr="00FF5953" w:rsidRDefault="00F71468" w:rsidP="006D3B97">
      <w:pPr>
        <w:pStyle w:val="Numpara2"/>
        <w:keepNext/>
        <w:numPr>
          <w:ilvl w:val="1"/>
          <w:numId w:val="128"/>
        </w:numPr>
        <w:tabs>
          <w:tab w:val="clear" w:pos="1134"/>
          <w:tab w:val="left" w:pos="1843"/>
        </w:tabs>
        <w:spacing w:after="120"/>
        <w:ind w:left="1843" w:hanging="567"/>
        <w:rPr>
          <w:rFonts w:ascii="Nunito Sans Light" w:hAnsi="Nunito Sans Light"/>
          <w:iCs/>
          <w:szCs w:val="22"/>
        </w:rPr>
      </w:pPr>
      <w:r w:rsidRPr="00FF5953">
        <w:rPr>
          <w:rFonts w:ascii="Nunito Sans Light" w:hAnsi="Nunito Sans Light"/>
          <w:iCs/>
          <w:szCs w:val="22"/>
        </w:rPr>
        <w:t xml:space="preserve">If the </w:t>
      </w:r>
      <w:r w:rsidR="003718CD" w:rsidRPr="00FF5953">
        <w:rPr>
          <w:rFonts w:ascii="Nunito Sans Light" w:hAnsi="Nunito Sans Light"/>
          <w:iCs/>
          <w:szCs w:val="22"/>
        </w:rPr>
        <w:t>Mayor</w:t>
      </w:r>
      <w:r w:rsidRPr="00FF5953">
        <w:rPr>
          <w:rFonts w:ascii="Nunito Sans Light" w:hAnsi="Nunito Sans Light"/>
          <w:iCs/>
          <w:szCs w:val="22"/>
        </w:rPr>
        <w:t xml:space="preserve"> and any </w:t>
      </w:r>
      <w:r w:rsidR="003718CD" w:rsidRPr="00FF5953">
        <w:rPr>
          <w:rFonts w:ascii="Nunito Sans Light" w:hAnsi="Nunito Sans Light"/>
          <w:iCs/>
          <w:szCs w:val="22"/>
        </w:rPr>
        <w:t>Deputy Mayor</w:t>
      </w:r>
      <w:r w:rsidRPr="00FF5953">
        <w:rPr>
          <w:rFonts w:ascii="Nunito Sans Light" w:hAnsi="Nunito Sans Light"/>
          <w:iCs/>
          <w:szCs w:val="22"/>
        </w:rPr>
        <w:t xml:space="preserve"> are not in attendance at a </w:t>
      </w:r>
      <w:r w:rsidR="003718CD" w:rsidRPr="00FF5953">
        <w:rPr>
          <w:rFonts w:ascii="Nunito Sans Light" w:hAnsi="Nunito Sans Light"/>
          <w:iCs/>
          <w:szCs w:val="22"/>
        </w:rPr>
        <w:t>Council Meeting</w:t>
      </w:r>
      <w:r w:rsidRPr="00FF5953">
        <w:rPr>
          <w:rFonts w:ascii="Nunito Sans Light" w:hAnsi="Nunito Sans Light"/>
          <w:iCs/>
          <w:szCs w:val="22"/>
        </w:rPr>
        <w:t xml:space="preserve">, </w:t>
      </w:r>
      <w:r w:rsidR="003718CD" w:rsidRPr="00FF5953">
        <w:rPr>
          <w:rFonts w:ascii="Nunito Sans Light" w:hAnsi="Nunito Sans Light"/>
          <w:iCs/>
          <w:szCs w:val="22"/>
        </w:rPr>
        <w:t>Council</w:t>
      </w:r>
      <w:r w:rsidRPr="00FF5953">
        <w:rPr>
          <w:rFonts w:ascii="Nunito Sans Light" w:hAnsi="Nunito Sans Light"/>
          <w:iCs/>
          <w:szCs w:val="22"/>
        </w:rPr>
        <w:t xml:space="preserve"> must appoint one of the </w:t>
      </w:r>
      <w:r w:rsidR="003718CD" w:rsidRPr="00FF5953">
        <w:rPr>
          <w:rFonts w:ascii="Nunito Sans Light" w:hAnsi="Nunito Sans Light"/>
          <w:iCs/>
          <w:szCs w:val="22"/>
        </w:rPr>
        <w:t>Councillor</w:t>
      </w:r>
      <w:r w:rsidRPr="00FF5953">
        <w:rPr>
          <w:rFonts w:ascii="Nunito Sans Light" w:hAnsi="Nunito Sans Light"/>
          <w:iCs/>
          <w:szCs w:val="22"/>
        </w:rPr>
        <w:t xml:space="preserve">s </w:t>
      </w:r>
      <w:r w:rsidR="00460252" w:rsidRPr="00FF5953">
        <w:rPr>
          <w:rFonts w:ascii="Nunito Sans Light" w:hAnsi="Nunito Sans Light"/>
          <w:iCs/>
          <w:szCs w:val="22"/>
        </w:rPr>
        <w:t xml:space="preserve">as a temporary </w:t>
      </w:r>
      <w:r w:rsidR="003718CD" w:rsidRPr="00FF5953">
        <w:rPr>
          <w:rFonts w:ascii="Nunito Sans Light" w:hAnsi="Nunito Sans Light"/>
          <w:iCs/>
          <w:szCs w:val="22"/>
        </w:rPr>
        <w:t>Chairperson</w:t>
      </w:r>
      <w:r w:rsidRPr="00FF5953">
        <w:rPr>
          <w:rFonts w:ascii="Nunito Sans Light" w:hAnsi="Nunito Sans Light"/>
          <w:iCs/>
          <w:szCs w:val="22"/>
        </w:rPr>
        <w:t>.</w:t>
      </w:r>
    </w:p>
    <w:p w14:paraId="693CA473" w14:textId="77777777" w:rsidR="001C32FF" w:rsidRPr="00FF5953" w:rsidRDefault="003718CD" w:rsidP="006D3B97">
      <w:pPr>
        <w:pStyle w:val="Heading2"/>
        <w:numPr>
          <w:ilvl w:val="2"/>
          <w:numId w:val="132"/>
        </w:numPr>
        <w:ind w:left="1276" w:hanging="709"/>
        <w:jc w:val="both"/>
        <w:rPr>
          <w:rFonts w:ascii="Nunito Sans" w:hAnsi="Nunito Sans"/>
          <w:b/>
          <w:bCs/>
          <w:sz w:val="22"/>
          <w:szCs w:val="22"/>
        </w:rPr>
      </w:pPr>
      <w:bookmarkStart w:id="40" w:name="_Toc80962648"/>
      <w:bookmarkStart w:id="41" w:name="_Toc80963224"/>
      <w:bookmarkStart w:id="42" w:name="_Toc80963460"/>
      <w:bookmarkStart w:id="43" w:name="_Toc80964285"/>
      <w:r w:rsidRPr="00FF5953">
        <w:rPr>
          <w:rFonts w:ascii="Nunito Sans" w:hAnsi="Nunito Sans"/>
          <w:b/>
          <w:bCs/>
          <w:sz w:val="22"/>
          <w:szCs w:val="22"/>
        </w:rPr>
        <w:t>Delegated Committee</w:t>
      </w:r>
      <w:r w:rsidR="001C32FF" w:rsidRPr="00FF5953">
        <w:rPr>
          <w:rFonts w:ascii="Nunito Sans" w:hAnsi="Nunito Sans"/>
          <w:b/>
          <w:bCs/>
          <w:sz w:val="22"/>
          <w:szCs w:val="22"/>
        </w:rPr>
        <w:t xml:space="preserve"> </w:t>
      </w:r>
      <w:r w:rsidRPr="00FF5953">
        <w:rPr>
          <w:rFonts w:ascii="Nunito Sans" w:hAnsi="Nunito Sans"/>
          <w:b/>
          <w:bCs/>
          <w:sz w:val="22"/>
          <w:szCs w:val="22"/>
        </w:rPr>
        <w:t>Chairperson</w:t>
      </w:r>
      <w:bookmarkEnd w:id="40"/>
      <w:bookmarkEnd w:id="41"/>
      <w:bookmarkEnd w:id="42"/>
      <w:bookmarkEnd w:id="43"/>
    </w:p>
    <w:p w14:paraId="567DB109" w14:textId="77777777" w:rsidR="00915E33" w:rsidRPr="00FF5953" w:rsidRDefault="00915E33" w:rsidP="006D3B97">
      <w:pPr>
        <w:pStyle w:val="Numpara2"/>
        <w:keepNext/>
        <w:numPr>
          <w:ilvl w:val="1"/>
          <w:numId w:val="129"/>
        </w:numPr>
        <w:tabs>
          <w:tab w:val="clear" w:pos="1134"/>
        </w:tabs>
        <w:spacing w:after="120"/>
        <w:ind w:left="1843" w:hanging="567"/>
        <w:rPr>
          <w:rFonts w:ascii="Nunito Sans Light" w:hAnsi="Nunito Sans Light"/>
          <w:iCs/>
          <w:szCs w:val="22"/>
        </w:rPr>
      </w:pPr>
      <w:r w:rsidRPr="00FF5953">
        <w:rPr>
          <w:rFonts w:ascii="Nunito Sans Light" w:hAnsi="Nunito Sans Light"/>
          <w:iCs/>
          <w:szCs w:val="22"/>
        </w:rPr>
        <w:t xml:space="preserve">At the </w:t>
      </w:r>
      <w:r w:rsidR="003718CD" w:rsidRPr="00FF5953">
        <w:rPr>
          <w:rFonts w:ascii="Nunito Sans Light" w:hAnsi="Nunito Sans Light"/>
          <w:iCs/>
          <w:szCs w:val="22"/>
        </w:rPr>
        <w:t>Meeting</w:t>
      </w:r>
      <w:r w:rsidRPr="00FF5953">
        <w:rPr>
          <w:rFonts w:ascii="Nunito Sans Light" w:hAnsi="Nunito Sans Light"/>
          <w:iCs/>
          <w:szCs w:val="22"/>
        </w:rPr>
        <w:t xml:space="preserve"> at which </w:t>
      </w:r>
      <w:r w:rsidR="003718CD" w:rsidRPr="00FF5953">
        <w:rPr>
          <w:rFonts w:ascii="Nunito Sans Light" w:hAnsi="Nunito Sans Light"/>
          <w:iCs/>
          <w:szCs w:val="22"/>
        </w:rPr>
        <w:t>Council</w:t>
      </w:r>
      <w:r w:rsidRPr="00FF5953">
        <w:rPr>
          <w:rFonts w:ascii="Nunito Sans Light" w:hAnsi="Nunito Sans Light"/>
          <w:iCs/>
          <w:szCs w:val="22"/>
        </w:rPr>
        <w:t xml:space="preserve"> </w:t>
      </w:r>
      <w:r w:rsidR="002D1736" w:rsidRPr="00FF5953">
        <w:rPr>
          <w:rFonts w:ascii="Nunito Sans Light" w:hAnsi="Nunito Sans Light"/>
          <w:iCs/>
          <w:szCs w:val="22"/>
        </w:rPr>
        <w:t>appoints the members of</w:t>
      </w:r>
      <w:r w:rsidRPr="00FF5953">
        <w:rPr>
          <w:rFonts w:ascii="Nunito Sans Light" w:hAnsi="Nunito Sans Light"/>
          <w:iCs/>
          <w:szCs w:val="22"/>
        </w:rPr>
        <w:t xml:space="preserve"> a </w:t>
      </w:r>
      <w:r w:rsidR="003718CD" w:rsidRPr="00FF5953">
        <w:rPr>
          <w:rFonts w:ascii="Nunito Sans Light" w:hAnsi="Nunito Sans Light"/>
          <w:iCs/>
          <w:szCs w:val="22"/>
        </w:rPr>
        <w:t>Delegated Committee</w:t>
      </w:r>
      <w:r w:rsidRPr="00FF5953">
        <w:rPr>
          <w:rFonts w:ascii="Nunito Sans Light" w:hAnsi="Nunito Sans Light"/>
          <w:iCs/>
          <w:szCs w:val="22"/>
        </w:rPr>
        <w:t xml:space="preserve"> it must also appoint a </w:t>
      </w:r>
      <w:r w:rsidR="003718CD" w:rsidRPr="00FF5953">
        <w:rPr>
          <w:rFonts w:ascii="Nunito Sans Light" w:hAnsi="Nunito Sans Light"/>
          <w:iCs/>
          <w:szCs w:val="22"/>
        </w:rPr>
        <w:t>Chairperson</w:t>
      </w:r>
      <w:r w:rsidRPr="00FF5953">
        <w:rPr>
          <w:rFonts w:ascii="Nunito Sans Light" w:hAnsi="Nunito Sans Light"/>
          <w:iCs/>
          <w:szCs w:val="22"/>
        </w:rPr>
        <w:t>.</w:t>
      </w:r>
      <w:r w:rsidR="002D1736" w:rsidRPr="00FF5953">
        <w:rPr>
          <w:rFonts w:ascii="Nunito Sans Light" w:hAnsi="Nunito Sans Light"/>
          <w:iCs/>
          <w:szCs w:val="22"/>
        </w:rPr>
        <w:t xml:space="preserve"> If </w:t>
      </w:r>
      <w:r w:rsidR="003718CD" w:rsidRPr="00FF5953">
        <w:rPr>
          <w:rFonts w:ascii="Nunito Sans Light" w:hAnsi="Nunito Sans Light"/>
          <w:iCs/>
          <w:szCs w:val="22"/>
        </w:rPr>
        <w:t>Council</w:t>
      </w:r>
      <w:r w:rsidR="002D1736" w:rsidRPr="00FF5953">
        <w:rPr>
          <w:rFonts w:ascii="Nunito Sans Light" w:hAnsi="Nunito Sans Light"/>
          <w:iCs/>
          <w:szCs w:val="22"/>
        </w:rPr>
        <w:t xml:space="preserve"> is appointing a </w:t>
      </w:r>
      <w:r w:rsidR="00460252" w:rsidRPr="00FF5953">
        <w:rPr>
          <w:rFonts w:ascii="Nunito Sans Light" w:hAnsi="Nunito Sans Light"/>
          <w:iCs/>
          <w:szCs w:val="22"/>
        </w:rPr>
        <w:t xml:space="preserve">single </w:t>
      </w:r>
      <w:r w:rsidR="002D1736" w:rsidRPr="00FF5953">
        <w:rPr>
          <w:rFonts w:ascii="Nunito Sans Light" w:hAnsi="Nunito Sans Light"/>
          <w:iCs/>
          <w:szCs w:val="22"/>
        </w:rPr>
        <w:t xml:space="preserve">member as a result of a vacancy, or additional members, there is no change to the appointed </w:t>
      </w:r>
      <w:r w:rsidR="003718CD" w:rsidRPr="00FF5953">
        <w:rPr>
          <w:rFonts w:ascii="Nunito Sans Light" w:hAnsi="Nunito Sans Light"/>
          <w:iCs/>
          <w:szCs w:val="22"/>
        </w:rPr>
        <w:t>Chairperson</w:t>
      </w:r>
      <w:r w:rsidR="002D1736" w:rsidRPr="00FF5953">
        <w:rPr>
          <w:rFonts w:ascii="Nunito Sans Light" w:hAnsi="Nunito Sans Light"/>
          <w:iCs/>
          <w:szCs w:val="22"/>
        </w:rPr>
        <w:t xml:space="preserve"> unless resolved by </w:t>
      </w:r>
      <w:r w:rsidR="003718CD" w:rsidRPr="00FF5953">
        <w:rPr>
          <w:rFonts w:ascii="Nunito Sans Light" w:hAnsi="Nunito Sans Light"/>
          <w:iCs/>
          <w:szCs w:val="22"/>
        </w:rPr>
        <w:t>Council</w:t>
      </w:r>
      <w:r w:rsidR="002D1736" w:rsidRPr="00FF5953">
        <w:rPr>
          <w:rFonts w:ascii="Nunito Sans Light" w:hAnsi="Nunito Sans Light"/>
          <w:iCs/>
          <w:szCs w:val="22"/>
        </w:rPr>
        <w:t>.</w:t>
      </w:r>
    </w:p>
    <w:p w14:paraId="2EFD7745" w14:textId="77777777" w:rsidR="00915E33" w:rsidRPr="00FF5953" w:rsidRDefault="00915E33" w:rsidP="006D3B97">
      <w:pPr>
        <w:pStyle w:val="Numpara2"/>
        <w:keepNext/>
        <w:numPr>
          <w:ilvl w:val="1"/>
          <w:numId w:val="129"/>
        </w:numPr>
        <w:tabs>
          <w:tab w:val="clear" w:pos="1134"/>
        </w:tabs>
        <w:spacing w:after="120"/>
        <w:ind w:left="1843" w:hanging="567"/>
        <w:rPr>
          <w:rFonts w:ascii="Nunito Sans Light" w:hAnsi="Nunito Sans Light"/>
          <w:iCs/>
          <w:szCs w:val="22"/>
        </w:rPr>
      </w:pPr>
      <w:r w:rsidRPr="00FF5953">
        <w:rPr>
          <w:rFonts w:ascii="Nunito Sans Light" w:hAnsi="Nunito Sans Light"/>
          <w:iCs/>
          <w:szCs w:val="22"/>
        </w:rPr>
        <w:t xml:space="preserve">For the avoidance of </w:t>
      </w:r>
      <w:r w:rsidRPr="00373DEA">
        <w:rPr>
          <w:rFonts w:ascii="Nunito Sans Light" w:hAnsi="Nunito Sans Light"/>
          <w:iCs/>
          <w:szCs w:val="22"/>
        </w:rPr>
        <w:t xml:space="preserve">doubt, </w:t>
      </w:r>
      <w:r w:rsidR="003718CD" w:rsidRPr="00373DEA">
        <w:rPr>
          <w:rFonts w:ascii="Nunito Sans Light" w:hAnsi="Nunito Sans Light"/>
          <w:iCs/>
          <w:szCs w:val="22"/>
        </w:rPr>
        <w:t>Sub-Rule</w:t>
      </w:r>
      <w:r w:rsidRPr="00373DEA">
        <w:rPr>
          <w:rFonts w:ascii="Nunito Sans Light" w:hAnsi="Nunito Sans Light"/>
          <w:iCs/>
          <w:szCs w:val="22"/>
        </w:rPr>
        <w:t xml:space="preserve"> (1) does not</w:t>
      </w:r>
      <w:r w:rsidRPr="00FF5953">
        <w:rPr>
          <w:rFonts w:ascii="Nunito Sans Light" w:hAnsi="Nunito Sans Light"/>
          <w:iCs/>
          <w:szCs w:val="22"/>
        </w:rPr>
        <w:t xml:space="preserve"> intend to limit the powers of the </w:t>
      </w:r>
      <w:r w:rsidR="003718CD" w:rsidRPr="00FF5953">
        <w:rPr>
          <w:rFonts w:ascii="Nunito Sans Light" w:hAnsi="Nunito Sans Light"/>
          <w:iCs/>
          <w:szCs w:val="22"/>
        </w:rPr>
        <w:t>Mayor</w:t>
      </w:r>
      <w:r w:rsidRPr="00FF5953">
        <w:rPr>
          <w:rFonts w:ascii="Nunito Sans Light" w:hAnsi="Nunito Sans Light"/>
          <w:iCs/>
          <w:szCs w:val="22"/>
        </w:rPr>
        <w:t xml:space="preserve"> provided in the Act.</w:t>
      </w:r>
    </w:p>
    <w:p w14:paraId="4CD5531B" w14:textId="77777777" w:rsidR="00F71468" w:rsidRPr="00FF5953" w:rsidRDefault="00F71468" w:rsidP="006D3B97">
      <w:pPr>
        <w:pStyle w:val="Heading2"/>
        <w:numPr>
          <w:ilvl w:val="2"/>
          <w:numId w:val="132"/>
        </w:numPr>
        <w:ind w:left="1276" w:hanging="709"/>
        <w:jc w:val="both"/>
        <w:rPr>
          <w:rFonts w:ascii="Nunito Sans" w:hAnsi="Nunito Sans"/>
          <w:b/>
          <w:bCs/>
          <w:sz w:val="22"/>
          <w:szCs w:val="22"/>
        </w:rPr>
      </w:pPr>
      <w:bookmarkStart w:id="44" w:name="_Toc80962649"/>
      <w:bookmarkStart w:id="45" w:name="_Toc80963225"/>
      <w:bookmarkStart w:id="46" w:name="_Toc80963461"/>
      <w:bookmarkStart w:id="47" w:name="_Toc80964286"/>
      <w:r w:rsidRPr="00FF5953">
        <w:rPr>
          <w:rFonts w:ascii="Nunito Sans" w:hAnsi="Nunito Sans"/>
          <w:b/>
          <w:bCs/>
          <w:sz w:val="22"/>
          <w:szCs w:val="22"/>
        </w:rPr>
        <w:t xml:space="preserve">The </w:t>
      </w:r>
      <w:r w:rsidR="003718CD" w:rsidRPr="00FF5953">
        <w:rPr>
          <w:rFonts w:ascii="Nunito Sans" w:hAnsi="Nunito Sans"/>
          <w:b/>
          <w:bCs/>
          <w:sz w:val="22"/>
          <w:szCs w:val="22"/>
        </w:rPr>
        <w:t>Chairperson</w:t>
      </w:r>
      <w:r w:rsidRPr="00FF5953">
        <w:rPr>
          <w:rFonts w:ascii="Nunito Sans" w:hAnsi="Nunito Sans"/>
          <w:b/>
          <w:bCs/>
          <w:sz w:val="22"/>
          <w:szCs w:val="22"/>
        </w:rPr>
        <w:t>’s Duties and Discretions</w:t>
      </w:r>
      <w:bookmarkEnd w:id="44"/>
      <w:bookmarkEnd w:id="45"/>
      <w:bookmarkEnd w:id="46"/>
      <w:bookmarkEnd w:id="47"/>
    </w:p>
    <w:p w14:paraId="2EE1FFC3" w14:textId="77777777" w:rsidR="00F71468" w:rsidRPr="00D0770C" w:rsidRDefault="00F71468" w:rsidP="00FF5953">
      <w:pPr>
        <w:pStyle w:val="ListParagraph"/>
        <w:spacing w:after="120" w:line="240" w:lineRule="auto"/>
        <w:ind w:left="1276"/>
        <w:contextualSpacing w:val="0"/>
        <w:jc w:val="both"/>
        <w:rPr>
          <w:iCs/>
        </w:rPr>
      </w:pPr>
      <w:r w:rsidRPr="00D0770C">
        <w:rPr>
          <w:iCs/>
        </w:rPr>
        <w:t xml:space="preserve">In addition to the specific duties and discretions provided in </w:t>
      </w:r>
      <w:r w:rsidR="002B2925" w:rsidRPr="00D0770C">
        <w:rPr>
          <w:iCs/>
        </w:rPr>
        <w:t xml:space="preserve">these Governance </w:t>
      </w:r>
      <w:r w:rsidR="003718CD" w:rsidRPr="00D0770C">
        <w:rPr>
          <w:iCs/>
        </w:rPr>
        <w:t>Rules</w:t>
      </w:r>
      <w:r w:rsidRPr="00D0770C">
        <w:rPr>
          <w:iCs/>
        </w:rPr>
        <w:t xml:space="preserve">, the </w:t>
      </w:r>
      <w:r w:rsidR="003718CD" w:rsidRPr="00D0770C">
        <w:rPr>
          <w:iCs/>
        </w:rPr>
        <w:t>Chairperson</w:t>
      </w:r>
      <w:r w:rsidRPr="00D0770C">
        <w:rPr>
          <w:iCs/>
        </w:rPr>
        <w:t>:</w:t>
      </w:r>
    </w:p>
    <w:p w14:paraId="2F1DA439" w14:textId="77777777" w:rsidR="00F71468" w:rsidRPr="00D0770C" w:rsidRDefault="00F71468" w:rsidP="00814814">
      <w:pPr>
        <w:pStyle w:val="ListParagraph"/>
        <w:numPr>
          <w:ilvl w:val="0"/>
          <w:numId w:val="8"/>
        </w:numPr>
        <w:spacing w:after="120" w:line="240" w:lineRule="auto"/>
        <w:ind w:left="1843" w:hanging="567"/>
        <w:contextualSpacing w:val="0"/>
        <w:jc w:val="both"/>
        <w:rPr>
          <w:iCs/>
        </w:rPr>
      </w:pPr>
      <w:r w:rsidRPr="00D0770C">
        <w:rPr>
          <w:iCs/>
        </w:rPr>
        <w:t xml:space="preserve">must not accept any </w:t>
      </w:r>
      <w:r w:rsidR="003718CD" w:rsidRPr="00D0770C">
        <w:rPr>
          <w:iCs/>
        </w:rPr>
        <w:t>Motion</w:t>
      </w:r>
      <w:r w:rsidRPr="00D0770C">
        <w:rPr>
          <w:iCs/>
        </w:rPr>
        <w:t>, question or statement which is:</w:t>
      </w:r>
    </w:p>
    <w:p w14:paraId="1F31E405" w14:textId="77777777" w:rsidR="00F71468" w:rsidRPr="00D0770C" w:rsidRDefault="00F71468" w:rsidP="00814814">
      <w:pPr>
        <w:pStyle w:val="DotList"/>
        <w:numPr>
          <w:ilvl w:val="0"/>
          <w:numId w:val="9"/>
        </w:numPr>
        <w:tabs>
          <w:tab w:val="left" w:pos="2552"/>
        </w:tabs>
        <w:spacing w:before="0" w:after="120" w:line="240" w:lineRule="auto"/>
        <w:ind w:left="2552" w:hanging="709"/>
        <w:jc w:val="both"/>
        <w:rPr>
          <w:iCs/>
          <w:sz w:val="22"/>
          <w:szCs w:val="22"/>
        </w:rPr>
      </w:pPr>
      <w:r w:rsidRPr="00D0770C">
        <w:rPr>
          <w:iCs/>
          <w:sz w:val="22"/>
          <w:szCs w:val="22"/>
        </w:rPr>
        <w:t>vague or ambiguous;</w:t>
      </w:r>
    </w:p>
    <w:p w14:paraId="580547F7" w14:textId="77777777" w:rsidR="00F71468" w:rsidRPr="00D0770C" w:rsidRDefault="00F71468" w:rsidP="00814814">
      <w:pPr>
        <w:pStyle w:val="DotList"/>
        <w:numPr>
          <w:ilvl w:val="0"/>
          <w:numId w:val="9"/>
        </w:numPr>
        <w:tabs>
          <w:tab w:val="left" w:pos="2552"/>
        </w:tabs>
        <w:spacing w:before="0" w:after="120" w:line="240" w:lineRule="auto"/>
        <w:ind w:left="2552" w:hanging="709"/>
        <w:jc w:val="both"/>
        <w:rPr>
          <w:iCs/>
          <w:sz w:val="22"/>
          <w:szCs w:val="22"/>
        </w:rPr>
      </w:pPr>
      <w:r w:rsidRPr="00D0770C">
        <w:rPr>
          <w:iCs/>
          <w:sz w:val="22"/>
          <w:szCs w:val="22"/>
        </w:rPr>
        <w:t>defamatory, malicious, abusive or objectionable in language or substance; or</w:t>
      </w:r>
    </w:p>
    <w:p w14:paraId="5DA6B8C1" w14:textId="77777777" w:rsidR="00F71468" w:rsidRPr="00D0770C" w:rsidRDefault="00F71468" w:rsidP="00814814">
      <w:pPr>
        <w:pStyle w:val="DotList"/>
        <w:numPr>
          <w:ilvl w:val="0"/>
          <w:numId w:val="9"/>
        </w:numPr>
        <w:tabs>
          <w:tab w:val="left" w:pos="2552"/>
        </w:tabs>
        <w:spacing w:before="0" w:after="120" w:line="240" w:lineRule="auto"/>
        <w:ind w:left="2552" w:hanging="709"/>
        <w:jc w:val="both"/>
        <w:rPr>
          <w:iCs/>
          <w:sz w:val="22"/>
          <w:szCs w:val="22"/>
        </w:rPr>
      </w:pPr>
      <w:r w:rsidRPr="00D0770C">
        <w:rPr>
          <w:iCs/>
          <w:sz w:val="22"/>
          <w:szCs w:val="22"/>
        </w:rPr>
        <w:t xml:space="preserve">outside the powers of </w:t>
      </w:r>
      <w:r w:rsidR="003718CD" w:rsidRPr="00D0770C">
        <w:rPr>
          <w:iCs/>
          <w:sz w:val="22"/>
          <w:szCs w:val="22"/>
        </w:rPr>
        <w:t>Council</w:t>
      </w:r>
      <w:r w:rsidRPr="00D0770C">
        <w:rPr>
          <w:iCs/>
          <w:sz w:val="22"/>
          <w:szCs w:val="22"/>
        </w:rPr>
        <w:t>;</w:t>
      </w:r>
    </w:p>
    <w:p w14:paraId="600A9EC6" w14:textId="77777777" w:rsidR="00F71468" w:rsidRPr="00D0770C" w:rsidRDefault="00F71468" w:rsidP="00814814">
      <w:pPr>
        <w:pStyle w:val="ListParagraph"/>
        <w:numPr>
          <w:ilvl w:val="0"/>
          <w:numId w:val="8"/>
        </w:numPr>
        <w:spacing w:after="120" w:line="240" w:lineRule="auto"/>
        <w:ind w:left="1843" w:hanging="567"/>
        <w:contextualSpacing w:val="0"/>
        <w:jc w:val="both"/>
        <w:rPr>
          <w:iCs/>
        </w:rPr>
      </w:pPr>
      <w:r w:rsidRPr="00D0770C">
        <w:rPr>
          <w:iCs/>
        </w:rPr>
        <w:t xml:space="preserve">must allow the </w:t>
      </w:r>
      <w:r w:rsidR="003718CD" w:rsidRPr="00D0770C">
        <w:rPr>
          <w:iCs/>
        </w:rPr>
        <w:t>Chief Executive Officer</w:t>
      </w:r>
      <w:r w:rsidRPr="00D0770C">
        <w:rPr>
          <w:iCs/>
        </w:rPr>
        <w:t xml:space="preserve"> the opportunity to correct factual errors or incorrect assertions that arise during the </w:t>
      </w:r>
      <w:r w:rsidR="003718CD" w:rsidRPr="00D0770C">
        <w:rPr>
          <w:iCs/>
        </w:rPr>
        <w:t>Meeting</w:t>
      </w:r>
      <w:r w:rsidR="008D158F">
        <w:rPr>
          <w:iCs/>
        </w:rPr>
        <w:t>.</w:t>
      </w:r>
    </w:p>
    <w:p w14:paraId="127A09E5" w14:textId="77777777" w:rsidR="00F71468" w:rsidRPr="00D0770C" w:rsidRDefault="00F71468" w:rsidP="00814814">
      <w:pPr>
        <w:pStyle w:val="ListParagraph"/>
        <w:numPr>
          <w:ilvl w:val="0"/>
          <w:numId w:val="8"/>
        </w:numPr>
        <w:spacing w:after="120" w:line="240" w:lineRule="auto"/>
        <w:ind w:left="1843" w:hanging="567"/>
        <w:contextualSpacing w:val="0"/>
        <w:jc w:val="both"/>
        <w:rPr>
          <w:iCs/>
        </w:rPr>
      </w:pPr>
      <w:r w:rsidRPr="00D0770C">
        <w:rPr>
          <w:iCs/>
        </w:rPr>
        <w:t xml:space="preserve">must call a person to order if their behaviour is disruptive and interferes with the conduct of the business of </w:t>
      </w:r>
      <w:r w:rsidR="003718CD" w:rsidRPr="00D0770C">
        <w:rPr>
          <w:iCs/>
        </w:rPr>
        <w:t>Council</w:t>
      </w:r>
      <w:r w:rsidR="008D158F">
        <w:rPr>
          <w:iCs/>
        </w:rPr>
        <w:t>.</w:t>
      </w:r>
    </w:p>
    <w:p w14:paraId="6EDA423F" w14:textId="77777777" w:rsidR="00F71468" w:rsidRPr="00D0770C" w:rsidRDefault="00F71468" w:rsidP="00814814">
      <w:pPr>
        <w:pStyle w:val="ListParagraph"/>
        <w:numPr>
          <w:ilvl w:val="0"/>
          <w:numId w:val="8"/>
        </w:numPr>
        <w:spacing w:after="120" w:line="240" w:lineRule="auto"/>
        <w:ind w:left="1843" w:hanging="567"/>
        <w:contextualSpacing w:val="0"/>
        <w:jc w:val="both"/>
        <w:rPr>
          <w:iCs/>
        </w:rPr>
      </w:pPr>
      <w:r w:rsidRPr="00D0770C">
        <w:rPr>
          <w:iCs/>
        </w:rPr>
        <w:t xml:space="preserve">may direct that a vote be recounted to be </w:t>
      </w:r>
      <w:r w:rsidR="00460252" w:rsidRPr="00D0770C">
        <w:rPr>
          <w:iCs/>
        </w:rPr>
        <w:t xml:space="preserve">certain of </w:t>
      </w:r>
      <w:r w:rsidR="00FE04A8" w:rsidRPr="00D0770C">
        <w:rPr>
          <w:iCs/>
        </w:rPr>
        <w:t>the result</w:t>
      </w:r>
      <w:r w:rsidR="008D158F">
        <w:rPr>
          <w:iCs/>
        </w:rPr>
        <w:t>.</w:t>
      </w:r>
    </w:p>
    <w:p w14:paraId="462C6399" w14:textId="77777777" w:rsidR="00F71468" w:rsidRPr="0057072F" w:rsidRDefault="00F71468" w:rsidP="00814814">
      <w:pPr>
        <w:pStyle w:val="ListParagraph"/>
        <w:numPr>
          <w:ilvl w:val="0"/>
          <w:numId w:val="8"/>
        </w:numPr>
        <w:spacing w:after="120" w:line="240" w:lineRule="auto"/>
        <w:ind w:left="1843" w:hanging="567"/>
        <w:contextualSpacing w:val="0"/>
        <w:jc w:val="both"/>
        <w:rPr>
          <w:iCs/>
        </w:rPr>
      </w:pPr>
      <w:r w:rsidRPr="00D0770C">
        <w:rPr>
          <w:iCs/>
        </w:rPr>
        <w:t xml:space="preserve">must decide on all points of order in accordance </w:t>
      </w:r>
      <w:r w:rsidRPr="0057072F">
        <w:rPr>
          <w:iCs/>
        </w:rPr>
        <w:t xml:space="preserve">with </w:t>
      </w:r>
      <w:r w:rsidR="003718CD" w:rsidRPr="0057072F">
        <w:rPr>
          <w:iCs/>
        </w:rPr>
        <w:t>Rule</w:t>
      </w:r>
      <w:r w:rsidR="00290AFD" w:rsidRPr="0057072F">
        <w:rPr>
          <w:iCs/>
        </w:rPr>
        <w:t xml:space="preserve"> 3.1</w:t>
      </w:r>
      <w:r w:rsidR="007A7D49" w:rsidRPr="0057072F">
        <w:rPr>
          <w:iCs/>
        </w:rPr>
        <w:t>0</w:t>
      </w:r>
      <w:r w:rsidR="00433293" w:rsidRPr="0057072F">
        <w:rPr>
          <w:iCs/>
        </w:rPr>
        <w:t xml:space="preserve"> and</w:t>
      </w:r>
    </w:p>
    <w:p w14:paraId="2FF5B009" w14:textId="77777777" w:rsidR="00433293" w:rsidRPr="00D0770C" w:rsidRDefault="00433293" w:rsidP="00814814">
      <w:pPr>
        <w:pStyle w:val="ListParagraph"/>
        <w:numPr>
          <w:ilvl w:val="0"/>
          <w:numId w:val="8"/>
        </w:numPr>
        <w:spacing w:after="120" w:line="240" w:lineRule="auto"/>
        <w:ind w:left="1843" w:hanging="567"/>
        <w:contextualSpacing w:val="0"/>
        <w:jc w:val="both"/>
        <w:rPr>
          <w:iCs/>
        </w:rPr>
      </w:pPr>
      <w:r w:rsidRPr="00D0770C">
        <w:rPr>
          <w:iCs/>
        </w:rPr>
        <w:t xml:space="preserve">May adjourn a </w:t>
      </w:r>
      <w:r w:rsidR="003718CD" w:rsidRPr="00D0770C">
        <w:rPr>
          <w:iCs/>
        </w:rPr>
        <w:t>Disorder</w:t>
      </w:r>
      <w:r w:rsidRPr="00D0770C">
        <w:rPr>
          <w:iCs/>
        </w:rPr>
        <w:t xml:space="preserve">ly </w:t>
      </w:r>
      <w:r w:rsidR="003718CD" w:rsidRPr="00D0770C">
        <w:rPr>
          <w:iCs/>
        </w:rPr>
        <w:t>Meeting</w:t>
      </w:r>
      <w:r w:rsidR="00460252" w:rsidRPr="00D0770C">
        <w:rPr>
          <w:iCs/>
        </w:rPr>
        <w:t>.</w:t>
      </w:r>
    </w:p>
    <w:p w14:paraId="7F6F1FBC" w14:textId="77777777" w:rsidR="00433293" w:rsidRPr="0057072F" w:rsidRDefault="00433293" w:rsidP="00814814">
      <w:pPr>
        <w:pStyle w:val="ListParagraph"/>
        <w:numPr>
          <w:ilvl w:val="0"/>
          <w:numId w:val="8"/>
        </w:numPr>
        <w:spacing w:after="120" w:line="240" w:lineRule="auto"/>
        <w:ind w:left="1843" w:hanging="567"/>
        <w:contextualSpacing w:val="0"/>
        <w:jc w:val="both"/>
        <w:rPr>
          <w:iCs/>
        </w:rPr>
      </w:pPr>
      <w:r w:rsidRPr="00D0770C">
        <w:rPr>
          <w:iCs/>
        </w:rPr>
        <w:t xml:space="preserve">Subject to </w:t>
      </w:r>
      <w:r w:rsidR="003718CD" w:rsidRPr="0057072F">
        <w:rPr>
          <w:iCs/>
        </w:rPr>
        <w:t>Rule</w:t>
      </w:r>
      <w:r w:rsidRPr="0057072F">
        <w:rPr>
          <w:iCs/>
        </w:rPr>
        <w:t xml:space="preserve"> </w:t>
      </w:r>
      <w:r w:rsidR="00D05881" w:rsidRPr="0057072F">
        <w:rPr>
          <w:iCs/>
        </w:rPr>
        <w:t>3.</w:t>
      </w:r>
      <w:r w:rsidRPr="0057072F">
        <w:rPr>
          <w:iCs/>
        </w:rPr>
        <w:t>1 (2), the</w:t>
      </w:r>
      <w:r w:rsidRPr="00D0770C">
        <w:rPr>
          <w:iCs/>
        </w:rPr>
        <w:t xml:space="preserve"> </w:t>
      </w:r>
      <w:r w:rsidR="003718CD" w:rsidRPr="00D0770C">
        <w:rPr>
          <w:iCs/>
        </w:rPr>
        <w:t>Chairperson</w:t>
      </w:r>
      <w:r w:rsidRPr="00D0770C">
        <w:rPr>
          <w:iCs/>
        </w:rPr>
        <w:t xml:space="preserve"> may determine to close a </w:t>
      </w:r>
      <w:r w:rsidR="003718CD" w:rsidRPr="00D0770C">
        <w:rPr>
          <w:iCs/>
        </w:rPr>
        <w:t>Meeting</w:t>
      </w:r>
      <w:r w:rsidRPr="00D0770C">
        <w:rPr>
          <w:iCs/>
        </w:rPr>
        <w:t xml:space="preserve"> to the public to maintain security and order</w:t>
      </w:r>
      <w:r w:rsidR="00885EBF" w:rsidRPr="00D0770C">
        <w:rPr>
          <w:iCs/>
        </w:rPr>
        <w:t xml:space="preserve">, if the circumstances prevent seeking a </w:t>
      </w:r>
      <w:r w:rsidR="003718CD" w:rsidRPr="00D0770C">
        <w:rPr>
          <w:iCs/>
        </w:rPr>
        <w:t>Council</w:t>
      </w:r>
      <w:r w:rsidR="00885EBF" w:rsidRPr="00D0770C">
        <w:rPr>
          <w:iCs/>
        </w:rPr>
        <w:t xml:space="preserve"> resolution in accordance </w:t>
      </w:r>
      <w:r w:rsidR="00885EBF" w:rsidRPr="0057072F">
        <w:rPr>
          <w:iCs/>
        </w:rPr>
        <w:t xml:space="preserve">with </w:t>
      </w:r>
      <w:r w:rsidR="003718CD" w:rsidRPr="0057072F">
        <w:rPr>
          <w:iCs/>
        </w:rPr>
        <w:t>Rule</w:t>
      </w:r>
      <w:r w:rsidR="00D05881" w:rsidRPr="0057072F">
        <w:rPr>
          <w:iCs/>
        </w:rPr>
        <w:t xml:space="preserve"> 3.13</w:t>
      </w:r>
      <w:r w:rsidR="00885EBF" w:rsidRPr="0057072F">
        <w:rPr>
          <w:iCs/>
        </w:rPr>
        <w:t>.</w:t>
      </w:r>
    </w:p>
    <w:p w14:paraId="652160A9" w14:textId="77777777" w:rsidR="00773C0A" w:rsidRPr="00FF5953" w:rsidRDefault="003718CD" w:rsidP="006D3B97">
      <w:pPr>
        <w:pStyle w:val="Heading2"/>
        <w:numPr>
          <w:ilvl w:val="2"/>
          <w:numId w:val="132"/>
        </w:numPr>
        <w:ind w:left="1276" w:hanging="709"/>
        <w:jc w:val="both"/>
        <w:rPr>
          <w:rFonts w:ascii="Nunito Sans" w:hAnsi="Nunito Sans"/>
          <w:b/>
          <w:bCs/>
          <w:sz w:val="22"/>
          <w:szCs w:val="22"/>
        </w:rPr>
      </w:pPr>
      <w:bookmarkStart w:id="48" w:name="_Toc80962650"/>
      <w:bookmarkStart w:id="49" w:name="_Toc80963226"/>
      <w:bookmarkStart w:id="50" w:name="_Toc80963462"/>
      <w:bookmarkStart w:id="51" w:name="_Toc80964287"/>
      <w:r w:rsidRPr="00FF5953">
        <w:rPr>
          <w:rFonts w:ascii="Nunito Sans" w:hAnsi="Nunito Sans"/>
          <w:b/>
          <w:bCs/>
          <w:sz w:val="22"/>
          <w:szCs w:val="22"/>
        </w:rPr>
        <w:t>Chief Executive Officer</w:t>
      </w:r>
      <w:bookmarkEnd w:id="48"/>
      <w:bookmarkEnd w:id="49"/>
      <w:bookmarkEnd w:id="50"/>
      <w:bookmarkEnd w:id="51"/>
    </w:p>
    <w:p w14:paraId="4C862CDA" w14:textId="77777777" w:rsidR="002B2925" w:rsidRPr="00D0770C" w:rsidRDefault="002B2925" w:rsidP="006D3B97">
      <w:pPr>
        <w:pStyle w:val="ListParagraph"/>
        <w:numPr>
          <w:ilvl w:val="0"/>
          <w:numId w:val="117"/>
        </w:numPr>
        <w:tabs>
          <w:tab w:val="left" w:pos="1843"/>
        </w:tabs>
        <w:spacing w:after="120" w:line="240" w:lineRule="auto"/>
        <w:ind w:left="1843" w:hanging="567"/>
        <w:contextualSpacing w:val="0"/>
        <w:jc w:val="both"/>
        <w:rPr>
          <w:iCs/>
        </w:rPr>
      </w:pPr>
      <w:r w:rsidRPr="00D0770C">
        <w:rPr>
          <w:iCs/>
        </w:rPr>
        <w:t xml:space="preserve">The </w:t>
      </w:r>
      <w:r w:rsidR="003718CD" w:rsidRPr="00D0770C">
        <w:rPr>
          <w:iCs/>
        </w:rPr>
        <w:t>Chief Executive Officer</w:t>
      </w:r>
      <w:r w:rsidRPr="00D0770C">
        <w:rPr>
          <w:iCs/>
        </w:rPr>
        <w:t xml:space="preserve">, or delegate, may participate in the </w:t>
      </w:r>
      <w:r w:rsidR="003718CD" w:rsidRPr="00D0770C">
        <w:rPr>
          <w:iCs/>
        </w:rPr>
        <w:t>Meeting</w:t>
      </w:r>
      <w:r w:rsidRPr="00D0770C">
        <w:rPr>
          <w:iCs/>
        </w:rPr>
        <w:t xml:space="preserve"> to provide support to the </w:t>
      </w:r>
      <w:r w:rsidR="003718CD" w:rsidRPr="00D0770C">
        <w:rPr>
          <w:iCs/>
        </w:rPr>
        <w:t>Chairperson</w:t>
      </w:r>
      <w:r w:rsidR="002D1736" w:rsidRPr="00D0770C">
        <w:rPr>
          <w:iCs/>
        </w:rPr>
        <w:t xml:space="preserve"> and advice to the </w:t>
      </w:r>
      <w:r w:rsidR="003718CD" w:rsidRPr="00D0770C">
        <w:rPr>
          <w:iCs/>
        </w:rPr>
        <w:t>Meeting</w:t>
      </w:r>
      <w:r w:rsidRPr="00D0770C">
        <w:rPr>
          <w:iCs/>
        </w:rPr>
        <w:t>.</w:t>
      </w:r>
    </w:p>
    <w:p w14:paraId="527391E4" w14:textId="77777777" w:rsidR="002B2925" w:rsidRPr="00D0770C" w:rsidRDefault="002B2925" w:rsidP="006D3B97">
      <w:pPr>
        <w:pStyle w:val="ListParagraph"/>
        <w:numPr>
          <w:ilvl w:val="0"/>
          <w:numId w:val="117"/>
        </w:numPr>
        <w:tabs>
          <w:tab w:val="left" w:pos="1843"/>
        </w:tabs>
        <w:spacing w:after="120" w:line="240" w:lineRule="auto"/>
        <w:ind w:left="1843" w:hanging="567"/>
        <w:contextualSpacing w:val="0"/>
        <w:jc w:val="both"/>
        <w:rPr>
          <w:iCs/>
        </w:rPr>
      </w:pPr>
      <w:r w:rsidRPr="00D0770C">
        <w:rPr>
          <w:iCs/>
        </w:rPr>
        <w:t xml:space="preserve">The </w:t>
      </w:r>
      <w:r w:rsidR="003718CD" w:rsidRPr="00D0770C">
        <w:rPr>
          <w:iCs/>
        </w:rPr>
        <w:t>Chief Executive Officer</w:t>
      </w:r>
      <w:r w:rsidRPr="00D0770C">
        <w:rPr>
          <w:iCs/>
        </w:rPr>
        <w:t>:</w:t>
      </w:r>
    </w:p>
    <w:p w14:paraId="36B0CAD8" w14:textId="77777777" w:rsidR="002B2925" w:rsidRPr="00D0770C" w:rsidRDefault="002D1736" w:rsidP="00814814">
      <w:pPr>
        <w:pStyle w:val="DotList"/>
        <w:numPr>
          <w:ilvl w:val="0"/>
          <w:numId w:val="10"/>
        </w:numPr>
        <w:tabs>
          <w:tab w:val="left" w:pos="2410"/>
        </w:tabs>
        <w:spacing w:before="0" w:after="120" w:line="240" w:lineRule="auto"/>
        <w:ind w:left="2410" w:hanging="567"/>
        <w:jc w:val="both"/>
        <w:rPr>
          <w:iCs/>
          <w:sz w:val="22"/>
          <w:szCs w:val="22"/>
        </w:rPr>
      </w:pPr>
      <w:r w:rsidRPr="00D0770C">
        <w:rPr>
          <w:iCs/>
          <w:sz w:val="22"/>
          <w:szCs w:val="22"/>
        </w:rPr>
        <w:t>Must i</w:t>
      </w:r>
      <w:r w:rsidR="002B2925" w:rsidRPr="00D0770C">
        <w:rPr>
          <w:iCs/>
          <w:sz w:val="22"/>
          <w:szCs w:val="22"/>
        </w:rPr>
        <w:t>mmediately advise if a proposed resolution or action is</w:t>
      </w:r>
      <w:r w:rsidR="00655461" w:rsidRPr="00D0770C">
        <w:rPr>
          <w:iCs/>
          <w:sz w:val="22"/>
          <w:szCs w:val="22"/>
        </w:rPr>
        <w:t>, to their knowledge,</w:t>
      </w:r>
      <w:r w:rsidR="002B2925" w:rsidRPr="00D0770C">
        <w:rPr>
          <w:iCs/>
          <w:sz w:val="22"/>
          <w:szCs w:val="22"/>
        </w:rPr>
        <w:t xml:space="preserve"> contrary to </w:t>
      </w:r>
      <w:r w:rsidR="00655461" w:rsidRPr="00D0770C">
        <w:rPr>
          <w:iCs/>
          <w:sz w:val="22"/>
          <w:szCs w:val="22"/>
        </w:rPr>
        <w:t xml:space="preserve">legislation or </w:t>
      </w:r>
      <w:r w:rsidR="003718CD" w:rsidRPr="00D0770C">
        <w:rPr>
          <w:iCs/>
          <w:sz w:val="22"/>
          <w:szCs w:val="22"/>
        </w:rPr>
        <w:t>Council</w:t>
      </w:r>
      <w:r w:rsidR="00655461" w:rsidRPr="00D0770C">
        <w:rPr>
          <w:iCs/>
          <w:sz w:val="22"/>
          <w:szCs w:val="22"/>
        </w:rPr>
        <w:t xml:space="preserve"> Policy</w:t>
      </w:r>
      <w:r w:rsidR="002B2925" w:rsidRPr="00D0770C">
        <w:rPr>
          <w:iCs/>
          <w:sz w:val="22"/>
          <w:szCs w:val="22"/>
        </w:rPr>
        <w:t>;</w:t>
      </w:r>
    </w:p>
    <w:p w14:paraId="37629357" w14:textId="77777777" w:rsidR="002B2925" w:rsidRPr="00D0770C" w:rsidRDefault="002D1736" w:rsidP="00814814">
      <w:pPr>
        <w:pStyle w:val="DotList"/>
        <w:numPr>
          <w:ilvl w:val="0"/>
          <w:numId w:val="10"/>
        </w:numPr>
        <w:tabs>
          <w:tab w:val="left" w:pos="2410"/>
        </w:tabs>
        <w:spacing w:before="0" w:after="120" w:line="240" w:lineRule="auto"/>
        <w:ind w:left="2410" w:hanging="567"/>
        <w:jc w:val="both"/>
        <w:rPr>
          <w:iCs/>
          <w:sz w:val="22"/>
          <w:szCs w:val="22"/>
        </w:rPr>
      </w:pPr>
      <w:r w:rsidRPr="00D0770C">
        <w:rPr>
          <w:iCs/>
          <w:sz w:val="22"/>
          <w:szCs w:val="22"/>
        </w:rPr>
        <w:t>May a</w:t>
      </w:r>
      <w:r w:rsidR="002B2925" w:rsidRPr="00D0770C">
        <w:rPr>
          <w:iCs/>
          <w:sz w:val="22"/>
          <w:szCs w:val="22"/>
        </w:rPr>
        <w:t>dvise if there are administrative or operational implications arising from a proposed resolution;</w:t>
      </w:r>
    </w:p>
    <w:p w14:paraId="5BBB4666" w14:textId="77777777" w:rsidR="002B2925" w:rsidRPr="00D0770C" w:rsidRDefault="002D1736" w:rsidP="00814814">
      <w:pPr>
        <w:pStyle w:val="DotList"/>
        <w:numPr>
          <w:ilvl w:val="0"/>
          <w:numId w:val="10"/>
        </w:numPr>
        <w:tabs>
          <w:tab w:val="left" w:pos="2410"/>
        </w:tabs>
        <w:spacing w:before="0" w:after="120" w:line="240" w:lineRule="auto"/>
        <w:ind w:left="2410" w:hanging="567"/>
        <w:jc w:val="both"/>
        <w:rPr>
          <w:iCs/>
          <w:sz w:val="22"/>
          <w:szCs w:val="22"/>
        </w:rPr>
      </w:pPr>
      <w:r w:rsidRPr="00D0770C">
        <w:rPr>
          <w:iCs/>
          <w:sz w:val="22"/>
          <w:szCs w:val="22"/>
        </w:rPr>
        <w:t>May a</w:t>
      </w:r>
      <w:r w:rsidR="00C43147" w:rsidRPr="00D0770C">
        <w:rPr>
          <w:iCs/>
          <w:sz w:val="22"/>
          <w:szCs w:val="22"/>
        </w:rPr>
        <w:t>ssist to</w:t>
      </w:r>
      <w:r w:rsidR="002B2925" w:rsidRPr="00D0770C">
        <w:rPr>
          <w:iCs/>
          <w:sz w:val="22"/>
          <w:szCs w:val="22"/>
        </w:rPr>
        <w:t xml:space="preserve"> clarify the intent of any unclear </w:t>
      </w:r>
      <w:r w:rsidR="003718CD" w:rsidRPr="00D0770C">
        <w:rPr>
          <w:iCs/>
          <w:sz w:val="22"/>
          <w:szCs w:val="22"/>
        </w:rPr>
        <w:t>Motion</w:t>
      </w:r>
      <w:r w:rsidR="002B2925" w:rsidRPr="00D0770C">
        <w:rPr>
          <w:iCs/>
          <w:sz w:val="22"/>
          <w:szCs w:val="22"/>
        </w:rPr>
        <w:t xml:space="preserve"> to facilitate implementation</w:t>
      </w:r>
      <w:r w:rsidR="00C43147" w:rsidRPr="00D0770C">
        <w:rPr>
          <w:iCs/>
          <w:sz w:val="22"/>
          <w:szCs w:val="22"/>
        </w:rPr>
        <w:t xml:space="preserve"> of a resolution</w:t>
      </w:r>
      <w:r w:rsidR="002B2925" w:rsidRPr="00D0770C">
        <w:rPr>
          <w:iCs/>
          <w:sz w:val="22"/>
          <w:szCs w:val="22"/>
        </w:rPr>
        <w:t>;</w:t>
      </w:r>
    </w:p>
    <w:p w14:paraId="3A889012" w14:textId="77777777" w:rsidR="002B2925" w:rsidRPr="00D0770C" w:rsidRDefault="002B2925" w:rsidP="00814814">
      <w:pPr>
        <w:pStyle w:val="DotList"/>
        <w:numPr>
          <w:ilvl w:val="0"/>
          <w:numId w:val="10"/>
        </w:numPr>
        <w:tabs>
          <w:tab w:val="left" w:pos="2410"/>
        </w:tabs>
        <w:spacing w:before="0" w:after="240" w:line="240" w:lineRule="auto"/>
        <w:ind w:left="2410" w:hanging="567"/>
        <w:jc w:val="both"/>
        <w:rPr>
          <w:iCs/>
          <w:sz w:val="22"/>
          <w:szCs w:val="22"/>
        </w:rPr>
      </w:pPr>
      <w:r w:rsidRPr="00D0770C">
        <w:rPr>
          <w:iCs/>
          <w:sz w:val="22"/>
          <w:szCs w:val="22"/>
        </w:rPr>
        <w:t>O</w:t>
      </w:r>
      <w:r w:rsidR="00CE275D" w:rsidRPr="00D0770C">
        <w:rPr>
          <w:iCs/>
          <w:sz w:val="22"/>
          <w:szCs w:val="22"/>
        </w:rPr>
        <w:t>n request, assist with procedural issues that may arise.</w:t>
      </w:r>
    </w:p>
    <w:p w14:paraId="240BD44A" w14:textId="77777777" w:rsidR="00CE275D" w:rsidRPr="00FF5953" w:rsidRDefault="003718CD" w:rsidP="006D3B97">
      <w:pPr>
        <w:pStyle w:val="Heading2"/>
        <w:numPr>
          <w:ilvl w:val="2"/>
          <w:numId w:val="132"/>
        </w:numPr>
        <w:ind w:left="1276" w:hanging="709"/>
        <w:jc w:val="both"/>
        <w:rPr>
          <w:rFonts w:ascii="Nunito Sans" w:hAnsi="Nunito Sans"/>
          <w:b/>
          <w:bCs/>
          <w:sz w:val="22"/>
          <w:szCs w:val="22"/>
        </w:rPr>
      </w:pPr>
      <w:bookmarkStart w:id="52" w:name="_Toc80962651"/>
      <w:bookmarkStart w:id="53" w:name="_Toc80963227"/>
      <w:bookmarkStart w:id="54" w:name="_Toc80963463"/>
      <w:bookmarkStart w:id="55" w:name="_Toc80964288"/>
      <w:r w:rsidRPr="00FF5953">
        <w:rPr>
          <w:rFonts w:ascii="Nunito Sans" w:hAnsi="Nunito Sans"/>
          <w:b/>
          <w:bCs/>
          <w:sz w:val="22"/>
          <w:szCs w:val="22"/>
        </w:rPr>
        <w:t>Councillor</w:t>
      </w:r>
      <w:r w:rsidR="00CE275D" w:rsidRPr="00FF5953">
        <w:rPr>
          <w:rFonts w:ascii="Nunito Sans" w:hAnsi="Nunito Sans"/>
          <w:b/>
          <w:bCs/>
          <w:sz w:val="22"/>
          <w:szCs w:val="22"/>
        </w:rPr>
        <w:t xml:space="preserve">s and members of </w:t>
      </w:r>
      <w:r w:rsidRPr="00FF5953">
        <w:rPr>
          <w:rFonts w:ascii="Nunito Sans" w:hAnsi="Nunito Sans"/>
          <w:b/>
          <w:bCs/>
          <w:sz w:val="22"/>
          <w:szCs w:val="22"/>
        </w:rPr>
        <w:t>Delegated Committee</w:t>
      </w:r>
      <w:r w:rsidR="00CE275D" w:rsidRPr="00FF5953">
        <w:rPr>
          <w:rFonts w:ascii="Nunito Sans" w:hAnsi="Nunito Sans"/>
          <w:b/>
          <w:bCs/>
          <w:sz w:val="22"/>
          <w:szCs w:val="22"/>
        </w:rPr>
        <w:t>s</w:t>
      </w:r>
      <w:bookmarkEnd w:id="52"/>
      <w:bookmarkEnd w:id="53"/>
      <w:bookmarkEnd w:id="54"/>
      <w:bookmarkEnd w:id="55"/>
    </w:p>
    <w:p w14:paraId="74DBD4E0" w14:textId="77777777" w:rsidR="00CE275D" w:rsidRPr="00D0770C" w:rsidRDefault="003718CD" w:rsidP="00FF5953">
      <w:pPr>
        <w:pStyle w:val="ListParagraph"/>
        <w:tabs>
          <w:tab w:val="left" w:pos="1701"/>
        </w:tabs>
        <w:spacing w:after="120" w:line="240" w:lineRule="auto"/>
        <w:ind w:left="1276"/>
        <w:contextualSpacing w:val="0"/>
        <w:jc w:val="both"/>
        <w:rPr>
          <w:iCs/>
        </w:rPr>
      </w:pPr>
      <w:r w:rsidRPr="00D0770C">
        <w:rPr>
          <w:iCs/>
        </w:rPr>
        <w:t>Councillor</w:t>
      </w:r>
      <w:r w:rsidR="00CE275D" w:rsidRPr="00D0770C">
        <w:rPr>
          <w:iCs/>
        </w:rPr>
        <w:t xml:space="preserve">s and members of </w:t>
      </w:r>
      <w:r w:rsidRPr="00D0770C">
        <w:rPr>
          <w:iCs/>
        </w:rPr>
        <w:t>Delegated Committee</w:t>
      </w:r>
      <w:r w:rsidR="00CE275D" w:rsidRPr="00D0770C">
        <w:rPr>
          <w:iCs/>
        </w:rPr>
        <w:t>s contribute to good governance and decision making by:</w:t>
      </w:r>
    </w:p>
    <w:p w14:paraId="308285D8" w14:textId="77777777" w:rsidR="00CE275D" w:rsidRPr="00D0770C" w:rsidRDefault="00CE275D" w:rsidP="006D3B97">
      <w:pPr>
        <w:pStyle w:val="ListParagraph"/>
        <w:numPr>
          <w:ilvl w:val="0"/>
          <w:numId w:val="130"/>
        </w:numPr>
        <w:tabs>
          <w:tab w:val="left" w:pos="1843"/>
        </w:tabs>
        <w:spacing w:after="120" w:line="240" w:lineRule="auto"/>
        <w:ind w:left="1843" w:hanging="567"/>
        <w:contextualSpacing w:val="0"/>
        <w:jc w:val="both"/>
        <w:rPr>
          <w:iCs/>
        </w:rPr>
      </w:pPr>
      <w:r w:rsidRPr="00D0770C">
        <w:rPr>
          <w:iCs/>
        </w:rPr>
        <w:t xml:space="preserve">Seeking views of community members and reading </w:t>
      </w:r>
      <w:r w:rsidR="003718CD" w:rsidRPr="00D0770C">
        <w:rPr>
          <w:iCs/>
        </w:rPr>
        <w:t>Agenda</w:t>
      </w:r>
      <w:r w:rsidRPr="00D0770C">
        <w:rPr>
          <w:iCs/>
        </w:rPr>
        <w:t xml:space="preserve"> papers prior to the </w:t>
      </w:r>
      <w:r w:rsidR="003718CD" w:rsidRPr="00D0770C">
        <w:rPr>
          <w:iCs/>
        </w:rPr>
        <w:t>Meeting</w:t>
      </w:r>
      <w:r w:rsidR="002910D8">
        <w:rPr>
          <w:iCs/>
        </w:rPr>
        <w:t>.</w:t>
      </w:r>
    </w:p>
    <w:p w14:paraId="1A557BAC" w14:textId="77777777" w:rsidR="00CE275D" w:rsidRPr="00D0770C" w:rsidRDefault="00CE275D" w:rsidP="006D3B97">
      <w:pPr>
        <w:pStyle w:val="ListParagraph"/>
        <w:numPr>
          <w:ilvl w:val="0"/>
          <w:numId w:val="130"/>
        </w:numPr>
        <w:tabs>
          <w:tab w:val="left" w:pos="1843"/>
        </w:tabs>
        <w:spacing w:after="120" w:line="240" w:lineRule="auto"/>
        <w:ind w:left="1843" w:hanging="567"/>
        <w:contextualSpacing w:val="0"/>
        <w:jc w:val="both"/>
        <w:rPr>
          <w:iCs/>
        </w:rPr>
      </w:pPr>
      <w:r w:rsidRPr="00D0770C">
        <w:rPr>
          <w:iCs/>
        </w:rPr>
        <w:t xml:space="preserve">Demonstrating due respect and consideration to community views and the professional </w:t>
      </w:r>
      <w:r w:rsidR="00845A8B" w:rsidRPr="00D0770C">
        <w:rPr>
          <w:iCs/>
        </w:rPr>
        <w:t xml:space="preserve">/ expert </w:t>
      </w:r>
      <w:r w:rsidRPr="00D0770C">
        <w:rPr>
          <w:iCs/>
        </w:rPr>
        <w:t xml:space="preserve">advice provided </w:t>
      </w:r>
      <w:r w:rsidR="00845A8B" w:rsidRPr="00D0770C">
        <w:rPr>
          <w:iCs/>
        </w:rPr>
        <w:t xml:space="preserve">in the </w:t>
      </w:r>
      <w:r w:rsidR="003718CD" w:rsidRPr="00D0770C">
        <w:rPr>
          <w:iCs/>
        </w:rPr>
        <w:t>Agenda</w:t>
      </w:r>
      <w:r w:rsidR="00845A8B" w:rsidRPr="00D0770C">
        <w:rPr>
          <w:iCs/>
        </w:rPr>
        <w:t xml:space="preserve"> papers</w:t>
      </w:r>
      <w:r w:rsidR="002910D8">
        <w:rPr>
          <w:iCs/>
        </w:rPr>
        <w:t>.</w:t>
      </w:r>
    </w:p>
    <w:p w14:paraId="5C7644E8" w14:textId="77777777" w:rsidR="00845A8B" w:rsidRPr="00D0770C" w:rsidRDefault="00206EA5" w:rsidP="006D3B97">
      <w:pPr>
        <w:pStyle w:val="ListParagraph"/>
        <w:numPr>
          <w:ilvl w:val="0"/>
          <w:numId w:val="130"/>
        </w:numPr>
        <w:tabs>
          <w:tab w:val="left" w:pos="1843"/>
        </w:tabs>
        <w:spacing w:after="120" w:line="240" w:lineRule="auto"/>
        <w:ind w:left="1843" w:hanging="567"/>
        <w:contextualSpacing w:val="0"/>
        <w:jc w:val="both"/>
        <w:rPr>
          <w:iCs/>
        </w:rPr>
      </w:pPr>
      <w:r w:rsidRPr="00D0770C">
        <w:rPr>
          <w:iCs/>
        </w:rPr>
        <w:t xml:space="preserve">Attending </w:t>
      </w:r>
      <w:r w:rsidR="003718CD" w:rsidRPr="00D0770C">
        <w:rPr>
          <w:iCs/>
        </w:rPr>
        <w:t>Meeting</w:t>
      </w:r>
      <w:r w:rsidRPr="00D0770C">
        <w:rPr>
          <w:iCs/>
        </w:rPr>
        <w:t>s and p</w:t>
      </w:r>
      <w:r w:rsidR="00845A8B" w:rsidRPr="00D0770C">
        <w:rPr>
          <w:iCs/>
        </w:rPr>
        <w:t>articipating in debate and discussion</w:t>
      </w:r>
      <w:r w:rsidR="002910D8">
        <w:rPr>
          <w:iCs/>
        </w:rPr>
        <w:t>.</w:t>
      </w:r>
    </w:p>
    <w:p w14:paraId="403E66CD" w14:textId="77777777" w:rsidR="00845A8B" w:rsidRPr="00D0770C" w:rsidRDefault="00845A8B" w:rsidP="006D3B97">
      <w:pPr>
        <w:pStyle w:val="ListParagraph"/>
        <w:numPr>
          <w:ilvl w:val="0"/>
          <w:numId w:val="130"/>
        </w:numPr>
        <w:tabs>
          <w:tab w:val="left" w:pos="1843"/>
        </w:tabs>
        <w:spacing w:after="120" w:line="240" w:lineRule="auto"/>
        <w:ind w:left="1843" w:hanging="567"/>
        <w:contextualSpacing w:val="0"/>
        <w:jc w:val="both"/>
        <w:rPr>
          <w:iCs/>
        </w:rPr>
      </w:pPr>
      <w:r w:rsidRPr="00D0770C">
        <w:rPr>
          <w:iCs/>
        </w:rPr>
        <w:t xml:space="preserve">Demonstrating respect for the role of the </w:t>
      </w:r>
      <w:r w:rsidR="003718CD" w:rsidRPr="00D0770C">
        <w:rPr>
          <w:iCs/>
        </w:rPr>
        <w:t>Chairperson</w:t>
      </w:r>
      <w:r w:rsidRPr="00D0770C">
        <w:rPr>
          <w:iCs/>
        </w:rPr>
        <w:t xml:space="preserve"> and the rights of other </w:t>
      </w:r>
      <w:r w:rsidR="003718CD" w:rsidRPr="00D0770C">
        <w:rPr>
          <w:iCs/>
        </w:rPr>
        <w:t>Councillor</w:t>
      </w:r>
      <w:r w:rsidRPr="00D0770C">
        <w:rPr>
          <w:iCs/>
        </w:rPr>
        <w:t xml:space="preserve">s or members of </w:t>
      </w:r>
      <w:r w:rsidR="003718CD" w:rsidRPr="00D0770C">
        <w:rPr>
          <w:iCs/>
        </w:rPr>
        <w:t>Delegated Committee</w:t>
      </w:r>
      <w:r w:rsidRPr="00D0770C">
        <w:rPr>
          <w:iCs/>
        </w:rPr>
        <w:t>s to contribute to the decision-making</w:t>
      </w:r>
      <w:r w:rsidR="002910D8">
        <w:rPr>
          <w:iCs/>
        </w:rPr>
        <w:t>.</w:t>
      </w:r>
    </w:p>
    <w:p w14:paraId="34FA9D3E" w14:textId="77777777" w:rsidR="00845A8B" w:rsidRPr="00D0770C" w:rsidRDefault="00845A8B" w:rsidP="006D3B97">
      <w:pPr>
        <w:pStyle w:val="ListParagraph"/>
        <w:numPr>
          <w:ilvl w:val="0"/>
          <w:numId w:val="130"/>
        </w:numPr>
        <w:tabs>
          <w:tab w:val="left" w:pos="1843"/>
        </w:tabs>
        <w:spacing w:after="120" w:line="240" w:lineRule="auto"/>
        <w:ind w:left="1843" w:hanging="567"/>
        <w:contextualSpacing w:val="0"/>
        <w:jc w:val="both"/>
        <w:rPr>
          <w:iCs/>
        </w:rPr>
      </w:pPr>
      <w:r w:rsidRPr="00D0770C">
        <w:rPr>
          <w:iCs/>
        </w:rPr>
        <w:t>Being courteous and orderly.</w:t>
      </w:r>
    </w:p>
    <w:p w14:paraId="0D6F140A" w14:textId="77777777" w:rsidR="0068598C" w:rsidRPr="00FF5953" w:rsidRDefault="0068598C" w:rsidP="006D3B97">
      <w:pPr>
        <w:pStyle w:val="Heading2"/>
        <w:numPr>
          <w:ilvl w:val="2"/>
          <w:numId w:val="132"/>
        </w:numPr>
        <w:ind w:left="1276" w:hanging="709"/>
        <w:jc w:val="both"/>
        <w:rPr>
          <w:rFonts w:ascii="Nunito Sans" w:hAnsi="Nunito Sans"/>
          <w:b/>
          <w:bCs/>
          <w:sz w:val="22"/>
          <w:szCs w:val="22"/>
        </w:rPr>
      </w:pPr>
      <w:bookmarkStart w:id="56" w:name="_Toc80962652"/>
      <w:bookmarkStart w:id="57" w:name="_Toc80963228"/>
      <w:bookmarkStart w:id="58" w:name="_Toc80963464"/>
      <w:bookmarkStart w:id="59" w:name="_Toc80964289"/>
      <w:bookmarkStart w:id="60" w:name="_Hlk40100223"/>
      <w:r w:rsidRPr="00FF5953">
        <w:rPr>
          <w:rFonts w:ascii="Nunito Sans" w:hAnsi="Nunito Sans"/>
          <w:b/>
          <w:bCs/>
          <w:sz w:val="22"/>
          <w:szCs w:val="22"/>
        </w:rPr>
        <w:t>Community</w:t>
      </w:r>
      <w:bookmarkEnd w:id="56"/>
      <w:bookmarkEnd w:id="57"/>
      <w:bookmarkEnd w:id="58"/>
      <w:bookmarkEnd w:id="59"/>
    </w:p>
    <w:p w14:paraId="7960862A" w14:textId="77777777" w:rsidR="0068598C" w:rsidRPr="00D0770C" w:rsidRDefault="003718CD" w:rsidP="006D3B97">
      <w:pPr>
        <w:pStyle w:val="ListParagraph"/>
        <w:numPr>
          <w:ilvl w:val="0"/>
          <w:numId w:val="131"/>
        </w:numPr>
        <w:tabs>
          <w:tab w:val="left" w:pos="1843"/>
        </w:tabs>
        <w:spacing w:after="120" w:line="240" w:lineRule="auto"/>
        <w:ind w:left="1843" w:hanging="567"/>
        <w:contextualSpacing w:val="0"/>
        <w:jc w:val="both"/>
        <w:rPr>
          <w:iCs/>
        </w:rPr>
      </w:pPr>
      <w:r w:rsidRPr="00D0770C">
        <w:rPr>
          <w:iCs/>
        </w:rPr>
        <w:t>Council Meetings</w:t>
      </w:r>
      <w:r w:rsidR="005E33A7" w:rsidRPr="00D0770C">
        <w:rPr>
          <w:iCs/>
        </w:rPr>
        <w:t xml:space="preserve"> are decision making forums</w:t>
      </w:r>
      <w:r w:rsidR="00290AFD" w:rsidRPr="00D0770C">
        <w:rPr>
          <w:iCs/>
        </w:rPr>
        <w:t xml:space="preserve"> for the </w:t>
      </w:r>
      <w:r w:rsidRPr="00D0770C">
        <w:rPr>
          <w:iCs/>
        </w:rPr>
        <w:t>Council</w:t>
      </w:r>
      <w:r w:rsidR="005E33A7" w:rsidRPr="00D0770C">
        <w:rPr>
          <w:iCs/>
        </w:rPr>
        <w:t xml:space="preserve"> </w:t>
      </w:r>
      <w:r w:rsidR="008E5568" w:rsidRPr="00D0770C">
        <w:rPr>
          <w:iCs/>
        </w:rPr>
        <w:t>that are</w:t>
      </w:r>
      <w:r w:rsidR="005E33A7" w:rsidRPr="00D0770C">
        <w:rPr>
          <w:iCs/>
        </w:rPr>
        <w:t xml:space="preserve"> open to the community to attend and/or view proceedings.</w:t>
      </w:r>
    </w:p>
    <w:p w14:paraId="070804DA" w14:textId="77777777" w:rsidR="005E33A7" w:rsidRPr="00430E03" w:rsidRDefault="005E33A7" w:rsidP="006D3B97">
      <w:pPr>
        <w:pStyle w:val="ListParagraph"/>
        <w:numPr>
          <w:ilvl w:val="0"/>
          <w:numId w:val="131"/>
        </w:numPr>
        <w:tabs>
          <w:tab w:val="left" w:pos="1843"/>
        </w:tabs>
        <w:spacing w:after="120" w:line="240" w:lineRule="auto"/>
        <w:ind w:left="1843" w:hanging="567"/>
        <w:contextualSpacing w:val="0"/>
        <w:jc w:val="both"/>
        <w:rPr>
          <w:iCs/>
        </w:rPr>
      </w:pPr>
      <w:r w:rsidRPr="00430E03">
        <w:rPr>
          <w:iCs/>
        </w:rPr>
        <w:t xml:space="preserve">Community members may only participate in </w:t>
      </w:r>
      <w:r w:rsidR="003718CD" w:rsidRPr="00430E03">
        <w:rPr>
          <w:iCs/>
        </w:rPr>
        <w:t>Council Meetings</w:t>
      </w:r>
      <w:r w:rsidRPr="00430E03">
        <w:rPr>
          <w:iCs/>
        </w:rPr>
        <w:t xml:space="preserve"> in accordance with </w:t>
      </w:r>
      <w:r w:rsidR="003718CD" w:rsidRPr="00430E03">
        <w:rPr>
          <w:iCs/>
        </w:rPr>
        <w:t>Rule</w:t>
      </w:r>
      <w:r w:rsidR="00290AFD" w:rsidRPr="00430E03">
        <w:rPr>
          <w:iCs/>
        </w:rPr>
        <w:t xml:space="preserve"> </w:t>
      </w:r>
      <w:r w:rsidR="00C86A83" w:rsidRPr="00430E03">
        <w:rPr>
          <w:iCs/>
        </w:rPr>
        <w:t>3.</w:t>
      </w:r>
      <w:r w:rsidR="00430E03" w:rsidRPr="00430E03">
        <w:rPr>
          <w:iCs/>
        </w:rPr>
        <w:t>6</w:t>
      </w:r>
      <w:r w:rsidR="00460252" w:rsidRPr="00430E03">
        <w:rPr>
          <w:iCs/>
        </w:rPr>
        <w:t>.</w:t>
      </w:r>
    </w:p>
    <w:p w14:paraId="59AEE1F5" w14:textId="77777777" w:rsidR="002910D8" w:rsidRPr="00D0770C" w:rsidRDefault="005E33A7" w:rsidP="006D3B97">
      <w:pPr>
        <w:pStyle w:val="ListParagraph"/>
        <w:numPr>
          <w:ilvl w:val="0"/>
          <w:numId w:val="131"/>
        </w:numPr>
        <w:tabs>
          <w:tab w:val="left" w:pos="1843"/>
        </w:tabs>
        <w:spacing w:after="120" w:line="240" w:lineRule="auto"/>
        <w:ind w:left="1843" w:hanging="567"/>
        <w:contextualSpacing w:val="0"/>
        <w:jc w:val="both"/>
        <w:rPr>
          <w:iCs/>
        </w:rPr>
      </w:pPr>
      <w:r w:rsidRPr="00D0770C">
        <w:rPr>
          <w:iCs/>
        </w:rPr>
        <w:t xml:space="preserve">Community members are encouraged to participate in </w:t>
      </w:r>
      <w:r w:rsidR="003718CD" w:rsidRPr="00D0770C">
        <w:rPr>
          <w:iCs/>
        </w:rPr>
        <w:t>Council</w:t>
      </w:r>
      <w:r w:rsidRPr="00D0770C">
        <w:rPr>
          <w:iCs/>
        </w:rPr>
        <w:t xml:space="preserve">’s engagement </w:t>
      </w:r>
      <w:r w:rsidR="008E5568" w:rsidRPr="00D0770C">
        <w:rPr>
          <w:iCs/>
        </w:rPr>
        <w:t>processes</w:t>
      </w:r>
      <w:r w:rsidR="00290AFD" w:rsidRPr="00D0770C">
        <w:rPr>
          <w:iCs/>
        </w:rPr>
        <w:t>.</w:t>
      </w:r>
    </w:p>
    <w:p w14:paraId="251F47C7" w14:textId="77777777" w:rsidR="005E33A7" w:rsidRDefault="005E33A7" w:rsidP="006D3B97">
      <w:pPr>
        <w:pStyle w:val="ListParagraph"/>
        <w:numPr>
          <w:ilvl w:val="0"/>
          <w:numId w:val="131"/>
        </w:numPr>
        <w:tabs>
          <w:tab w:val="left" w:pos="1843"/>
        </w:tabs>
        <w:spacing w:after="120" w:line="240" w:lineRule="auto"/>
        <w:ind w:left="1843" w:hanging="567"/>
        <w:contextualSpacing w:val="0"/>
        <w:jc w:val="both"/>
        <w:rPr>
          <w:iCs/>
        </w:rPr>
      </w:pPr>
      <w:r w:rsidRPr="00FF5953">
        <w:rPr>
          <w:iCs/>
        </w:rPr>
        <w:t xml:space="preserve">Community members may seek to inform individual </w:t>
      </w:r>
      <w:r w:rsidR="003718CD" w:rsidRPr="00FF5953">
        <w:rPr>
          <w:iCs/>
        </w:rPr>
        <w:t>Councillor</w:t>
      </w:r>
      <w:r w:rsidRPr="00FF5953">
        <w:rPr>
          <w:iCs/>
        </w:rPr>
        <w:t xml:space="preserve">s of their views by contacting them directly in advance of </w:t>
      </w:r>
      <w:r w:rsidR="003718CD" w:rsidRPr="00FF5953">
        <w:rPr>
          <w:iCs/>
        </w:rPr>
        <w:t>Meeting</w:t>
      </w:r>
      <w:r w:rsidRPr="00FF5953">
        <w:rPr>
          <w:iCs/>
        </w:rPr>
        <w:t>s.</w:t>
      </w:r>
    </w:p>
    <w:p w14:paraId="3C11539E" w14:textId="77777777" w:rsidR="00206EA5" w:rsidRPr="00FF5953" w:rsidRDefault="00206EA5" w:rsidP="006D3B97">
      <w:pPr>
        <w:pStyle w:val="Heading2"/>
        <w:numPr>
          <w:ilvl w:val="2"/>
          <w:numId w:val="132"/>
        </w:numPr>
        <w:ind w:left="1276" w:hanging="709"/>
        <w:jc w:val="both"/>
        <w:rPr>
          <w:rFonts w:ascii="Nunito Sans" w:hAnsi="Nunito Sans"/>
          <w:b/>
          <w:bCs/>
          <w:sz w:val="22"/>
          <w:szCs w:val="22"/>
        </w:rPr>
      </w:pPr>
      <w:bookmarkStart w:id="61" w:name="_Toc80962653"/>
      <w:bookmarkStart w:id="62" w:name="_Toc80963229"/>
      <w:bookmarkStart w:id="63" w:name="_Toc80963465"/>
      <w:bookmarkStart w:id="64" w:name="_Toc80964290"/>
      <w:r w:rsidRPr="00FF5953">
        <w:rPr>
          <w:rFonts w:ascii="Nunito Sans" w:hAnsi="Nunito Sans"/>
          <w:b/>
          <w:bCs/>
          <w:sz w:val="22"/>
          <w:szCs w:val="22"/>
        </w:rPr>
        <w:t>Apologies and absences</w:t>
      </w:r>
      <w:bookmarkEnd w:id="61"/>
      <w:bookmarkEnd w:id="62"/>
      <w:bookmarkEnd w:id="63"/>
      <w:bookmarkEnd w:id="64"/>
    </w:p>
    <w:bookmarkEnd w:id="60"/>
    <w:p w14:paraId="7FC1A252" w14:textId="77777777" w:rsidR="00206EA5" w:rsidRPr="00D0770C" w:rsidRDefault="003718CD" w:rsidP="006D3B97">
      <w:pPr>
        <w:pStyle w:val="ListParagraph"/>
        <w:numPr>
          <w:ilvl w:val="0"/>
          <w:numId w:val="118"/>
        </w:numPr>
        <w:spacing w:after="120" w:line="240" w:lineRule="auto"/>
        <w:ind w:left="1843" w:hanging="567"/>
        <w:contextualSpacing w:val="0"/>
        <w:jc w:val="both"/>
        <w:rPr>
          <w:iCs/>
        </w:rPr>
      </w:pPr>
      <w:r w:rsidRPr="00D0770C">
        <w:rPr>
          <w:iCs/>
        </w:rPr>
        <w:t>Councillor</w:t>
      </w:r>
      <w:r w:rsidR="00206EA5" w:rsidRPr="00D0770C">
        <w:rPr>
          <w:iCs/>
        </w:rPr>
        <w:t xml:space="preserve">s and members of </w:t>
      </w:r>
      <w:r w:rsidRPr="00D0770C">
        <w:rPr>
          <w:iCs/>
        </w:rPr>
        <w:t>Delegated Committee</w:t>
      </w:r>
      <w:r w:rsidR="00206EA5" w:rsidRPr="00D0770C">
        <w:rPr>
          <w:iCs/>
        </w:rPr>
        <w:t xml:space="preserve">s who are unable to attend a </w:t>
      </w:r>
      <w:r w:rsidRPr="00D0770C">
        <w:rPr>
          <w:iCs/>
        </w:rPr>
        <w:t>Meeting</w:t>
      </w:r>
      <w:r w:rsidR="00206EA5" w:rsidRPr="00D0770C">
        <w:rPr>
          <w:iCs/>
        </w:rPr>
        <w:t xml:space="preserve"> may submit an apology:</w:t>
      </w:r>
    </w:p>
    <w:p w14:paraId="427D2065" w14:textId="77777777" w:rsidR="00206EA5" w:rsidRPr="00D0770C" w:rsidRDefault="00206EA5" w:rsidP="006D3B97">
      <w:pPr>
        <w:pStyle w:val="DotList"/>
        <w:numPr>
          <w:ilvl w:val="0"/>
          <w:numId w:val="50"/>
        </w:numPr>
        <w:tabs>
          <w:tab w:val="left" w:pos="2410"/>
        </w:tabs>
        <w:spacing w:before="0" w:after="120" w:line="240" w:lineRule="auto"/>
        <w:ind w:left="2410" w:hanging="567"/>
        <w:jc w:val="both"/>
        <w:rPr>
          <w:iCs/>
          <w:sz w:val="22"/>
          <w:szCs w:val="22"/>
        </w:rPr>
      </w:pPr>
      <w:r w:rsidRPr="00D0770C">
        <w:rPr>
          <w:iCs/>
          <w:sz w:val="22"/>
          <w:szCs w:val="22"/>
        </w:rPr>
        <w:t xml:space="preserve">In writing to the </w:t>
      </w:r>
      <w:r w:rsidR="003718CD" w:rsidRPr="00D0770C">
        <w:rPr>
          <w:iCs/>
          <w:sz w:val="22"/>
          <w:szCs w:val="22"/>
        </w:rPr>
        <w:t>Chairperson</w:t>
      </w:r>
      <w:r w:rsidRPr="00D0770C">
        <w:rPr>
          <w:iCs/>
          <w:sz w:val="22"/>
          <w:szCs w:val="22"/>
        </w:rPr>
        <w:t xml:space="preserve">, who will advise the </w:t>
      </w:r>
      <w:r w:rsidR="003718CD" w:rsidRPr="00D0770C">
        <w:rPr>
          <w:iCs/>
          <w:sz w:val="22"/>
          <w:szCs w:val="22"/>
        </w:rPr>
        <w:t>Meeting</w:t>
      </w:r>
      <w:r w:rsidRPr="00D0770C">
        <w:rPr>
          <w:iCs/>
          <w:sz w:val="22"/>
          <w:szCs w:val="22"/>
        </w:rPr>
        <w:t xml:space="preserve">: or </w:t>
      </w:r>
    </w:p>
    <w:p w14:paraId="55509F3A" w14:textId="77777777" w:rsidR="00206EA5" w:rsidRPr="00D0770C" w:rsidRDefault="00206EA5" w:rsidP="006D3B97">
      <w:pPr>
        <w:pStyle w:val="DotList"/>
        <w:numPr>
          <w:ilvl w:val="0"/>
          <w:numId w:val="50"/>
        </w:numPr>
        <w:tabs>
          <w:tab w:val="left" w:pos="2410"/>
        </w:tabs>
        <w:spacing w:before="0" w:after="120" w:line="240" w:lineRule="auto"/>
        <w:ind w:left="2410" w:hanging="567"/>
        <w:jc w:val="both"/>
        <w:rPr>
          <w:iCs/>
          <w:sz w:val="22"/>
          <w:szCs w:val="22"/>
        </w:rPr>
      </w:pPr>
      <w:r w:rsidRPr="00D0770C">
        <w:rPr>
          <w:iCs/>
          <w:sz w:val="22"/>
          <w:szCs w:val="22"/>
        </w:rPr>
        <w:t xml:space="preserve">By seeking another </w:t>
      </w:r>
      <w:r w:rsidR="003718CD" w:rsidRPr="00D0770C">
        <w:rPr>
          <w:iCs/>
          <w:sz w:val="22"/>
          <w:szCs w:val="22"/>
        </w:rPr>
        <w:t>Councillor</w:t>
      </w:r>
      <w:r w:rsidRPr="00D0770C">
        <w:rPr>
          <w:iCs/>
          <w:sz w:val="22"/>
          <w:szCs w:val="22"/>
        </w:rPr>
        <w:t xml:space="preserve"> or member of the </w:t>
      </w:r>
      <w:r w:rsidR="003718CD" w:rsidRPr="00D0770C">
        <w:rPr>
          <w:iCs/>
          <w:sz w:val="22"/>
          <w:szCs w:val="22"/>
        </w:rPr>
        <w:t>Delegated Committee</w:t>
      </w:r>
      <w:r w:rsidRPr="00D0770C">
        <w:rPr>
          <w:iCs/>
          <w:sz w:val="22"/>
          <w:szCs w:val="22"/>
        </w:rPr>
        <w:t xml:space="preserve"> to submit it at the </w:t>
      </w:r>
      <w:r w:rsidR="003718CD" w:rsidRPr="00D0770C">
        <w:rPr>
          <w:iCs/>
          <w:sz w:val="22"/>
          <w:szCs w:val="22"/>
        </w:rPr>
        <w:t>Meeting</w:t>
      </w:r>
      <w:r w:rsidRPr="00D0770C">
        <w:rPr>
          <w:iCs/>
          <w:sz w:val="22"/>
          <w:szCs w:val="22"/>
        </w:rPr>
        <w:t xml:space="preserve"> on their behalf.</w:t>
      </w:r>
    </w:p>
    <w:p w14:paraId="10F95A6D" w14:textId="77777777" w:rsidR="00206EA5" w:rsidRPr="00D0770C" w:rsidRDefault="00206EA5" w:rsidP="006D3B97">
      <w:pPr>
        <w:pStyle w:val="ListParagraph"/>
        <w:numPr>
          <w:ilvl w:val="0"/>
          <w:numId w:val="118"/>
        </w:numPr>
        <w:spacing w:after="120" w:line="240" w:lineRule="auto"/>
        <w:ind w:left="1843" w:hanging="567"/>
        <w:contextualSpacing w:val="0"/>
        <w:jc w:val="both"/>
        <w:rPr>
          <w:iCs/>
        </w:rPr>
      </w:pPr>
      <w:r w:rsidRPr="00D0770C">
        <w:rPr>
          <w:iCs/>
        </w:rPr>
        <w:t xml:space="preserve">An apology submitted to a </w:t>
      </w:r>
      <w:r w:rsidR="003718CD" w:rsidRPr="00D0770C">
        <w:rPr>
          <w:iCs/>
        </w:rPr>
        <w:t>Meeting</w:t>
      </w:r>
      <w:r w:rsidRPr="00D0770C">
        <w:rPr>
          <w:iCs/>
        </w:rPr>
        <w:t xml:space="preserve"> will be recorded in the </w:t>
      </w:r>
      <w:r w:rsidR="003718CD" w:rsidRPr="00D0770C">
        <w:rPr>
          <w:iCs/>
        </w:rPr>
        <w:t>Minutes</w:t>
      </w:r>
      <w:r w:rsidRPr="00D0770C">
        <w:rPr>
          <w:iCs/>
        </w:rPr>
        <w:t>.</w:t>
      </w:r>
    </w:p>
    <w:p w14:paraId="490EBFB8" w14:textId="77777777" w:rsidR="0057283F" w:rsidRPr="00D0770C" w:rsidRDefault="0057283F" w:rsidP="006D3B97">
      <w:pPr>
        <w:pStyle w:val="ListParagraph"/>
        <w:numPr>
          <w:ilvl w:val="0"/>
          <w:numId w:val="118"/>
        </w:numPr>
        <w:spacing w:after="120" w:line="240" w:lineRule="auto"/>
        <w:ind w:left="1843" w:hanging="567"/>
        <w:contextualSpacing w:val="0"/>
        <w:jc w:val="both"/>
        <w:rPr>
          <w:iCs/>
        </w:rPr>
      </w:pPr>
      <w:r w:rsidRPr="00D0770C">
        <w:rPr>
          <w:iCs/>
        </w:rPr>
        <w:t xml:space="preserve">A </w:t>
      </w:r>
      <w:r w:rsidR="003718CD" w:rsidRPr="00D0770C">
        <w:rPr>
          <w:iCs/>
        </w:rPr>
        <w:t>Councillor</w:t>
      </w:r>
      <w:r w:rsidRPr="00D0770C">
        <w:rPr>
          <w:iCs/>
        </w:rPr>
        <w:t xml:space="preserve"> intending to take a leave of absence must submit it in writing to the </w:t>
      </w:r>
      <w:r w:rsidR="003718CD" w:rsidRPr="00D0770C">
        <w:rPr>
          <w:iCs/>
        </w:rPr>
        <w:t>Mayor</w:t>
      </w:r>
      <w:r w:rsidRPr="00D0770C">
        <w:rPr>
          <w:iCs/>
        </w:rPr>
        <w:t>.</w:t>
      </w:r>
    </w:p>
    <w:p w14:paraId="55DDD18E" w14:textId="77777777" w:rsidR="0057283F" w:rsidRPr="00D0770C" w:rsidRDefault="0057283F" w:rsidP="006D3B97">
      <w:pPr>
        <w:pStyle w:val="ListParagraph"/>
        <w:numPr>
          <w:ilvl w:val="0"/>
          <w:numId w:val="118"/>
        </w:numPr>
        <w:spacing w:after="120" w:line="240" w:lineRule="auto"/>
        <w:ind w:left="1843" w:hanging="567"/>
        <w:contextualSpacing w:val="0"/>
        <w:jc w:val="both"/>
        <w:rPr>
          <w:iCs/>
        </w:rPr>
      </w:pPr>
      <w:r w:rsidRPr="00D0770C">
        <w:rPr>
          <w:iCs/>
        </w:rPr>
        <w:t xml:space="preserve">The </w:t>
      </w:r>
      <w:r w:rsidR="003718CD" w:rsidRPr="00D0770C">
        <w:rPr>
          <w:iCs/>
        </w:rPr>
        <w:t>Mayor</w:t>
      </w:r>
      <w:r w:rsidRPr="00D0770C">
        <w:rPr>
          <w:iCs/>
        </w:rPr>
        <w:t xml:space="preserve"> will seek to have any leave of absence request received included in the </w:t>
      </w:r>
      <w:r w:rsidR="003718CD" w:rsidRPr="00D0770C">
        <w:rPr>
          <w:iCs/>
        </w:rPr>
        <w:t>Agenda</w:t>
      </w:r>
      <w:r w:rsidRPr="00D0770C">
        <w:rPr>
          <w:iCs/>
        </w:rPr>
        <w:t xml:space="preserve"> of the next </w:t>
      </w:r>
      <w:r w:rsidR="003718CD" w:rsidRPr="00D0770C">
        <w:rPr>
          <w:iCs/>
        </w:rPr>
        <w:t>Council Meeting</w:t>
      </w:r>
      <w:r w:rsidRPr="00D0770C">
        <w:rPr>
          <w:iCs/>
        </w:rPr>
        <w:t>.</w:t>
      </w:r>
    </w:p>
    <w:p w14:paraId="39BD1B03" w14:textId="77777777" w:rsidR="0057283F" w:rsidRPr="00D0770C" w:rsidRDefault="0057283F" w:rsidP="006D3B97">
      <w:pPr>
        <w:pStyle w:val="ListParagraph"/>
        <w:numPr>
          <w:ilvl w:val="0"/>
          <w:numId w:val="118"/>
        </w:numPr>
        <w:spacing w:after="120" w:line="240" w:lineRule="auto"/>
        <w:ind w:left="1843" w:hanging="567"/>
        <w:contextualSpacing w:val="0"/>
        <w:jc w:val="both"/>
        <w:rPr>
          <w:iCs/>
        </w:rPr>
      </w:pPr>
      <w:r w:rsidRPr="00D0770C">
        <w:rPr>
          <w:iCs/>
        </w:rPr>
        <w:t xml:space="preserve">A leave of absence not included in a </w:t>
      </w:r>
      <w:r w:rsidR="003718CD" w:rsidRPr="00D0770C">
        <w:rPr>
          <w:iCs/>
        </w:rPr>
        <w:t>Council Meeting</w:t>
      </w:r>
      <w:r w:rsidRPr="00D0770C">
        <w:rPr>
          <w:iCs/>
        </w:rPr>
        <w:t xml:space="preserve"> </w:t>
      </w:r>
      <w:r w:rsidR="003718CD" w:rsidRPr="00D0770C">
        <w:rPr>
          <w:iCs/>
        </w:rPr>
        <w:t>Agenda</w:t>
      </w:r>
      <w:r w:rsidRPr="00D0770C">
        <w:rPr>
          <w:iCs/>
        </w:rPr>
        <w:t xml:space="preserve"> may still be considered by </w:t>
      </w:r>
      <w:r w:rsidR="003718CD" w:rsidRPr="00D0770C">
        <w:rPr>
          <w:iCs/>
        </w:rPr>
        <w:t>Council</w:t>
      </w:r>
      <w:r w:rsidRPr="00D0770C">
        <w:rPr>
          <w:iCs/>
        </w:rPr>
        <w:t xml:space="preserve"> if a written request has been received by the </w:t>
      </w:r>
      <w:r w:rsidR="003718CD" w:rsidRPr="00D0770C">
        <w:rPr>
          <w:iCs/>
        </w:rPr>
        <w:t>Mayor</w:t>
      </w:r>
      <w:r w:rsidRPr="00D0770C">
        <w:rPr>
          <w:iCs/>
        </w:rPr>
        <w:t xml:space="preserve"> prior to the </w:t>
      </w:r>
      <w:r w:rsidR="003718CD" w:rsidRPr="00D0770C">
        <w:rPr>
          <w:iCs/>
        </w:rPr>
        <w:t>Meeting</w:t>
      </w:r>
      <w:r w:rsidRPr="00D0770C">
        <w:rPr>
          <w:iCs/>
        </w:rPr>
        <w:t>.</w:t>
      </w:r>
    </w:p>
    <w:p w14:paraId="26C2278B" w14:textId="77777777" w:rsidR="0057283F" w:rsidRPr="00D0770C" w:rsidRDefault="003718CD" w:rsidP="006D3B97">
      <w:pPr>
        <w:pStyle w:val="ListParagraph"/>
        <w:numPr>
          <w:ilvl w:val="0"/>
          <w:numId w:val="118"/>
        </w:numPr>
        <w:spacing w:after="120" w:line="240" w:lineRule="auto"/>
        <w:ind w:left="1843" w:hanging="567"/>
        <w:contextualSpacing w:val="0"/>
        <w:jc w:val="both"/>
        <w:rPr>
          <w:iCs/>
        </w:rPr>
      </w:pPr>
      <w:r w:rsidRPr="00D0770C">
        <w:rPr>
          <w:iCs/>
        </w:rPr>
        <w:t>Council</w:t>
      </w:r>
      <w:r w:rsidR="0057283F" w:rsidRPr="00D0770C">
        <w:rPr>
          <w:iCs/>
        </w:rPr>
        <w:t xml:space="preserve"> will not unreasonably withhold its approval of a leave of absence request.</w:t>
      </w:r>
    </w:p>
    <w:p w14:paraId="0173D717" w14:textId="77777777" w:rsidR="00DE7B95" w:rsidRDefault="0057283F" w:rsidP="006D3B97">
      <w:pPr>
        <w:pStyle w:val="ListParagraph"/>
        <w:numPr>
          <w:ilvl w:val="0"/>
          <w:numId w:val="118"/>
        </w:numPr>
        <w:spacing w:after="120" w:line="240" w:lineRule="auto"/>
        <w:ind w:left="1843" w:hanging="567"/>
        <w:contextualSpacing w:val="0"/>
        <w:jc w:val="both"/>
        <w:rPr>
          <w:iCs/>
        </w:rPr>
      </w:pPr>
      <w:r w:rsidRPr="00D0770C">
        <w:rPr>
          <w:iCs/>
        </w:rPr>
        <w:t xml:space="preserve">A </w:t>
      </w:r>
      <w:r w:rsidR="003718CD" w:rsidRPr="00D0770C">
        <w:rPr>
          <w:iCs/>
        </w:rPr>
        <w:t>Councillor</w:t>
      </w:r>
      <w:r w:rsidRPr="00D0770C">
        <w:rPr>
          <w:iCs/>
        </w:rPr>
        <w:t xml:space="preserve"> who has not submitted an apology or had a leave of absence approved who is not in attendance at a </w:t>
      </w:r>
      <w:r w:rsidR="003718CD" w:rsidRPr="00D0770C">
        <w:rPr>
          <w:iCs/>
        </w:rPr>
        <w:t>Council</w:t>
      </w:r>
      <w:r w:rsidRPr="00D0770C">
        <w:rPr>
          <w:iCs/>
        </w:rPr>
        <w:t xml:space="preserve"> or </w:t>
      </w:r>
      <w:r w:rsidR="003718CD" w:rsidRPr="00D0770C">
        <w:rPr>
          <w:iCs/>
        </w:rPr>
        <w:t>Delegated Committee Meeting</w:t>
      </w:r>
      <w:r w:rsidRPr="00D0770C">
        <w:rPr>
          <w:iCs/>
        </w:rPr>
        <w:t xml:space="preserve"> will be recorded as absent.</w:t>
      </w:r>
      <w:r w:rsidR="00FF5953" w:rsidRPr="00882ACF">
        <w:footnoteReference w:id="3"/>
      </w:r>
    </w:p>
    <w:p w14:paraId="540F4DCB" w14:textId="29653674" w:rsidR="00DE7B95" w:rsidRDefault="00DE7B95" w:rsidP="006D3B97">
      <w:pPr>
        <w:pStyle w:val="ListParagraph"/>
        <w:numPr>
          <w:ilvl w:val="0"/>
          <w:numId w:val="118"/>
        </w:numPr>
        <w:spacing w:after="120" w:line="240" w:lineRule="auto"/>
        <w:ind w:left="1843" w:hanging="567"/>
        <w:contextualSpacing w:val="0"/>
        <w:jc w:val="both"/>
        <w:rPr>
          <w:iCs/>
        </w:rPr>
      </w:pPr>
      <w:r w:rsidRPr="008F216D">
        <w:rPr>
          <w:iCs/>
        </w:rPr>
        <w:t xml:space="preserve">For the benefit of clarity, should unplanned leave of absence occur (between two Council meetings), Council will receive the request at the next possible Council meeting for approval, providing </w:t>
      </w:r>
      <w:r w:rsidR="00022306" w:rsidRPr="008F216D">
        <w:rPr>
          <w:iCs/>
        </w:rPr>
        <w:t>S</w:t>
      </w:r>
      <w:r w:rsidRPr="008F216D">
        <w:rPr>
          <w:iCs/>
        </w:rPr>
        <w:t>ub-</w:t>
      </w:r>
      <w:r w:rsidR="00022306" w:rsidRPr="008F216D">
        <w:rPr>
          <w:iCs/>
        </w:rPr>
        <w:t xml:space="preserve">Rule </w:t>
      </w:r>
      <w:r w:rsidRPr="008F216D">
        <w:rPr>
          <w:iCs/>
        </w:rPr>
        <w:t xml:space="preserve">(5) </w:t>
      </w:r>
      <w:r w:rsidR="00D804A6" w:rsidRPr="008F216D">
        <w:rPr>
          <w:iCs/>
        </w:rPr>
        <w:t>is met.</w:t>
      </w:r>
    </w:p>
    <w:p w14:paraId="0CF8E70E" w14:textId="40589C00" w:rsidR="00E84F10" w:rsidRPr="00865195" w:rsidRDefault="00E84F10" w:rsidP="006D3B97">
      <w:pPr>
        <w:pStyle w:val="Subheading"/>
        <w:numPr>
          <w:ilvl w:val="1"/>
          <w:numId w:val="132"/>
        </w:numPr>
        <w:ind w:left="567" w:hanging="567"/>
      </w:pPr>
      <w:bookmarkStart w:id="65" w:name="_Toc47507791"/>
      <w:bookmarkStart w:id="66" w:name="_Toc80964291"/>
      <w:r w:rsidRPr="00865195">
        <w:t xml:space="preserve">Notice of </w:t>
      </w:r>
      <w:r w:rsidR="003718CD" w:rsidRPr="00865195">
        <w:t>Meeting</w:t>
      </w:r>
      <w:r w:rsidRPr="00865195">
        <w:t xml:space="preserve">s and availability of </w:t>
      </w:r>
      <w:r w:rsidR="003718CD" w:rsidRPr="00865195">
        <w:t>Agenda</w:t>
      </w:r>
      <w:bookmarkEnd w:id="65"/>
      <w:bookmarkEnd w:id="66"/>
    </w:p>
    <w:p w14:paraId="24246634" w14:textId="77777777" w:rsidR="00E84F10" w:rsidRPr="004D5ED1" w:rsidRDefault="00E84F10" w:rsidP="006D3B97">
      <w:pPr>
        <w:pStyle w:val="Heading2"/>
        <w:numPr>
          <w:ilvl w:val="2"/>
          <w:numId w:val="132"/>
        </w:numPr>
        <w:ind w:left="1276" w:hanging="709"/>
        <w:jc w:val="both"/>
        <w:rPr>
          <w:rFonts w:ascii="Nunito Sans" w:hAnsi="Nunito Sans"/>
          <w:b/>
          <w:bCs/>
          <w:sz w:val="22"/>
          <w:szCs w:val="22"/>
        </w:rPr>
      </w:pPr>
      <w:bookmarkStart w:id="67" w:name="_Toc515289947"/>
      <w:bookmarkStart w:id="68" w:name="_Toc80962655"/>
      <w:bookmarkStart w:id="69" w:name="_Toc80963231"/>
      <w:bookmarkStart w:id="70" w:name="_Toc80963467"/>
      <w:bookmarkStart w:id="71" w:name="_Toc80964292"/>
      <w:r w:rsidRPr="004D5ED1">
        <w:rPr>
          <w:rFonts w:ascii="Nunito Sans" w:hAnsi="Nunito Sans"/>
          <w:b/>
          <w:bCs/>
          <w:sz w:val="22"/>
          <w:szCs w:val="22"/>
        </w:rPr>
        <w:t xml:space="preserve">Date, time and place of </w:t>
      </w:r>
      <w:r w:rsidR="003718CD" w:rsidRPr="004D5ED1">
        <w:rPr>
          <w:rFonts w:ascii="Nunito Sans" w:hAnsi="Nunito Sans"/>
          <w:b/>
          <w:bCs/>
          <w:sz w:val="22"/>
          <w:szCs w:val="22"/>
        </w:rPr>
        <w:t>Council Meetings</w:t>
      </w:r>
      <w:bookmarkEnd w:id="67"/>
      <w:bookmarkEnd w:id="68"/>
      <w:bookmarkEnd w:id="69"/>
      <w:bookmarkEnd w:id="70"/>
      <w:bookmarkEnd w:id="71"/>
    </w:p>
    <w:p w14:paraId="23719E47" w14:textId="77777777" w:rsidR="00E84F10" w:rsidRPr="00865195" w:rsidRDefault="00E84F10" w:rsidP="006D3B97">
      <w:pPr>
        <w:pStyle w:val="ListParagraph"/>
        <w:numPr>
          <w:ilvl w:val="0"/>
          <w:numId w:val="14"/>
        </w:numPr>
        <w:spacing w:after="120" w:line="240" w:lineRule="auto"/>
        <w:ind w:left="1843" w:hanging="567"/>
        <w:contextualSpacing w:val="0"/>
        <w:jc w:val="both"/>
      </w:pPr>
      <w:bookmarkStart w:id="72" w:name="_Ref495503932"/>
      <w:r w:rsidRPr="00865195">
        <w:t xml:space="preserve">At or before the last </w:t>
      </w:r>
      <w:r w:rsidR="003718CD" w:rsidRPr="00865195">
        <w:t>Meeting</w:t>
      </w:r>
      <w:r w:rsidRPr="00865195">
        <w:t xml:space="preserve"> each year, </w:t>
      </w:r>
      <w:r w:rsidR="003718CD" w:rsidRPr="00865195">
        <w:t>Council</w:t>
      </w:r>
      <w:r w:rsidRPr="00865195">
        <w:t xml:space="preserve"> must fix the date, time and place of all </w:t>
      </w:r>
      <w:r w:rsidR="003718CD" w:rsidRPr="00865195">
        <w:t>Council Meetings</w:t>
      </w:r>
      <w:r w:rsidRPr="00865195">
        <w:t xml:space="preserve"> </w:t>
      </w:r>
      <w:r w:rsidR="00DA0425" w:rsidRPr="00865195">
        <w:t xml:space="preserve">and any </w:t>
      </w:r>
      <w:r w:rsidR="003718CD" w:rsidRPr="00865195">
        <w:t>Delegated Committee Meeting</w:t>
      </w:r>
      <w:r w:rsidR="00DA0425" w:rsidRPr="00865195">
        <w:t xml:space="preserve">s </w:t>
      </w:r>
      <w:r w:rsidRPr="00865195">
        <w:t>for the following calendar year.</w:t>
      </w:r>
      <w:bookmarkEnd w:id="72"/>
      <w:r w:rsidRPr="00865195">
        <w:t xml:space="preserve"> </w:t>
      </w:r>
    </w:p>
    <w:p w14:paraId="58D1C4E9" w14:textId="77777777" w:rsidR="008E5568" w:rsidRPr="00865195" w:rsidRDefault="003718CD" w:rsidP="006D3B97">
      <w:pPr>
        <w:pStyle w:val="ListParagraph"/>
        <w:numPr>
          <w:ilvl w:val="0"/>
          <w:numId w:val="14"/>
        </w:numPr>
        <w:spacing w:after="120" w:line="240" w:lineRule="auto"/>
        <w:ind w:left="1843" w:hanging="567"/>
        <w:contextualSpacing w:val="0"/>
        <w:jc w:val="both"/>
      </w:pPr>
      <w:r w:rsidRPr="00865195">
        <w:t>Council</w:t>
      </w:r>
      <w:r w:rsidR="008E5568" w:rsidRPr="00865195">
        <w:t xml:space="preserve"> may resolve a </w:t>
      </w:r>
      <w:r w:rsidRPr="00865195">
        <w:t>Delegated Committee</w:t>
      </w:r>
      <w:r w:rsidR="008E5568" w:rsidRPr="00865195">
        <w:t xml:space="preserve"> will set its own schedule of </w:t>
      </w:r>
      <w:r w:rsidRPr="00865195">
        <w:t>Meeting</w:t>
      </w:r>
      <w:r w:rsidR="008E5568" w:rsidRPr="00865195">
        <w:t>s.</w:t>
      </w:r>
    </w:p>
    <w:p w14:paraId="027C048D" w14:textId="58761550" w:rsidR="00E84F10" w:rsidRPr="00865195" w:rsidRDefault="00E84F10" w:rsidP="006D3B97">
      <w:pPr>
        <w:pStyle w:val="ListParagraph"/>
        <w:numPr>
          <w:ilvl w:val="0"/>
          <w:numId w:val="14"/>
        </w:numPr>
        <w:spacing w:after="120" w:line="240" w:lineRule="auto"/>
        <w:ind w:left="1843" w:hanging="567"/>
        <w:contextualSpacing w:val="0"/>
        <w:jc w:val="both"/>
      </w:pPr>
      <w:r w:rsidRPr="00865195">
        <w:t xml:space="preserve">When setting the dates of </w:t>
      </w:r>
      <w:r w:rsidR="00E30D42">
        <w:t>Council</w:t>
      </w:r>
      <w:r w:rsidR="00E30D42" w:rsidRPr="00865195">
        <w:t xml:space="preserve"> </w:t>
      </w:r>
      <w:r w:rsidR="003718CD" w:rsidRPr="00865195">
        <w:t>Meeting</w:t>
      </w:r>
      <w:r w:rsidRPr="00865195">
        <w:t xml:space="preserve">s, </w:t>
      </w:r>
      <w:r w:rsidR="003718CD" w:rsidRPr="00865195">
        <w:t>Council</w:t>
      </w:r>
      <w:r w:rsidRPr="00865195">
        <w:t xml:space="preserve"> may set </w:t>
      </w:r>
      <w:r w:rsidR="003718CD" w:rsidRPr="00865195">
        <w:t>Meeting</w:t>
      </w:r>
      <w:r w:rsidRPr="00865195">
        <w:t xml:space="preserve">s Designated for Planning and Related Matters.  </w:t>
      </w:r>
    </w:p>
    <w:p w14:paraId="6AC749E5" w14:textId="705608E8" w:rsidR="00E84F10" w:rsidRPr="00865195" w:rsidRDefault="003718CD" w:rsidP="006D3B97">
      <w:pPr>
        <w:pStyle w:val="ListParagraph"/>
        <w:numPr>
          <w:ilvl w:val="0"/>
          <w:numId w:val="14"/>
        </w:numPr>
        <w:spacing w:after="120" w:line="240" w:lineRule="auto"/>
        <w:ind w:left="1843" w:hanging="567"/>
        <w:contextualSpacing w:val="0"/>
        <w:jc w:val="both"/>
      </w:pPr>
      <w:r w:rsidRPr="00865195">
        <w:t>Council</w:t>
      </w:r>
      <w:r w:rsidR="00E84F10" w:rsidRPr="00865195">
        <w:t xml:space="preserve"> by resolution, or the </w:t>
      </w:r>
      <w:r w:rsidRPr="00865195">
        <w:t>Chief Executive Officer</w:t>
      </w:r>
      <w:r w:rsidR="00E84F10" w:rsidRPr="00865195">
        <w:t xml:space="preserve">, may change the date, time and place of, or cancel, any </w:t>
      </w:r>
      <w:r w:rsidR="00E30D42">
        <w:t>Council</w:t>
      </w:r>
      <w:r w:rsidR="00E30D42" w:rsidRPr="00865195">
        <w:t xml:space="preserve"> </w:t>
      </w:r>
      <w:r w:rsidRPr="00865195">
        <w:t>Meeting</w:t>
      </w:r>
      <w:r w:rsidR="00E84F10" w:rsidRPr="00865195">
        <w:t xml:space="preserve"> which has been fixed</w:t>
      </w:r>
      <w:r w:rsidR="00392F04" w:rsidRPr="00865195">
        <w:t xml:space="preserve">, or schedule an additional </w:t>
      </w:r>
      <w:r w:rsidR="00E30D42">
        <w:t>Council</w:t>
      </w:r>
      <w:r w:rsidR="00E30D42" w:rsidRPr="00865195">
        <w:t xml:space="preserve"> </w:t>
      </w:r>
      <w:r w:rsidRPr="00865195">
        <w:t>Meeting</w:t>
      </w:r>
      <w:r w:rsidR="00E84F10" w:rsidRPr="00865195">
        <w:t xml:space="preserve"> and must provide notice of the change to the public.</w:t>
      </w:r>
    </w:p>
    <w:p w14:paraId="51FC0B42" w14:textId="77777777" w:rsidR="000775C9" w:rsidRDefault="000775C9">
      <w:pPr>
        <w:spacing w:after="0" w:line="240" w:lineRule="auto"/>
        <w:rPr>
          <w:rFonts w:ascii="Nunito Sans" w:hAnsi="Nunito Sans"/>
          <w:b/>
          <w:bCs/>
          <w:sz w:val="22"/>
          <w:szCs w:val="22"/>
        </w:rPr>
      </w:pPr>
      <w:bookmarkStart w:id="73" w:name="_Toc80962656"/>
      <w:bookmarkStart w:id="74" w:name="_Toc80963232"/>
      <w:bookmarkStart w:id="75" w:name="_Toc80963468"/>
      <w:bookmarkStart w:id="76" w:name="_Toc80964293"/>
      <w:r>
        <w:rPr>
          <w:rFonts w:ascii="Nunito Sans" w:hAnsi="Nunito Sans"/>
          <w:b/>
          <w:bCs/>
          <w:sz w:val="22"/>
          <w:szCs w:val="22"/>
        </w:rPr>
        <w:br w:type="page"/>
      </w:r>
    </w:p>
    <w:p w14:paraId="7A6ACAA1" w14:textId="7522C568" w:rsidR="00E84F10" w:rsidRPr="0034353D" w:rsidRDefault="003718CD" w:rsidP="006D3B97">
      <w:pPr>
        <w:pStyle w:val="Heading2"/>
        <w:numPr>
          <w:ilvl w:val="2"/>
          <w:numId w:val="132"/>
        </w:numPr>
        <w:ind w:left="1276" w:hanging="709"/>
        <w:jc w:val="both"/>
        <w:rPr>
          <w:rFonts w:ascii="Nunito Sans" w:hAnsi="Nunito Sans"/>
          <w:b/>
          <w:bCs/>
          <w:sz w:val="22"/>
          <w:szCs w:val="22"/>
        </w:rPr>
      </w:pPr>
      <w:r w:rsidRPr="0034353D">
        <w:rPr>
          <w:rFonts w:ascii="Nunito Sans" w:hAnsi="Nunito Sans"/>
          <w:b/>
          <w:bCs/>
          <w:sz w:val="22"/>
          <w:szCs w:val="22"/>
        </w:rPr>
        <w:t>Special Meetings</w:t>
      </w:r>
      <w:bookmarkEnd w:id="73"/>
      <w:bookmarkEnd w:id="74"/>
      <w:bookmarkEnd w:id="75"/>
      <w:bookmarkEnd w:id="76"/>
    </w:p>
    <w:p w14:paraId="6DEC7DBE" w14:textId="77777777" w:rsidR="00B30DD8" w:rsidRPr="00865195" w:rsidRDefault="003718CD" w:rsidP="006D3B97">
      <w:pPr>
        <w:pStyle w:val="ListParagraph"/>
        <w:numPr>
          <w:ilvl w:val="0"/>
          <w:numId w:val="15"/>
        </w:numPr>
        <w:spacing w:after="120" w:line="240" w:lineRule="auto"/>
        <w:ind w:left="1843" w:hanging="567"/>
        <w:contextualSpacing w:val="0"/>
        <w:jc w:val="both"/>
      </w:pPr>
      <w:r w:rsidRPr="00865195">
        <w:t>Council</w:t>
      </w:r>
      <w:r w:rsidR="00B30DD8" w:rsidRPr="00865195">
        <w:t xml:space="preserve"> may by resolution call a</w:t>
      </w:r>
      <w:r w:rsidR="009A7B86" w:rsidRPr="00865195">
        <w:t xml:space="preserve"> </w:t>
      </w:r>
      <w:r w:rsidRPr="00865195">
        <w:t>Special Meeting</w:t>
      </w:r>
      <w:r w:rsidR="00B30DD8" w:rsidRPr="00865195">
        <w:t>.</w:t>
      </w:r>
      <w:r w:rsidR="00CE0ED0">
        <w:t xml:space="preserve">  </w:t>
      </w:r>
      <w:r w:rsidR="00CE0ED0" w:rsidRPr="00865195">
        <w:t>Any resolution of Council to call a Special Meeting must specify the date and time of the Special Meeting and the business to be transacted. The date and time of the Special Meeting must not be prior to 6pm on the day following the Council Meeting at which the resolution was made.</w:t>
      </w:r>
    </w:p>
    <w:p w14:paraId="24A0DA96" w14:textId="77777777" w:rsidR="001865C9" w:rsidRPr="00865195" w:rsidRDefault="001865C9" w:rsidP="001865C9">
      <w:pPr>
        <w:pStyle w:val="ListParagraph"/>
        <w:numPr>
          <w:ilvl w:val="0"/>
          <w:numId w:val="15"/>
        </w:numPr>
        <w:spacing w:after="120" w:line="240" w:lineRule="auto"/>
        <w:ind w:left="1843" w:hanging="567"/>
        <w:contextualSpacing w:val="0"/>
        <w:jc w:val="both"/>
      </w:pPr>
      <w:r w:rsidRPr="00865195">
        <w:t>The Mayor, or three Councillors may by written notice to the Chief Executive Officer call a Special Meeting.</w:t>
      </w:r>
      <w:r>
        <w:t xml:space="preserve"> </w:t>
      </w:r>
      <w:r w:rsidRPr="00865195">
        <w:t>A written notice to call a Special Meeting must:</w:t>
      </w:r>
    </w:p>
    <w:p w14:paraId="49EE6A02" w14:textId="77777777" w:rsidR="001865C9" w:rsidRPr="00865195" w:rsidRDefault="001865C9" w:rsidP="001865C9">
      <w:pPr>
        <w:pStyle w:val="DotList"/>
        <w:numPr>
          <w:ilvl w:val="0"/>
          <w:numId w:val="51"/>
        </w:numPr>
        <w:tabs>
          <w:tab w:val="left" w:pos="2410"/>
        </w:tabs>
        <w:spacing w:before="0" w:after="120" w:line="240" w:lineRule="auto"/>
        <w:ind w:left="2410" w:hanging="567"/>
        <w:jc w:val="both"/>
        <w:rPr>
          <w:sz w:val="22"/>
          <w:szCs w:val="22"/>
        </w:rPr>
      </w:pPr>
      <w:r w:rsidRPr="00865195">
        <w:rPr>
          <w:sz w:val="22"/>
          <w:szCs w:val="22"/>
        </w:rPr>
        <w:t>Specify the business to be transacted;</w:t>
      </w:r>
    </w:p>
    <w:p w14:paraId="5A65AD6F" w14:textId="77777777" w:rsidR="001865C9" w:rsidRPr="00865195" w:rsidRDefault="001865C9" w:rsidP="001865C9">
      <w:pPr>
        <w:pStyle w:val="DotList"/>
        <w:numPr>
          <w:ilvl w:val="0"/>
          <w:numId w:val="51"/>
        </w:numPr>
        <w:tabs>
          <w:tab w:val="left" w:pos="2410"/>
        </w:tabs>
        <w:spacing w:before="0" w:after="120" w:line="240" w:lineRule="auto"/>
        <w:ind w:left="2410" w:hanging="567"/>
        <w:jc w:val="both"/>
        <w:rPr>
          <w:sz w:val="22"/>
          <w:szCs w:val="22"/>
        </w:rPr>
      </w:pPr>
      <w:r w:rsidRPr="00865195">
        <w:rPr>
          <w:sz w:val="22"/>
          <w:szCs w:val="22"/>
        </w:rPr>
        <w:t xml:space="preserve">be delivered to the Chief Executive Officer or Delegate in sufficient time to enable notice to be given in </w:t>
      </w:r>
      <w:r w:rsidRPr="00430E03">
        <w:rPr>
          <w:sz w:val="22"/>
          <w:szCs w:val="22"/>
        </w:rPr>
        <w:t>accordance with Sub-</w:t>
      </w:r>
      <w:r w:rsidRPr="00430E03">
        <w:rPr>
          <w:sz w:val="22"/>
          <w:szCs w:val="22"/>
          <w:lang w:val="en-AU"/>
        </w:rPr>
        <w:t>Rule 3.3.4.</w:t>
      </w:r>
    </w:p>
    <w:p w14:paraId="09BB6BF2" w14:textId="77777777" w:rsidR="00CE0ED0" w:rsidRPr="001750D2" w:rsidRDefault="00CE0ED0" w:rsidP="006D3B97">
      <w:pPr>
        <w:pStyle w:val="ListParagraph"/>
        <w:numPr>
          <w:ilvl w:val="0"/>
          <w:numId w:val="15"/>
        </w:numPr>
        <w:spacing w:after="120" w:line="240" w:lineRule="auto"/>
        <w:ind w:left="1843" w:hanging="567"/>
        <w:contextualSpacing w:val="0"/>
        <w:jc w:val="both"/>
      </w:pPr>
      <w:r w:rsidRPr="001750D2">
        <w:t>The Chief Executive Officer, following consultation with the Mayor, may call a Special Meeting.</w:t>
      </w:r>
    </w:p>
    <w:p w14:paraId="7628D69D" w14:textId="2FA09CD3" w:rsidR="00B30DD8" w:rsidRPr="00E30D42" w:rsidRDefault="001E1030" w:rsidP="006D3B97">
      <w:pPr>
        <w:pStyle w:val="ListParagraph"/>
        <w:numPr>
          <w:ilvl w:val="0"/>
          <w:numId w:val="15"/>
        </w:numPr>
        <w:spacing w:after="120" w:line="240" w:lineRule="auto"/>
        <w:ind w:left="1843" w:hanging="567"/>
        <w:contextualSpacing w:val="0"/>
        <w:jc w:val="both"/>
      </w:pPr>
      <w:r w:rsidRPr="00E30D42">
        <w:t>In the event a Special Meeting is to be called pursuant to Sub-Rule (2) and (3),</w:t>
      </w:r>
      <w:r w:rsidR="00F978DA" w:rsidRPr="00E30D42">
        <w:rPr>
          <w:shd w:val="clear" w:color="auto" w:fill="BDD6EE"/>
        </w:rPr>
        <w:t xml:space="preserve"> </w:t>
      </w:r>
      <w:r w:rsidRPr="00E30D42">
        <w:t>t</w:t>
      </w:r>
      <w:r w:rsidR="00B30DD8" w:rsidRPr="00E30D42">
        <w:t xml:space="preserve">he </w:t>
      </w:r>
      <w:r w:rsidR="003718CD" w:rsidRPr="00E30D42">
        <w:t>Chief Executive Officer</w:t>
      </w:r>
      <w:r w:rsidR="00B30DD8" w:rsidRPr="00E30D42">
        <w:t xml:space="preserve"> must determine the time and date for the</w:t>
      </w:r>
      <w:r w:rsidR="009A7B86" w:rsidRPr="00E30D42">
        <w:t xml:space="preserve"> </w:t>
      </w:r>
      <w:r w:rsidR="003718CD" w:rsidRPr="00E30D42">
        <w:t>Special Meeting</w:t>
      </w:r>
      <w:r w:rsidR="00B30DD8" w:rsidRPr="00E30D42">
        <w:t xml:space="preserve"> giving consideration to:</w:t>
      </w:r>
    </w:p>
    <w:p w14:paraId="17BE2B9D" w14:textId="77777777" w:rsidR="00B30DD8" w:rsidRPr="00865195" w:rsidRDefault="00B30DD8" w:rsidP="006D3B97">
      <w:pPr>
        <w:pStyle w:val="DotList"/>
        <w:keepNext/>
        <w:numPr>
          <w:ilvl w:val="0"/>
          <w:numId w:val="52"/>
        </w:numPr>
        <w:tabs>
          <w:tab w:val="left" w:pos="2410"/>
        </w:tabs>
        <w:spacing w:before="0" w:after="120" w:line="240" w:lineRule="auto"/>
        <w:ind w:left="2410" w:hanging="567"/>
        <w:jc w:val="both"/>
        <w:rPr>
          <w:sz w:val="22"/>
          <w:szCs w:val="22"/>
        </w:rPr>
      </w:pPr>
      <w:r w:rsidRPr="00865195">
        <w:rPr>
          <w:sz w:val="22"/>
          <w:szCs w:val="22"/>
        </w:rPr>
        <w:t>the urgency of the business to be transacted</w:t>
      </w:r>
      <w:r w:rsidR="00CE0ED0">
        <w:rPr>
          <w:sz w:val="22"/>
          <w:szCs w:val="22"/>
        </w:rPr>
        <w:t>;</w:t>
      </w:r>
    </w:p>
    <w:p w14:paraId="759BF322" w14:textId="77777777" w:rsidR="00B30DD8" w:rsidRPr="00865195" w:rsidRDefault="00B30DD8" w:rsidP="006D3B97">
      <w:pPr>
        <w:pStyle w:val="DotList"/>
        <w:keepNext/>
        <w:numPr>
          <w:ilvl w:val="0"/>
          <w:numId w:val="52"/>
        </w:numPr>
        <w:tabs>
          <w:tab w:val="left" w:pos="2410"/>
        </w:tabs>
        <w:spacing w:before="0" w:after="120" w:line="240" w:lineRule="auto"/>
        <w:ind w:left="2410" w:hanging="567"/>
        <w:jc w:val="both"/>
        <w:rPr>
          <w:sz w:val="22"/>
          <w:szCs w:val="22"/>
        </w:rPr>
      </w:pPr>
      <w:r w:rsidRPr="00865195">
        <w:rPr>
          <w:sz w:val="22"/>
          <w:szCs w:val="22"/>
        </w:rPr>
        <w:t xml:space="preserve">the availability of </w:t>
      </w:r>
      <w:r w:rsidR="003718CD" w:rsidRPr="00865195">
        <w:rPr>
          <w:sz w:val="22"/>
          <w:szCs w:val="22"/>
        </w:rPr>
        <w:t>Councillor</w:t>
      </w:r>
      <w:r w:rsidRPr="00865195">
        <w:rPr>
          <w:sz w:val="22"/>
          <w:szCs w:val="22"/>
        </w:rPr>
        <w:t>s</w:t>
      </w:r>
      <w:r w:rsidR="00CE0ED0">
        <w:rPr>
          <w:sz w:val="22"/>
          <w:szCs w:val="22"/>
        </w:rPr>
        <w:t>; and</w:t>
      </w:r>
    </w:p>
    <w:p w14:paraId="7ACB5C07" w14:textId="77777777" w:rsidR="00B30DD8" w:rsidRPr="00865195" w:rsidRDefault="00B30DD8" w:rsidP="006D3B97">
      <w:pPr>
        <w:pStyle w:val="DotList"/>
        <w:keepNext/>
        <w:numPr>
          <w:ilvl w:val="0"/>
          <w:numId w:val="52"/>
        </w:numPr>
        <w:tabs>
          <w:tab w:val="left" w:pos="2410"/>
        </w:tabs>
        <w:spacing w:before="0" w:after="120" w:line="240" w:lineRule="auto"/>
        <w:ind w:left="2410" w:hanging="567"/>
        <w:jc w:val="both"/>
        <w:rPr>
          <w:sz w:val="22"/>
          <w:szCs w:val="22"/>
        </w:rPr>
      </w:pPr>
      <w:r w:rsidRPr="00865195">
        <w:rPr>
          <w:sz w:val="22"/>
          <w:szCs w:val="22"/>
        </w:rPr>
        <w:t>a reasonable notice period for persons whose rights or interests may be impacted by the business to be transacted</w:t>
      </w:r>
    </w:p>
    <w:p w14:paraId="66968256" w14:textId="77777777" w:rsidR="00B30DD8" w:rsidRPr="00865195" w:rsidRDefault="00B30DD8" w:rsidP="006D3B97">
      <w:pPr>
        <w:pStyle w:val="ListParagraph"/>
        <w:numPr>
          <w:ilvl w:val="0"/>
          <w:numId w:val="15"/>
        </w:numPr>
        <w:spacing w:after="120" w:line="240" w:lineRule="auto"/>
        <w:ind w:left="1843" w:hanging="567"/>
        <w:contextualSpacing w:val="0"/>
        <w:jc w:val="both"/>
      </w:pPr>
      <w:r w:rsidRPr="00865195">
        <w:t xml:space="preserve">The </w:t>
      </w:r>
      <w:r w:rsidR="003718CD" w:rsidRPr="00865195">
        <w:t>Chief Executive Officer</w:t>
      </w:r>
      <w:r w:rsidRPr="00865195">
        <w:t xml:space="preserve"> must arrange for notice of the </w:t>
      </w:r>
      <w:r w:rsidR="003718CD" w:rsidRPr="00865195">
        <w:t>Meeting</w:t>
      </w:r>
      <w:r w:rsidRPr="00865195">
        <w:t xml:space="preserve"> on </w:t>
      </w:r>
      <w:r w:rsidR="003718CD" w:rsidRPr="00865195">
        <w:t>Council</w:t>
      </w:r>
      <w:r w:rsidRPr="00865195">
        <w:t>’s website</w:t>
      </w:r>
      <w:r w:rsidR="005A3883" w:rsidRPr="00865195">
        <w:t>, and other mediums that will maximise the opportunity for the community to be notified</w:t>
      </w:r>
      <w:r w:rsidRPr="00865195">
        <w:t xml:space="preserve"> in accordance </w:t>
      </w:r>
      <w:r w:rsidRPr="00430E03">
        <w:t>with</w:t>
      </w:r>
      <w:r w:rsidR="00BC4821" w:rsidRPr="00430E03">
        <w:t xml:space="preserve"> Sub-</w:t>
      </w:r>
      <w:r w:rsidR="003269C2" w:rsidRPr="00430E03">
        <w:t>Rule</w:t>
      </w:r>
      <w:r w:rsidRPr="00430E03">
        <w:t xml:space="preserve"> </w:t>
      </w:r>
      <w:r w:rsidR="006D4E94" w:rsidRPr="00430E03">
        <w:t>3.3.</w:t>
      </w:r>
      <w:r w:rsidR="00022306" w:rsidRPr="00430E03">
        <w:t>4</w:t>
      </w:r>
      <w:r w:rsidRPr="00430E03">
        <w:t>.</w:t>
      </w:r>
    </w:p>
    <w:p w14:paraId="6DD72FB6" w14:textId="77777777" w:rsidR="00DD4DA2" w:rsidRPr="00865195" w:rsidRDefault="00DD4DA2" w:rsidP="006D3B97">
      <w:pPr>
        <w:pStyle w:val="ListParagraph"/>
        <w:numPr>
          <w:ilvl w:val="0"/>
          <w:numId w:val="15"/>
        </w:numPr>
        <w:spacing w:after="120" w:line="240" w:lineRule="auto"/>
        <w:ind w:left="1843" w:hanging="567"/>
        <w:contextualSpacing w:val="0"/>
        <w:jc w:val="both"/>
      </w:pPr>
      <w:r w:rsidRPr="00865195">
        <w:t xml:space="preserve">The </w:t>
      </w:r>
      <w:r w:rsidR="003718CD" w:rsidRPr="00865195">
        <w:t>Chief Executive Officer</w:t>
      </w:r>
      <w:r w:rsidRPr="00865195">
        <w:t xml:space="preserve"> must call a</w:t>
      </w:r>
      <w:r w:rsidR="009A7B86" w:rsidRPr="00865195">
        <w:t xml:space="preserve"> </w:t>
      </w:r>
      <w:r w:rsidR="003718CD" w:rsidRPr="00865195">
        <w:t>Special Meeting</w:t>
      </w:r>
      <w:r w:rsidRPr="00865195">
        <w:t xml:space="preserve"> to elect a </w:t>
      </w:r>
      <w:r w:rsidR="003718CD" w:rsidRPr="00865195">
        <w:t>Mayor</w:t>
      </w:r>
      <w:r w:rsidRPr="00865195">
        <w:t xml:space="preserve"> following a </w:t>
      </w:r>
      <w:r w:rsidR="003718CD" w:rsidRPr="00865195">
        <w:t>Council</w:t>
      </w:r>
      <w:r w:rsidRPr="00865195">
        <w:t xml:space="preserve"> election declaration, </w:t>
      </w:r>
      <w:r w:rsidRPr="004B141B">
        <w:t>in accordance with the Act.</w:t>
      </w:r>
    </w:p>
    <w:p w14:paraId="734E532C" w14:textId="77777777" w:rsidR="00DD4DA2" w:rsidRPr="00865195" w:rsidRDefault="00DD4DA2" w:rsidP="006D3B97">
      <w:pPr>
        <w:pStyle w:val="ListParagraph"/>
        <w:numPr>
          <w:ilvl w:val="0"/>
          <w:numId w:val="15"/>
        </w:numPr>
        <w:spacing w:after="120" w:line="240" w:lineRule="auto"/>
        <w:ind w:left="1843" w:hanging="567"/>
        <w:contextualSpacing w:val="0"/>
        <w:jc w:val="both"/>
      </w:pPr>
      <w:r w:rsidRPr="00865195">
        <w:t xml:space="preserve">The </w:t>
      </w:r>
      <w:r w:rsidR="009A7B86" w:rsidRPr="00865195">
        <w:t>Special</w:t>
      </w:r>
      <w:r w:rsidRPr="00865195">
        <w:t xml:space="preserve"> </w:t>
      </w:r>
      <w:r w:rsidR="003718CD" w:rsidRPr="00865195">
        <w:t>Council Meeting</w:t>
      </w:r>
      <w:r w:rsidRPr="00865195">
        <w:t xml:space="preserve"> for the election of a </w:t>
      </w:r>
      <w:r w:rsidR="003718CD" w:rsidRPr="00865195">
        <w:t>Mayor</w:t>
      </w:r>
      <w:r w:rsidRPr="00865195">
        <w:t xml:space="preserve"> following an election may also consider the role of </w:t>
      </w:r>
      <w:r w:rsidR="003718CD" w:rsidRPr="00865195">
        <w:t>Deputy Mayor</w:t>
      </w:r>
      <w:r w:rsidRPr="00865195">
        <w:t xml:space="preserve"> and any other matters as determined by the </w:t>
      </w:r>
      <w:r w:rsidR="003718CD" w:rsidRPr="00865195">
        <w:t>Chief Executive Officer</w:t>
      </w:r>
      <w:r w:rsidRPr="00865195">
        <w:t>.</w:t>
      </w:r>
    </w:p>
    <w:p w14:paraId="1ED9BB25" w14:textId="77777777" w:rsidR="00DD4DA2" w:rsidRPr="00865195" w:rsidRDefault="00DD4DA2" w:rsidP="006D3B97">
      <w:pPr>
        <w:pStyle w:val="ListParagraph"/>
        <w:numPr>
          <w:ilvl w:val="0"/>
          <w:numId w:val="15"/>
        </w:numPr>
        <w:spacing w:after="120" w:line="240" w:lineRule="auto"/>
        <w:ind w:left="1843" w:hanging="567"/>
        <w:contextualSpacing w:val="0"/>
        <w:jc w:val="both"/>
      </w:pPr>
      <w:r w:rsidRPr="00865195">
        <w:t xml:space="preserve">Only the business specified in the </w:t>
      </w:r>
      <w:r w:rsidR="003718CD" w:rsidRPr="00865195">
        <w:t>Council</w:t>
      </w:r>
      <w:r w:rsidRPr="00865195">
        <w:t xml:space="preserve"> resolution, or written notice, may be considered at a</w:t>
      </w:r>
      <w:r w:rsidR="00392F04" w:rsidRPr="00865195">
        <w:t xml:space="preserve"> </w:t>
      </w:r>
      <w:r w:rsidR="003718CD" w:rsidRPr="00865195">
        <w:t>Special Meeting</w:t>
      </w:r>
      <w:r w:rsidRPr="00865195">
        <w:t xml:space="preserve">, unless </w:t>
      </w:r>
      <w:r w:rsidR="003718CD" w:rsidRPr="00865195">
        <w:t>Council</w:t>
      </w:r>
      <w:r w:rsidRPr="00865195">
        <w:t>, by unanimous resolution determine</w:t>
      </w:r>
      <w:r w:rsidR="009A7B86" w:rsidRPr="00865195">
        <w:t>s</w:t>
      </w:r>
      <w:r w:rsidRPr="00865195">
        <w:t xml:space="preserve"> to admit another matter.</w:t>
      </w:r>
    </w:p>
    <w:p w14:paraId="21ED2D2C" w14:textId="77777777" w:rsidR="00357A99" w:rsidRPr="005B25DB" w:rsidRDefault="00357A99" w:rsidP="006D3B97">
      <w:pPr>
        <w:pStyle w:val="Heading2"/>
        <w:numPr>
          <w:ilvl w:val="2"/>
          <w:numId w:val="132"/>
        </w:numPr>
        <w:ind w:left="1276" w:hanging="709"/>
        <w:jc w:val="both"/>
        <w:rPr>
          <w:rFonts w:ascii="Nunito Sans" w:hAnsi="Nunito Sans"/>
          <w:b/>
          <w:bCs/>
          <w:sz w:val="22"/>
          <w:szCs w:val="22"/>
        </w:rPr>
      </w:pPr>
      <w:bookmarkStart w:id="77" w:name="_Toc80962657"/>
      <w:bookmarkStart w:id="78" w:name="_Toc80963233"/>
      <w:bookmarkStart w:id="79" w:name="_Toc80963469"/>
      <w:bookmarkStart w:id="80" w:name="_Toc80964294"/>
      <w:r w:rsidRPr="005B25DB">
        <w:rPr>
          <w:rFonts w:ascii="Nunito Sans" w:hAnsi="Nunito Sans"/>
          <w:b/>
          <w:bCs/>
          <w:sz w:val="22"/>
          <w:szCs w:val="22"/>
        </w:rPr>
        <w:t xml:space="preserve">Call of the </w:t>
      </w:r>
      <w:r w:rsidR="003718CD" w:rsidRPr="005B25DB">
        <w:rPr>
          <w:rFonts w:ascii="Nunito Sans" w:hAnsi="Nunito Sans"/>
          <w:b/>
          <w:bCs/>
          <w:sz w:val="22"/>
          <w:szCs w:val="22"/>
        </w:rPr>
        <w:t>Council</w:t>
      </w:r>
      <w:bookmarkEnd w:id="77"/>
      <w:bookmarkEnd w:id="78"/>
      <w:bookmarkEnd w:id="79"/>
      <w:bookmarkEnd w:id="80"/>
    </w:p>
    <w:p w14:paraId="22EAA357" w14:textId="77777777" w:rsidR="00472F35" w:rsidRPr="00865195" w:rsidRDefault="00BB0136" w:rsidP="006D3B97">
      <w:pPr>
        <w:pStyle w:val="ListParagraph"/>
        <w:numPr>
          <w:ilvl w:val="0"/>
          <w:numId w:val="95"/>
        </w:numPr>
        <w:tabs>
          <w:tab w:val="left" w:pos="1843"/>
        </w:tabs>
        <w:spacing w:after="120" w:line="240" w:lineRule="auto"/>
        <w:ind w:left="1843" w:hanging="567"/>
        <w:contextualSpacing w:val="0"/>
        <w:jc w:val="both"/>
      </w:pPr>
      <w:r w:rsidRPr="00865195">
        <w:t xml:space="preserve">If a quorum cannot be </w:t>
      </w:r>
      <w:r w:rsidR="009E12FA" w:rsidRPr="00865195">
        <w:t>achieved</w:t>
      </w:r>
      <w:r w:rsidRPr="00865195">
        <w:t xml:space="preserve"> or maintained </w:t>
      </w:r>
      <w:r w:rsidR="009E12FA" w:rsidRPr="00865195">
        <w:t xml:space="preserve">repeatedly </w:t>
      </w:r>
      <w:r w:rsidRPr="00865195">
        <w:t xml:space="preserve">due to the absence of </w:t>
      </w:r>
      <w:r w:rsidR="003718CD" w:rsidRPr="00865195">
        <w:t>Councillor</w:t>
      </w:r>
      <w:r w:rsidRPr="00865195">
        <w:t xml:space="preserve">s, the </w:t>
      </w:r>
      <w:r w:rsidR="003718CD" w:rsidRPr="00865195">
        <w:t>Chief Executive Officer</w:t>
      </w:r>
      <w:r w:rsidRPr="00865195">
        <w:t xml:space="preserve"> may require all </w:t>
      </w:r>
      <w:r w:rsidR="003718CD" w:rsidRPr="00865195">
        <w:t>Councillor</w:t>
      </w:r>
      <w:r w:rsidRPr="00865195">
        <w:t xml:space="preserve">s to attend a Call of the </w:t>
      </w:r>
      <w:r w:rsidR="003718CD" w:rsidRPr="00865195">
        <w:t>Council Meeting</w:t>
      </w:r>
      <w:r w:rsidR="00472F35" w:rsidRPr="00865195">
        <w:t>.</w:t>
      </w:r>
    </w:p>
    <w:p w14:paraId="1E88F67B" w14:textId="77777777" w:rsidR="00C60637" w:rsidRPr="00865195" w:rsidRDefault="00C60637" w:rsidP="006D3B97">
      <w:pPr>
        <w:pStyle w:val="ListParagraph"/>
        <w:numPr>
          <w:ilvl w:val="0"/>
          <w:numId w:val="95"/>
        </w:numPr>
        <w:tabs>
          <w:tab w:val="left" w:pos="1843"/>
        </w:tabs>
        <w:spacing w:after="120" w:line="240" w:lineRule="auto"/>
        <w:ind w:left="1843" w:hanging="567"/>
        <w:contextualSpacing w:val="0"/>
        <w:jc w:val="both"/>
      </w:pPr>
      <w:r w:rsidRPr="00865195">
        <w:t xml:space="preserve">Notice of the </w:t>
      </w:r>
      <w:r w:rsidR="003718CD" w:rsidRPr="00865195">
        <w:t>Meeting</w:t>
      </w:r>
      <w:r w:rsidRPr="00865195">
        <w:t xml:space="preserve"> must be given in </w:t>
      </w:r>
      <w:r w:rsidRPr="00430E03">
        <w:t xml:space="preserve">accordance with </w:t>
      </w:r>
      <w:r w:rsidR="003718CD" w:rsidRPr="00430E03">
        <w:t>Sub-Rule</w:t>
      </w:r>
      <w:r w:rsidRPr="00430E03">
        <w:t xml:space="preserve"> </w:t>
      </w:r>
      <w:r w:rsidR="00373DEA" w:rsidRPr="00430E03">
        <w:t>3.3.4(2).</w:t>
      </w:r>
    </w:p>
    <w:p w14:paraId="0764972B" w14:textId="0A3D5D65" w:rsidR="000775C9" w:rsidRDefault="009E12FA" w:rsidP="006D3B97">
      <w:pPr>
        <w:pStyle w:val="ListParagraph"/>
        <w:numPr>
          <w:ilvl w:val="0"/>
          <w:numId w:val="95"/>
        </w:numPr>
        <w:tabs>
          <w:tab w:val="left" w:pos="1843"/>
        </w:tabs>
        <w:spacing w:after="120" w:line="240" w:lineRule="auto"/>
        <w:ind w:left="1843" w:hanging="567"/>
        <w:contextualSpacing w:val="0"/>
        <w:jc w:val="both"/>
      </w:pPr>
      <w:r w:rsidRPr="00865195">
        <w:t xml:space="preserve">The </w:t>
      </w:r>
      <w:r w:rsidR="003718CD" w:rsidRPr="00865195">
        <w:t>Agenda</w:t>
      </w:r>
      <w:r w:rsidRPr="00865195">
        <w:t xml:space="preserve"> for a Call of the </w:t>
      </w:r>
      <w:r w:rsidR="003718CD" w:rsidRPr="00865195">
        <w:t>Council Meeting</w:t>
      </w:r>
      <w:r w:rsidRPr="00865195">
        <w:t xml:space="preserve"> must only contain matters that have been unable to be transacted because a quorum has not been achieved or maintained.</w:t>
      </w:r>
    </w:p>
    <w:p w14:paraId="6F34902E" w14:textId="77777777" w:rsidR="000775C9" w:rsidRDefault="000775C9">
      <w:pPr>
        <w:spacing w:after="0" w:line="240" w:lineRule="auto"/>
        <w:rPr>
          <w:rFonts w:eastAsia="Nunito Sans Light"/>
          <w:color w:val="auto"/>
          <w:kern w:val="0"/>
          <w:sz w:val="22"/>
          <w:szCs w:val="22"/>
        </w:rPr>
      </w:pPr>
      <w:r>
        <w:br w:type="page"/>
      </w:r>
    </w:p>
    <w:p w14:paraId="7DD9090E" w14:textId="77777777" w:rsidR="009E12FA" w:rsidRPr="00865195" w:rsidRDefault="009E12FA" w:rsidP="000775C9">
      <w:pPr>
        <w:pStyle w:val="ListParagraph"/>
        <w:tabs>
          <w:tab w:val="left" w:pos="1843"/>
        </w:tabs>
        <w:spacing w:after="120" w:line="240" w:lineRule="auto"/>
        <w:ind w:left="1843"/>
        <w:contextualSpacing w:val="0"/>
        <w:jc w:val="both"/>
      </w:pPr>
    </w:p>
    <w:p w14:paraId="3907EEDD" w14:textId="77777777" w:rsidR="00BB0136" w:rsidRPr="00865195" w:rsidRDefault="00BB0136" w:rsidP="006D3B97">
      <w:pPr>
        <w:pStyle w:val="ListParagraph"/>
        <w:numPr>
          <w:ilvl w:val="0"/>
          <w:numId w:val="95"/>
        </w:numPr>
        <w:tabs>
          <w:tab w:val="left" w:pos="1843"/>
        </w:tabs>
        <w:spacing w:after="120" w:line="240" w:lineRule="auto"/>
        <w:ind w:left="1843" w:hanging="567"/>
        <w:contextualSpacing w:val="0"/>
        <w:jc w:val="both"/>
      </w:pPr>
      <w:r w:rsidRPr="00865195">
        <w:t xml:space="preserve">If a </w:t>
      </w:r>
      <w:r w:rsidR="003718CD" w:rsidRPr="00865195">
        <w:t>Councillor</w:t>
      </w:r>
      <w:r w:rsidRPr="00865195">
        <w:t xml:space="preserve"> does not attend within 30 minutes after the time fixed for a call of the </w:t>
      </w:r>
      <w:r w:rsidR="003718CD" w:rsidRPr="00865195">
        <w:t>Council Meeting</w:t>
      </w:r>
      <w:r w:rsidR="008E5568" w:rsidRPr="00865195">
        <w:t>,</w:t>
      </w:r>
      <w:r w:rsidRPr="00865195">
        <w:t xml:space="preserve"> or remain at the </w:t>
      </w:r>
      <w:r w:rsidR="003718CD" w:rsidRPr="00865195">
        <w:t>Meeting</w:t>
      </w:r>
      <w:r w:rsidR="008E5568" w:rsidRPr="00865195">
        <w:t xml:space="preserve"> for the business to be conducted,</w:t>
      </w:r>
      <w:r w:rsidRPr="00865195">
        <w:t xml:space="preserve"> the </w:t>
      </w:r>
      <w:r w:rsidR="003718CD" w:rsidRPr="00865195">
        <w:t>Chief Executive Officer</w:t>
      </w:r>
      <w:r w:rsidRPr="00865195">
        <w:t xml:space="preserve"> must</w:t>
      </w:r>
      <w:r w:rsidR="008E5568" w:rsidRPr="00865195">
        <w:t xml:space="preserve">, following the </w:t>
      </w:r>
      <w:r w:rsidR="003718CD" w:rsidRPr="00865195">
        <w:t>Meeting</w:t>
      </w:r>
      <w:r w:rsidR="008E5568" w:rsidRPr="00865195">
        <w:t>,</w:t>
      </w:r>
      <w:r w:rsidRPr="00865195">
        <w:t xml:space="preserve"> seek a reason in writing from the </w:t>
      </w:r>
      <w:r w:rsidR="003718CD" w:rsidRPr="00865195">
        <w:t>Councillor</w:t>
      </w:r>
      <w:r w:rsidRPr="00865195">
        <w:t>(s) not in attendance.</w:t>
      </w:r>
    </w:p>
    <w:p w14:paraId="00636E81" w14:textId="77777777" w:rsidR="00BB0136" w:rsidRPr="00865195" w:rsidRDefault="00BB0136" w:rsidP="006D3B97">
      <w:pPr>
        <w:pStyle w:val="ListParagraph"/>
        <w:numPr>
          <w:ilvl w:val="0"/>
          <w:numId w:val="95"/>
        </w:numPr>
        <w:tabs>
          <w:tab w:val="left" w:pos="1843"/>
        </w:tabs>
        <w:spacing w:after="120" w:line="240" w:lineRule="auto"/>
        <w:ind w:left="1843" w:hanging="567"/>
        <w:contextualSpacing w:val="0"/>
        <w:jc w:val="both"/>
      </w:pPr>
      <w:r w:rsidRPr="00865195">
        <w:t xml:space="preserve">If, after considering the reason provided by the </w:t>
      </w:r>
      <w:r w:rsidR="003718CD" w:rsidRPr="00865195">
        <w:t>Councillor</w:t>
      </w:r>
      <w:r w:rsidRPr="00865195">
        <w:t xml:space="preserve"> for the absence in accordance </w:t>
      </w:r>
      <w:r w:rsidRPr="00373DEA">
        <w:t xml:space="preserve">with </w:t>
      </w:r>
      <w:r w:rsidR="00367DBD" w:rsidRPr="00373DEA">
        <w:t>Sub-</w:t>
      </w:r>
      <w:r w:rsidR="003718CD" w:rsidRPr="00373DEA">
        <w:t>Rule</w:t>
      </w:r>
      <w:r w:rsidRPr="00373DEA">
        <w:t xml:space="preserve"> (</w:t>
      </w:r>
      <w:r w:rsidR="00DD406B" w:rsidRPr="00373DEA">
        <w:t>4</w:t>
      </w:r>
      <w:r w:rsidRPr="00373DEA">
        <w:t xml:space="preserve">), the </w:t>
      </w:r>
      <w:r w:rsidR="003718CD" w:rsidRPr="00373DEA">
        <w:t>Chief Executive</w:t>
      </w:r>
      <w:r w:rsidR="003718CD" w:rsidRPr="00865195">
        <w:t xml:space="preserve"> Officer</w:t>
      </w:r>
      <w:r w:rsidRPr="00865195">
        <w:t xml:space="preserve">, in consultation with the </w:t>
      </w:r>
      <w:r w:rsidR="003718CD" w:rsidRPr="00865195">
        <w:t>Mayor</w:t>
      </w:r>
      <w:r w:rsidR="00B22016" w:rsidRPr="00865195">
        <w:t xml:space="preserve">, or </w:t>
      </w:r>
      <w:r w:rsidR="003718CD" w:rsidRPr="00865195">
        <w:t>Deputy Mayor</w:t>
      </w:r>
      <w:r w:rsidR="00B22016" w:rsidRPr="00865195">
        <w:t xml:space="preserve"> if the reason has been provided by the </w:t>
      </w:r>
      <w:r w:rsidR="003718CD" w:rsidRPr="00865195">
        <w:t>Mayor</w:t>
      </w:r>
      <w:r w:rsidRPr="00865195">
        <w:t xml:space="preserve">, does not consider the </w:t>
      </w:r>
      <w:r w:rsidR="003718CD" w:rsidRPr="00865195">
        <w:t>Councillor</w:t>
      </w:r>
      <w:r w:rsidRPr="00865195">
        <w:t xml:space="preserve"> has provided a reasonable excuse for not attending</w:t>
      </w:r>
      <w:r w:rsidR="00392F04" w:rsidRPr="00865195">
        <w:t>,</w:t>
      </w:r>
      <w:r w:rsidRPr="00865195">
        <w:t xml:space="preserve"> the </w:t>
      </w:r>
      <w:r w:rsidR="003718CD" w:rsidRPr="00865195">
        <w:t>Chief Executive Officer</w:t>
      </w:r>
      <w:r w:rsidRPr="00865195">
        <w:t xml:space="preserve"> must recommend to the </w:t>
      </w:r>
      <w:r w:rsidR="003718CD" w:rsidRPr="00865195">
        <w:t>Council</w:t>
      </w:r>
      <w:r w:rsidRPr="00865195">
        <w:t xml:space="preserve"> to make an application for </w:t>
      </w:r>
      <w:r w:rsidR="00C60637" w:rsidRPr="00865195">
        <w:t xml:space="preserve">an internal arbitration process in accordance with section 143 of the </w:t>
      </w:r>
      <w:r w:rsidR="003718CD" w:rsidRPr="00865195">
        <w:t>Act</w:t>
      </w:r>
      <w:r w:rsidR="00896FCE">
        <w:rPr>
          <w:rStyle w:val="FootnoteReference"/>
        </w:rPr>
        <w:footnoteReference w:id="4"/>
      </w:r>
      <w:r w:rsidR="00C60637" w:rsidRPr="00865195">
        <w:t xml:space="preserve">. </w:t>
      </w:r>
    </w:p>
    <w:p w14:paraId="53357214" w14:textId="77777777" w:rsidR="00E84F10" w:rsidRPr="00896FCE" w:rsidRDefault="00E84F10" w:rsidP="006D3B97">
      <w:pPr>
        <w:pStyle w:val="Heading2"/>
        <w:numPr>
          <w:ilvl w:val="2"/>
          <w:numId w:val="132"/>
        </w:numPr>
        <w:ind w:left="1276" w:hanging="709"/>
        <w:jc w:val="both"/>
        <w:rPr>
          <w:rFonts w:ascii="Nunito Sans" w:hAnsi="Nunito Sans"/>
          <w:b/>
          <w:bCs/>
          <w:sz w:val="22"/>
          <w:szCs w:val="22"/>
        </w:rPr>
      </w:pPr>
      <w:bookmarkStart w:id="81" w:name="_Toc515289949"/>
      <w:bookmarkStart w:id="82" w:name="_Toc80962658"/>
      <w:bookmarkStart w:id="83" w:name="_Toc80963234"/>
      <w:bookmarkStart w:id="84" w:name="_Toc80963470"/>
      <w:bookmarkStart w:id="85" w:name="_Toc80964295"/>
      <w:r w:rsidRPr="00896FCE">
        <w:rPr>
          <w:rFonts w:ascii="Nunito Sans" w:hAnsi="Nunito Sans"/>
          <w:b/>
          <w:bCs/>
          <w:sz w:val="22"/>
          <w:szCs w:val="22"/>
        </w:rPr>
        <w:t xml:space="preserve">Notice of </w:t>
      </w:r>
      <w:r w:rsidR="003718CD" w:rsidRPr="00896FCE">
        <w:rPr>
          <w:rFonts w:ascii="Nunito Sans" w:hAnsi="Nunito Sans"/>
          <w:b/>
          <w:bCs/>
          <w:sz w:val="22"/>
          <w:szCs w:val="22"/>
        </w:rPr>
        <w:t>Meeting</w:t>
      </w:r>
      <w:bookmarkEnd w:id="81"/>
      <w:r w:rsidR="00E90080" w:rsidRPr="00896FCE">
        <w:rPr>
          <w:rFonts w:ascii="Nunito Sans" w:hAnsi="Nunito Sans"/>
          <w:b/>
          <w:bCs/>
          <w:sz w:val="22"/>
          <w:szCs w:val="22"/>
        </w:rPr>
        <w:t>s</w:t>
      </w:r>
      <w:bookmarkEnd w:id="82"/>
      <w:bookmarkEnd w:id="83"/>
      <w:bookmarkEnd w:id="84"/>
      <w:bookmarkEnd w:id="85"/>
    </w:p>
    <w:p w14:paraId="44664F3E" w14:textId="77777777" w:rsidR="00547849" w:rsidRPr="00865195" w:rsidRDefault="00547849" w:rsidP="006D3B97">
      <w:pPr>
        <w:pStyle w:val="ListParagraph"/>
        <w:numPr>
          <w:ilvl w:val="0"/>
          <w:numId w:val="16"/>
        </w:numPr>
        <w:spacing w:after="120" w:line="240" w:lineRule="auto"/>
        <w:ind w:left="1843" w:hanging="567"/>
        <w:contextualSpacing w:val="0"/>
        <w:jc w:val="both"/>
      </w:pPr>
      <w:r w:rsidRPr="00865195">
        <w:rPr>
          <w:lang w:eastAsia="en-AU"/>
        </w:rPr>
        <w:t xml:space="preserve">A schedule of </w:t>
      </w:r>
      <w:r w:rsidR="003718CD" w:rsidRPr="00865195">
        <w:rPr>
          <w:lang w:eastAsia="en-AU"/>
        </w:rPr>
        <w:t>Council Meetings</w:t>
      </w:r>
      <w:r w:rsidRPr="00865195">
        <w:rPr>
          <w:lang w:eastAsia="en-AU"/>
        </w:rPr>
        <w:t xml:space="preserve"> must be prepared and published on </w:t>
      </w:r>
      <w:r w:rsidR="003718CD" w:rsidRPr="00865195">
        <w:rPr>
          <w:lang w:eastAsia="en-AU"/>
        </w:rPr>
        <w:t>Council</w:t>
      </w:r>
      <w:r w:rsidRPr="00865195">
        <w:rPr>
          <w:lang w:eastAsia="en-AU"/>
        </w:rPr>
        <w:t xml:space="preserve">’s website </w:t>
      </w:r>
      <w:r w:rsidR="000866B3" w:rsidRPr="00865195">
        <w:rPr>
          <w:lang w:eastAsia="en-AU"/>
        </w:rPr>
        <w:t xml:space="preserve">and in ways that ensures it </w:t>
      </w:r>
      <w:r w:rsidR="00BD0CDA" w:rsidRPr="00865195">
        <w:rPr>
          <w:lang w:eastAsia="en-AU"/>
        </w:rPr>
        <w:t>is available to</w:t>
      </w:r>
      <w:r w:rsidR="000866B3" w:rsidRPr="00865195">
        <w:rPr>
          <w:lang w:eastAsia="en-AU"/>
        </w:rPr>
        <w:t xml:space="preserve"> a broad section of the community </w:t>
      </w:r>
      <w:r w:rsidRPr="00865195">
        <w:rPr>
          <w:lang w:eastAsia="en-AU"/>
        </w:rPr>
        <w:t xml:space="preserve">at least once each year and with such greater frequency as the </w:t>
      </w:r>
      <w:r w:rsidR="003718CD" w:rsidRPr="00865195">
        <w:rPr>
          <w:lang w:eastAsia="en-AU"/>
        </w:rPr>
        <w:t>Chief Executive Officer</w:t>
      </w:r>
      <w:r w:rsidRPr="00865195">
        <w:rPr>
          <w:lang w:eastAsia="en-AU"/>
        </w:rPr>
        <w:t xml:space="preserve"> determines. The schedule of </w:t>
      </w:r>
      <w:r w:rsidR="003718CD" w:rsidRPr="00865195">
        <w:rPr>
          <w:lang w:eastAsia="en-AU"/>
        </w:rPr>
        <w:t>Council Meetings</w:t>
      </w:r>
      <w:r w:rsidRPr="00865195">
        <w:rPr>
          <w:lang w:eastAsia="en-AU"/>
        </w:rPr>
        <w:t xml:space="preserve"> must also be available from </w:t>
      </w:r>
      <w:r w:rsidR="003718CD" w:rsidRPr="00865195">
        <w:rPr>
          <w:lang w:eastAsia="en-AU"/>
        </w:rPr>
        <w:t>Council</w:t>
      </w:r>
      <w:r w:rsidRPr="00865195">
        <w:rPr>
          <w:lang w:eastAsia="en-AU"/>
        </w:rPr>
        <w:t>’s Customer Service Centres.</w:t>
      </w:r>
    </w:p>
    <w:p w14:paraId="23FADF88" w14:textId="77777777" w:rsidR="007F789E" w:rsidRPr="00865195" w:rsidRDefault="00E84F10" w:rsidP="006D3B97">
      <w:pPr>
        <w:pStyle w:val="ListParagraph"/>
        <w:numPr>
          <w:ilvl w:val="0"/>
          <w:numId w:val="16"/>
        </w:numPr>
        <w:spacing w:after="120" w:line="240" w:lineRule="auto"/>
        <w:ind w:left="1843" w:hanging="567"/>
        <w:contextualSpacing w:val="0"/>
        <w:jc w:val="both"/>
      </w:pPr>
      <w:r w:rsidRPr="00865195">
        <w:t xml:space="preserve">A notice of a </w:t>
      </w:r>
      <w:r w:rsidR="003718CD" w:rsidRPr="00865195">
        <w:t>Meeting</w:t>
      </w:r>
      <w:r w:rsidRPr="00865195">
        <w:t xml:space="preserve">, </w:t>
      </w:r>
      <w:r w:rsidR="00E90080" w:rsidRPr="00865195">
        <w:t>that is not a</w:t>
      </w:r>
      <w:r w:rsidR="009A7B86" w:rsidRPr="00865195">
        <w:t xml:space="preserve"> </w:t>
      </w:r>
      <w:r w:rsidR="003718CD" w:rsidRPr="00865195">
        <w:t>Special Meeting</w:t>
      </w:r>
      <w:r w:rsidR="00E90080" w:rsidRPr="00865195">
        <w:t xml:space="preserve">, </w:t>
      </w:r>
      <w:r w:rsidRPr="00865195">
        <w:t xml:space="preserve">incorporating or accompanied by an </w:t>
      </w:r>
      <w:r w:rsidR="003718CD" w:rsidRPr="00865195">
        <w:t>Agenda</w:t>
      </w:r>
      <w:r w:rsidRPr="00865195">
        <w:t xml:space="preserve"> of the business to be dealt with, must be sent electronically to every </w:t>
      </w:r>
      <w:r w:rsidR="003718CD" w:rsidRPr="00865195">
        <w:t>Councillor</w:t>
      </w:r>
      <w:r w:rsidRPr="00865195">
        <w:t xml:space="preserve"> for all </w:t>
      </w:r>
      <w:r w:rsidR="003718CD" w:rsidRPr="00865195">
        <w:t>Council Meetings</w:t>
      </w:r>
      <w:r w:rsidRPr="00865195">
        <w:t xml:space="preserve">, at least </w:t>
      </w:r>
      <w:r w:rsidR="005B5A96" w:rsidRPr="00865195">
        <w:t>six</w:t>
      </w:r>
      <w:r w:rsidR="008E5568" w:rsidRPr="00865195">
        <w:t xml:space="preserve"> </w:t>
      </w:r>
      <w:r w:rsidR="00E90080" w:rsidRPr="00865195">
        <w:t xml:space="preserve">days </w:t>
      </w:r>
      <w:r w:rsidRPr="00865195">
        <w:t xml:space="preserve">before the </w:t>
      </w:r>
      <w:r w:rsidR="003718CD" w:rsidRPr="00865195">
        <w:t>Meeting</w:t>
      </w:r>
      <w:r w:rsidRPr="00865195">
        <w:t>. A period of less than</w:t>
      </w:r>
      <w:r w:rsidR="00E90080" w:rsidRPr="00865195">
        <w:t xml:space="preserve"> </w:t>
      </w:r>
      <w:r w:rsidR="005B5A96" w:rsidRPr="00865195">
        <w:t>six</w:t>
      </w:r>
      <w:r w:rsidR="008E5568" w:rsidRPr="00865195">
        <w:t xml:space="preserve"> days</w:t>
      </w:r>
      <w:r w:rsidRPr="00865195">
        <w:t xml:space="preserve"> may be justified if exceptional circumstances exist.</w:t>
      </w:r>
      <w:r w:rsidR="00E90080" w:rsidRPr="00865195">
        <w:t xml:space="preserve"> </w:t>
      </w:r>
    </w:p>
    <w:p w14:paraId="6A5E2E5C" w14:textId="60730AF5" w:rsidR="001D2DF5" w:rsidRPr="00373DEA" w:rsidRDefault="001D2DF5" w:rsidP="006D3B97">
      <w:pPr>
        <w:pStyle w:val="ListParagraph"/>
        <w:numPr>
          <w:ilvl w:val="0"/>
          <w:numId w:val="16"/>
        </w:numPr>
        <w:spacing w:after="120" w:line="240" w:lineRule="auto"/>
        <w:ind w:left="1843" w:hanging="567"/>
        <w:contextualSpacing w:val="0"/>
        <w:jc w:val="both"/>
      </w:pPr>
      <w:r w:rsidRPr="00865195">
        <w:rPr>
          <w:lang w:eastAsia="en-AU"/>
        </w:rPr>
        <w:t xml:space="preserve">An </w:t>
      </w:r>
      <w:r w:rsidR="003718CD" w:rsidRPr="00865195">
        <w:rPr>
          <w:lang w:eastAsia="en-AU"/>
        </w:rPr>
        <w:t>Agenda</w:t>
      </w:r>
      <w:r w:rsidRPr="00865195">
        <w:rPr>
          <w:lang w:eastAsia="en-AU"/>
        </w:rPr>
        <w:t xml:space="preserve"> for </w:t>
      </w:r>
      <w:r w:rsidR="00E30D42">
        <w:rPr>
          <w:lang w:eastAsia="en-AU"/>
        </w:rPr>
        <w:t>a Council</w:t>
      </w:r>
      <w:r w:rsidRPr="00865195">
        <w:rPr>
          <w:lang w:eastAsia="en-AU"/>
        </w:rPr>
        <w:t xml:space="preserve"> </w:t>
      </w:r>
      <w:r w:rsidR="003718CD" w:rsidRPr="00865195">
        <w:rPr>
          <w:lang w:eastAsia="en-AU"/>
        </w:rPr>
        <w:t>Meeting</w:t>
      </w:r>
      <w:r w:rsidRPr="00865195">
        <w:rPr>
          <w:lang w:eastAsia="en-AU"/>
        </w:rPr>
        <w:t xml:space="preserve"> held in accordance with the schedule of </w:t>
      </w:r>
      <w:r w:rsidR="003718CD" w:rsidRPr="00865195">
        <w:rPr>
          <w:lang w:eastAsia="en-AU"/>
        </w:rPr>
        <w:t>Council Meetings</w:t>
      </w:r>
      <w:r w:rsidRPr="00865195">
        <w:rPr>
          <w:lang w:eastAsia="en-AU"/>
        </w:rPr>
        <w:t xml:space="preserve"> prepared in accordance </w:t>
      </w:r>
      <w:r w:rsidRPr="00373DEA">
        <w:rPr>
          <w:lang w:eastAsia="en-AU"/>
        </w:rPr>
        <w:t xml:space="preserve">with </w:t>
      </w:r>
      <w:r w:rsidR="003718CD" w:rsidRPr="00373DEA">
        <w:rPr>
          <w:lang w:eastAsia="en-AU"/>
        </w:rPr>
        <w:t>Sub-Rule</w:t>
      </w:r>
      <w:r w:rsidRPr="00373DEA">
        <w:rPr>
          <w:lang w:eastAsia="en-AU"/>
        </w:rPr>
        <w:t xml:space="preserve"> (1) will be made available on </w:t>
      </w:r>
      <w:r w:rsidR="003718CD" w:rsidRPr="00373DEA">
        <w:rPr>
          <w:lang w:eastAsia="en-AU"/>
        </w:rPr>
        <w:t>Council</w:t>
      </w:r>
      <w:r w:rsidRPr="00373DEA">
        <w:rPr>
          <w:lang w:eastAsia="en-AU"/>
        </w:rPr>
        <w:t xml:space="preserve">’s website at least </w:t>
      </w:r>
      <w:r w:rsidR="006F27CC" w:rsidRPr="00373DEA">
        <w:rPr>
          <w:lang w:eastAsia="en-AU"/>
        </w:rPr>
        <w:t>6</w:t>
      </w:r>
      <w:r w:rsidRPr="00373DEA">
        <w:rPr>
          <w:lang w:eastAsia="en-AU"/>
        </w:rPr>
        <w:t xml:space="preserve"> days prior to the </w:t>
      </w:r>
      <w:r w:rsidR="003718CD" w:rsidRPr="00373DEA">
        <w:rPr>
          <w:lang w:eastAsia="en-AU"/>
        </w:rPr>
        <w:t>Meeting</w:t>
      </w:r>
      <w:r w:rsidR="00A841B0" w:rsidRPr="00A841B0">
        <w:rPr>
          <w:lang w:eastAsia="en-AU"/>
        </w:rPr>
        <w:t xml:space="preserve">, </w:t>
      </w:r>
      <w:r w:rsidR="00A841B0" w:rsidRPr="00EF0978">
        <w:rPr>
          <w:rStyle w:val="null1"/>
          <w:lang w:val="en-US"/>
        </w:rPr>
        <w:t>or at the same time that the agenda is made available to Councillors, whichever comes sooner.</w:t>
      </w:r>
    </w:p>
    <w:p w14:paraId="47793E85" w14:textId="14182710" w:rsidR="007F789E" w:rsidRPr="00373DEA" w:rsidRDefault="007F789E" w:rsidP="006D3B97">
      <w:pPr>
        <w:pStyle w:val="ListParagraph"/>
        <w:numPr>
          <w:ilvl w:val="0"/>
          <w:numId w:val="16"/>
        </w:numPr>
        <w:spacing w:after="120" w:line="240" w:lineRule="auto"/>
        <w:ind w:left="1843" w:hanging="567"/>
        <w:contextualSpacing w:val="0"/>
        <w:jc w:val="both"/>
      </w:pPr>
      <w:r w:rsidRPr="00373DEA">
        <w:rPr>
          <w:lang w:eastAsia="en-AU"/>
        </w:rPr>
        <w:t xml:space="preserve">An </w:t>
      </w:r>
      <w:r w:rsidR="003718CD" w:rsidRPr="00373DEA">
        <w:rPr>
          <w:lang w:eastAsia="en-AU"/>
        </w:rPr>
        <w:t>Agenda</w:t>
      </w:r>
      <w:r w:rsidRPr="00373DEA">
        <w:rPr>
          <w:lang w:eastAsia="en-AU"/>
        </w:rPr>
        <w:t xml:space="preserve"> for a</w:t>
      </w:r>
      <w:r w:rsidR="009A7B86" w:rsidRPr="00373DEA">
        <w:rPr>
          <w:lang w:eastAsia="en-AU"/>
        </w:rPr>
        <w:t xml:space="preserve"> </w:t>
      </w:r>
      <w:r w:rsidR="003718CD" w:rsidRPr="00373DEA">
        <w:rPr>
          <w:lang w:eastAsia="en-AU"/>
        </w:rPr>
        <w:t>Special Meeting</w:t>
      </w:r>
      <w:r w:rsidRPr="00373DEA">
        <w:rPr>
          <w:lang w:eastAsia="en-AU"/>
        </w:rPr>
        <w:t xml:space="preserve"> </w:t>
      </w:r>
      <w:r w:rsidR="00290F5C" w:rsidRPr="00373DEA">
        <w:rPr>
          <w:lang w:eastAsia="en-AU"/>
        </w:rPr>
        <w:t xml:space="preserve">or </w:t>
      </w:r>
      <w:r w:rsidR="00E30D42">
        <w:rPr>
          <w:lang w:eastAsia="en-AU"/>
        </w:rPr>
        <w:t>Council</w:t>
      </w:r>
      <w:r w:rsidR="00E30D42" w:rsidRPr="00373DEA">
        <w:rPr>
          <w:lang w:eastAsia="en-AU"/>
        </w:rPr>
        <w:t xml:space="preserve"> </w:t>
      </w:r>
      <w:r w:rsidR="003718CD" w:rsidRPr="00373DEA">
        <w:rPr>
          <w:lang w:eastAsia="en-AU"/>
        </w:rPr>
        <w:t>Meeting</w:t>
      </w:r>
      <w:r w:rsidR="00290F5C" w:rsidRPr="00373DEA">
        <w:rPr>
          <w:lang w:eastAsia="en-AU"/>
        </w:rPr>
        <w:t xml:space="preserve"> held in addition to the </w:t>
      </w:r>
      <w:r w:rsidR="003718CD" w:rsidRPr="00373DEA">
        <w:rPr>
          <w:lang w:eastAsia="en-AU"/>
        </w:rPr>
        <w:t>Meeting</w:t>
      </w:r>
      <w:r w:rsidR="00290F5C" w:rsidRPr="00373DEA">
        <w:rPr>
          <w:lang w:eastAsia="en-AU"/>
        </w:rPr>
        <w:t xml:space="preserve">s scheduled in accordance with </w:t>
      </w:r>
      <w:r w:rsidR="003718CD" w:rsidRPr="00373DEA">
        <w:rPr>
          <w:lang w:eastAsia="en-AU"/>
        </w:rPr>
        <w:t>Sub-Rule</w:t>
      </w:r>
      <w:r w:rsidR="00290F5C" w:rsidRPr="00373DEA">
        <w:rPr>
          <w:lang w:eastAsia="en-AU"/>
        </w:rPr>
        <w:t xml:space="preserve"> (1) </w:t>
      </w:r>
      <w:r w:rsidRPr="00373DEA">
        <w:rPr>
          <w:lang w:eastAsia="en-AU"/>
        </w:rPr>
        <w:t xml:space="preserve">must be made available electronically to every </w:t>
      </w:r>
      <w:r w:rsidR="003718CD" w:rsidRPr="00373DEA">
        <w:rPr>
          <w:lang w:eastAsia="en-AU"/>
        </w:rPr>
        <w:t>Councillor</w:t>
      </w:r>
      <w:r w:rsidRPr="00373DEA">
        <w:rPr>
          <w:lang w:eastAsia="en-AU"/>
        </w:rPr>
        <w:t xml:space="preserve"> at least 48 hours before the </w:t>
      </w:r>
      <w:r w:rsidR="003718CD" w:rsidRPr="00373DEA">
        <w:rPr>
          <w:lang w:eastAsia="en-AU"/>
        </w:rPr>
        <w:t>Meeting</w:t>
      </w:r>
      <w:r w:rsidRPr="00373DEA">
        <w:rPr>
          <w:lang w:eastAsia="en-AU"/>
        </w:rPr>
        <w:t>. A period of less than 48 hours may be justified if exceptional circumstances exist.</w:t>
      </w:r>
      <w:r w:rsidR="000866B3" w:rsidRPr="00373DEA">
        <w:rPr>
          <w:lang w:eastAsia="en-AU"/>
        </w:rPr>
        <w:t xml:space="preserve"> </w:t>
      </w:r>
    </w:p>
    <w:p w14:paraId="11603FD9" w14:textId="7D9F5A77" w:rsidR="007F789E" w:rsidRPr="00373DEA" w:rsidRDefault="007F789E" w:rsidP="006D3B97">
      <w:pPr>
        <w:pStyle w:val="ListParagraph"/>
        <w:numPr>
          <w:ilvl w:val="0"/>
          <w:numId w:val="16"/>
        </w:numPr>
        <w:spacing w:after="120" w:line="240" w:lineRule="auto"/>
        <w:ind w:left="1843" w:hanging="567"/>
        <w:contextualSpacing w:val="0"/>
        <w:jc w:val="both"/>
      </w:pPr>
      <w:r w:rsidRPr="00373DEA">
        <w:rPr>
          <w:lang w:eastAsia="en-AU"/>
        </w:rPr>
        <w:t xml:space="preserve">An </w:t>
      </w:r>
      <w:r w:rsidR="003718CD" w:rsidRPr="00373DEA">
        <w:rPr>
          <w:lang w:eastAsia="en-AU"/>
        </w:rPr>
        <w:t>Agenda</w:t>
      </w:r>
      <w:r w:rsidRPr="00373DEA">
        <w:rPr>
          <w:lang w:eastAsia="en-AU"/>
        </w:rPr>
        <w:t xml:space="preserve"> for a</w:t>
      </w:r>
      <w:r w:rsidR="009A7B86" w:rsidRPr="00373DEA">
        <w:rPr>
          <w:lang w:eastAsia="en-AU"/>
        </w:rPr>
        <w:t xml:space="preserve"> Special </w:t>
      </w:r>
      <w:r w:rsidR="003718CD" w:rsidRPr="00373DEA">
        <w:rPr>
          <w:lang w:eastAsia="en-AU"/>
        </w:rPr>
        <w:t>Council Meeting</w:t>
      </w:r>
      <w:r w:rsidRPr="00373DEA">
        <w:rPr>
          <w:lang w:eastAsia="en-AU"/>
        </w:rPr>
        <w:t xml:space="preserve"> </w:t>
      </w:r>
      <w:r w:rsidR="00FD5900" w:rsidRPr="00373DEA">
        <w:rPr>
          <w:lang w:eastAsia="en-AU"/>
        </w:rPr>
        <w:t xml:space="preserve">or </w:t>
      </w:r>
      <w:r w:rsidR="00E30D42">
        <w:rPr>
          <w:lang w:eastAsia="en-AU"/>
        </w:rPr>
        <w:t>Council</w:t>
      </w:r>
      <w:r w:rsidR="00E30D42" w:rsidRPr="00373DEA">
        <w:rPr>
          <w:lang w:eastAsia="en-AU"/>
        </w:rPr>
        <w:t xml:space="preserve"> </w:t>
      </w:r>
      <w:r w:rsidR="003718CD" w:rsidRPr="00373DEA">
        <w:rPr>
          <w:lang w:eastAsia="en-AU"/>
        </w:rPr>
        <w:t>Meeting</w:t>
      </w:r>
      <w:r w:rsidR="00FD5900" w:rsidRPr="00373DEA">
        <w:rPr>
          <w:lang w:eastAsia="en-AU"/>
        </w:rPr>
        <w:t xml:space="preserve"> held in addition to the </w:t>
      </w:r>
      <w:r w:rsidR="003718CD" w:rsidRPr="00373DEA">
        <w:rPr>
          <w:lang w:eastAsia="en-AU"/>
        </w:rPr>
        <w:t>Meeting</w:t>
      </w:r>
      <w:r w:rsidR="00FD5900" w:rsidRPr="00373DEA">
        <w:rPr>
          <w:lang w:eastAsia="en-AU"/>
        </w:rPr>
        <w:t xml:space="preserve">s scheduled in accordance with </w:t>
      </w:r>
      <w:r w:rsidR="003718CD" w:rsidRPr="00373DEA">
        <w:rPr>
          <w:lang w:eastAsia="en-AU"/>
        </w:rPr>
        <w:t>Sub-Rule</w:t>
      </w:r>
      <w:r w:rsidR="00FD5900" w:rsidRPr="00373DEA">
        <w:rPr>
          <w:lang w:eastAsia="en-AU"/>
        </w:rPr>
        <w:t xml:space="preserve"> (1) </w:t>
      </w:r>
      <w:r w:rsidRPr="00373DEA">
        <w:rPr>
          <w:lang w:eastAsia="en-AU"/>
        </w:rPr>
        <w:t xml:space="preserve">will be made available on </w:t>
      </w:r>
      <w:r w:rsidR="003718CD" w:rsidRPr="00373DEA">
        <w:rPr>
          <w:lang w:eastAsia="en-AU"/>
        </w:rPr>
        <w:t>Council</w:t>
      </w:r>
      <w:r w:rsidRPr="00373DEA">
        <w:rPr>
          <w:lang w:eastAsia="en-AU"/>
        </w:rPr>
        <w:t xml:space="preserve">’s website no less than 24 hours before the </w:t>
      </w:r>
      <w:r w:rsidR="003718CD" w:rsidRPr="00373DEA">
        <w:rPr>
          <w:lang w:eastAsia="en-AU"/>
        </w:rPr>
        <w:t>Council Meeting</w:t>
      </w:r>
      <w:r w:rsidRPr="00373DEA">
        <w:rPr>
          <w:lang w:eastAsia="en-AU"/>
        </w:rPr>
        <w:t>.</w:t>
      </w:r>
    </w:p>
    <w:p w14:paraId="347E1EE8" w14:textId="77777777" w:rsidR="000866B3" w:rsidRPr="00865195" w:rsidRDefault="000866B3" w:rsidP="006D3B97">
      <w:pPr>
        <w:pStyle w:val="ListParagraph"/>
        <w:numPr>
          <w:ilvl w:val="0"/>
          <w:numId w:val="16"/>
        </w:numPr>
        <w:spacing w:after="120" w:line="240" w:lineRule="auto"/>
        <w:ind w:left="1843" w:hanging="567"/>
        <w:contextualSpacing w:val="0"/>
        <w:jc w:val="both"/>
      </w:pPr>
      <w:r w:rsidRPr="00865195">
        <w:rPr>
          <w:lang w:eastAsia="en-AU"/>
        </w:rPr>
        <w:t xml:space="preserve">The extraordinary circumstances that mean </w:t>
      </w:r>
      <w:r w:rsidR="003718CD" w:rsidRPr="00865195">
        <w:rPr>
          <w:lang w:eastAsia="en-AU"/>
        </w:rPr>
        <w:t>Council</w:t>
      </w:r>
      <w:r w:rsidRPr="00865195">
        <w:rPr>
          <w:lang w:eastAsia="en-AU"/>
        </w:rPr>
        <w:t xml:space="preserve"> is unable to give the notice described in this </w:t>
      </w:r>
      <w:r w:rsidR="003718CD" w:rsidRPr="00865195">
        <w:rPr>
          <w:lang w:eastAsia="en-AU"/>
        </w:rPr>
        <w:t>Rule</w:t>
      </w:r>
      <w:r w:rsidRPr="00865195">
        <w:rPr>
          <w:lang w:eastAsia="en-AU"/>
        </w:rPr>
        <w:t xml:space="preserve"> must be recorded in the </w:t>
      </w:r>
      <w:r w:rsidR="003718CD" w:rsidRPr="00865195">
        <w:rPr>
          <w:lang w:eastAsia="en-AU"/>
        </w:rPr>
        <w:t>Minutes</w:t>
      </w:r>
      <w:r w:rsidRPr="00865195">
        <w:rPr>
          <w:lang w:eastAsia="en-AU"/>
        </w:rPr>
        <w:t xml:space="preserve"> of the relevant </w:t>
      </w:r>
      <w:r w:rsidR="003718CD" w:rsidRPr="00865195">
        <w:rPr>
          <w:lang w:eastAsia="en-AU"/>
        </w:rPr>
        <w:t>Special Meeting</w:t>
      </w:r>
      <w:r w:rsidRPr="00865195">
        <w:rPr>
          <w:lang w:eastAsia="en-AU"/>
        </w:rPr>
        <w:t>.</w:t>
      </w:r>
    </w:p>
    <w:p w14:paraId="65747129" w14:textId="77777777" w:rsidR="000866B3" w:rsidRPr="00865195" w:rsidRDefault="007F789E" w:rsidP="006D3B97">
      <w:pPr>
        <w:pStyle w:val="ListParagraph"/>
        <w:numPr>
          <w:ilvl w:val="0"/>
          <w:numId w:val="16"/>
        </w:numPr>
        <w:tabs>
          <w:tab w:val="left" w:pos="1701"/>
        </w:tabs>
        <w:spacing w:after="120" w:line="240" w:lineRule="auto"/>
        <w:ind w:left="1701" w:hanging="567"/>
        <w:contextualSpacing w:val="0"/>
        <w:jc w:val="both"/>
      </w:pPr>
      <w:r w:rsidRPr="00865195">
        <w:t>Notice of a</w:t>
      </w:r>
      <w:r w:rsidR="009A7B86" w:rsidRPr="00865195">
        <w:t xml:space="preserve"> </w:t>
      </w:r>
      <w:r w:rsidR="003718CD" w:rsidRPr="00865195">
        <w:t>Special Meeting</w:t>
      </w:r>
      <w:r w:rsidRPr="00865195">
        <w:t xml:space="preserve"> must be published on </w:t>
      </w:r>
      <w:r w:rsidR="003718CD" w:rsidRPr="00865195">
        <w:t>Council</w:t>
      </w:r>
      <w:r w:rsidRPr="00865195">
        <w:t>’s website</w:t>
      </w:r>
      <w:r w:rsidR="00547849" w:rsidRPr="00865195">
        <w:t xml:space="preserve"> and</w:t>
      </w:r>
      <w:r w:rsidR="000866B3" w:rsidRPr="00865195">
        <w:t xml:space="preserve"> in ways that will </w:t>
      </w:r>
      <w:r w:rsidR="009A7B86" w:rsidRPr="00865195">
        <w:t>be available to</w:t>
      </w:r>
      <w:r w:rsidR="000866B3" w:rsidRPr="00865195">
        <w:t xml:space="preserve"> a broad section of the community </w:t>
      </w:r>
      <w:r w:rsidRPr="00865195">
        <w:t xml:space="preserve">as soon as practicable after the time and date of the </w:t>
      </w:r>
      <w:r w:rsidR="003718CD" w:rsidRPr="00865195">
        <w:t>Meeting</w:t>
      </w:r>
      <w:r w:rsidRPr="00865195">
        <w:t xml:space="preserve"> has been determined.  </w:t>
      </w:r>
    </w:p>
    <w:p w14:paraId="3F262BA7" w14:textId="77777777" w:rsidR="000866B3" w:rsidRDefault="000866B3" w:rsidP="006D3B97">
      <w:pPr>
        <w:pStyle w:val="ListParagraph"/>
        <w:numPr>
          <w:ilvl w:val="0"/>
          <w:numId w:val="16"/>
        </w:numPr>
        <w:tabs>
          <w:tab w:val="left" w:pos="1701"/>
        </w:tabs>
        <w:spacing w:after="120" w:line="240" w:lineRule="auto"/>
        <w:ind w:left="1701" w:hanging="567"/>
        <w:contextualSpacing w:val="0"/>
        <w:jc w:val="both"/>
      </w:pPr>
      <w:r w:rsidRPr="00865195">
        <w:t>If a</w:t>
      </w:r>
      <w:r w:rsidR="009A7B86" w:rsidRPr="00865195">
        <w:t xml:space="preserve"> </w:t>
      </w:r>
      <w:r w:rsidR="003718CD" w:rsidRPr="00865195">
        <w:t>Special Meeting</w:t>
      </w:r>
      <w:r w:rsidRPr="00865195">
        <w:t xml:space="preserve"> is called to consider a matter that directly affects the rights of any person(s), every endeavour must be made to notify that person(s).</w:t>
      </w:r>
    </w:p>
    <w:p w14:paraId="6FCDC4E7" w14:textId="77777777" w:rsidR="00915E33" w:rsidRPr="005B25DB" w:rsidRDefault="00915E33" w:rsidP="006D3B97">
      <w:pPr>
        <w:pStyle w:val="Subheading"/>
        <w:numPr>
          <w:ilvl w:val="1"/>
          <w:numId w:val="132"/>
        </w:numPr>
        <w:ind w:left="567" w:hanging="567"/>
      </w:pPr>
      <w:bookmarkStart w:id="86" w:name="_Toc47507792"/>
      <w:bookmarkStart w:id="87" w:name="_Toc80964296"/>
      <w:r w:rsidRPr="005B25DB">
        <w:t>Quorum</w:t>
      </w:r>
      <w:bookmarkEnd w:id="86"/>
      <w:bookmarkEnd w:id="87"/>
      <w:r w:rsidRPr="005B25DB">
        <w:tab/>
      </w:r>
    </w:p>
    <w:p w14:paraId="742BF7EF" w14:textId="77777777" w:rsidR="00E84F10" w:rsidRPr="00865195" w:rsidRDefault="003718CD" w:rsidP="006D3B97">
      <w:pPr>
        <w:pStyle w:val="ListParagraph"/>
        <w:numPr>
          <w:ilvl w:val="0"/>
          <w:numId w:val="13"/>
        </w:numPr>
        <w:spacing w:before="160" w:after="120" w:line="240" w:lineRule="auto"/>
        <w:ind w:left="1134" w:hanging="567"/>
        <w:contextualSpacing w:val="0"/>
        <w:jc w:val="both"/>
        <w:rPr>
          <w:iCs/>
        </w:rPr>
      </w:pPr>
      <w:bookmarkStart w:id="88" w:name="_Toc496536202"/>
      <w:bookmarkStart w:id="89" w:name="_Toc496537170"/>
      <w:bookmarkStart w:id="90" w:name="_Toc496538524"/>
      <w:bookmarkStart w:id="91" w:name="_Toc496545079"/>
      <w:bookmarkStart w:id="92" w:name="_Toc515289952"/>
      <w:bookmarkEnd w:id="88"/>
      <w:bookmarkEnd w:id="89"/>
      <w:bookmarkEnd w:id="90"/>
      <w:bookmarkEnd w:id="91"/>
      <w:r w:rsidRPr="00865195">
        <w:rPr>
          <w:iCs/>
        </w:rPr>
        <w:t>Meeting</w:t>
      </w:r>
      <w:r w:rsidR="00E84F10" w:rsidRPr="00865195">
        <w:rPr>
          <w:iCs/>
        </w:rPr>
        <w:t xml:space="preserve">s must commence within 30 minutes of the scheduled starting time. </w:t>
      </w:r>
    </w:p>
    <w:bookmarkEnd w:id="92"/>
    <w:p w14:paraId="55D38355" w14:textId="77777777" w:rsidR="00915E33" w:rsidRPr="00865195" w:rsidRDefault="00915E33" w:rsidP="006D3B97">
      <w:pPr>
        <w:pStyle w:val="ListParagraph"/>
        <w:numPr>
          <w:ilvl w:val="0"/>
          <w:numId w:val="13"/>
        </w:numPr>
        <w:spacing w:before="160" w:after="120" w:line="240" w:lineRule="auto"/>
        <w:ind w:left="1134" w:hanging="567"/>
        <w:contextualSpacing w:val="0"/>
        <w:jc w:val="both"/>
        <w:rPr>
          <w:iCs/>
        </w:rPr>
      </w:pPr>
      <w:r w:rsidRPr="00865195">
        <w:rPr>
          <w:iCs/>
        </w:rPr>
        <w:t xml:space="preserve">If, after 30 minutes from the scheduled starting time of any </w:t>
      </w:r>
      <w:r w:rsidR="003718CD" w:rsidRPr="00865195">
        <w:rPr>
          <w:iCs/>
        </w:rPr>
        <w:t>Meeting</w:t>
      </w:r>
      <w:r w:rsidRPr="00865195">
        <w:rPr>
          <w:iCs/>
        </w:rPr>
        <w:t xml:space="preserve"> or adjournment, a quorum cannot be obtained, the </w:t>
      </w:r>
      <w:r w:rsidR="003718CD" w:rsidRPr="00865195">
        <w:rPr>
          <w:iCs/>
        </w:rPr>
        <w:t>Chairperson</w:t>
      </w:r>
      <w:r w:rsidRPr="00865195">
        <w:rPr>
          <w:iCs/>
        </w:rPr>
        <w:t xml:space="preserve">, or if the </w:t>
      </w:r>
      <w:r w:rsidR="003718CD" w:rsidRPr="00865195">
        <w:rPr>
          <w:iCs/>
        </w:rPr>
        <w:t>Chairperson</w:t>
      </w:r>
      <w:r w:rsidRPr="00865195">
        <w:rPr>
          <w:iCs/>
        </w:rPr>
        <w:t xml:space="preserve"> is not present, those </w:t>
      </w:r>
      <w:r w:rsidR="003718CD" w:rsidRPr="00865195">
        <w:rPr>
          <w:iCs/>
        </w:rPr>
        <w:t>Councillor</w:t>
      </w:r>
      <w:r w:rsidRPr="00865195">
        <w:rPr>
          <w:iCs/>
        </w:rPr>
        <w:t xml:space="preserve">s present or, if there are no </w:t>
      </w:r>
      <w:r w:rsidR="003718CD" w:rsidRPr="00865195">
        <w:rPr>
          <w:iCs/>
        </w:rPr>
        <w:t>Councillor</w:t>
      </w:r>
      <w:r w:rsidRPr="00865195">
        <w:rPr>
          <w:iCs/>
        </w:rPr>
        <w:t xml:space="preserve">s present, the </w:t>
      </w:r>
      <w:r w:rsidR="003718CD" w:rsidRPr="00865195">
        <w:rPr>
          <w:iCs/>
        </w:rPr>
        <w:t>Chief Executive Officer</w:t>
      </w:r>
      <w:r w:rsidRPr="00865195">
        <w:rPr>
          <w:iCs/>
        </w:rPr>
        <w:t xml:space="preserve"> or, in the absence of the </w:t>
      </w:r>
      <w:r w:rsidR="003718CD" w:rsidRPr="00865195">
        <w:rPr>
          <w:iCs/>
        </w:rPr>
        <w:t>Chief Executive Officer</w:t>
      </w:r>
      <w:r w:rsidRPr="00865195">
        <w:rPr>
          <w:iCs/>
        </w:rPr>
        <w:t>,</w:t>
      </w:r>
      <w:r w:rsidR="005B5A96" w:rsidRPr="00865195">
        <w:rPr>
          <w:iCs/>
        </w:rPr>
        <w:t xml:space="preserve"> a Delegate</w:t>
      </w:r>
      <w:r w:rsidRPr="00865195">
        <w:rPr>
          <w:iCs/>
        </w:rPr>
        <w:t xml:space="preserve">, may adjourn the </w:t>
      </w:r>
      <w:r w:rsidR="003718CD" w:rsidRPr="00865195">
        <w:rPr>
          <w:iCs/>
        </w:rPr>
        <w:t>Meeting</w:t>
      </w:r>
      <w:r w:rsidRPr="00865195">
        <w:rPr>
          <w:iCs/>
        </w:rPr>
        <w:t xml:space="preserve"> for a period not exceeding seven days from the date of the adjournment.</w:t>
      </w:r>
    </w:p>
    <w:p w14:paraId="2E62494B" w14:textId="77777777" w:rsidR="00915E33" w:rsidRPr="00865195" w:rsidRDefault="00915E33" w:rsidP="006D3B97">
      <w:pPr>
        <w:pStyle w:val="ListParagraph"/>
        <w:numPr>
          <w:ilvl w:val="0"/>
          <w:numId w:val="13"/>
        </w:numPr>
        <w:spacing w:before="160" w:after="120" w:line="240" w:lineRule="auto"/>
        <w:ind w:left="1134" w:hanging="567"/>
        <w:contextualSpacing w:val="0"/>
        <w:jc w:val="both"/>
        <w:rPr>
          <w:iCs/>
        </w:rPr>
      </w:pPr>
      <w:r w:rsidRPr="00865195">
        <w:rPr>
          <w:iCs/>
        </w:rPr>
        <w:t xml:space="preserve">If, during any </w:t>
      </w:r>
      <w:r w:rsidR="003718CD" w:rsidRPr="00865195">
        <w:rPr>
          <w:iCs/>
        </w:rPr>
        <w:t>Meeting</w:t>
      </w:r>
      <w:r w:rsidRPr="00865195">
        <w:rPr>
          <w:iCs/>
        </w:rPr>
        <w:t xml:space="preserve"> or any adjournment of the </w:t>
      </w:r>
      <w:r w:rsidR="003718CD" w:rsidRPr="00865195">
        <w:rPr>
          <w:iCs/>
        </w:rPr>
        <w:t>Meeting</w:t>
      </w:r>
      <w:r w:rsidRPr="00865195">
        <w:rPr>
          <w:iCs/>
        </w:rPr>
        <w:t xml:space="preserve">, a quorum cannot be maintained, the </w:t>
      </w:r>
      <w:r w:rsidR="003718CD" w:rsidRPr="00865195">
        <w:rPr>
          <w:iCs/>
        </w:rPr>
        <w:t>Chairperson</w:t>
      </w:r>
      <w:r w:rsidRPr="00865195">
        <w:rPr>
          <w:iCs/>
        </w:rPr>
        <w:t xml:space="preserve">, or if the </w:t>
      </w:r>
      <w:r w:rsidR="003718CD" w:rsidRPr="00865195">
        <w:rPr>
          <w:iCs/>
        </w:rPr>
        <w:t>Chairperson</w:t>
      </w:r>
      <w:r w:rsidRPr="00865195">
        <w:rPr>
          <w:iCs/>
        </w:rPr>
        <w:t xml:space="preserve"> is not present, those </w:t>
      </w:r>
      <w:r w:rsidR="003718CD" w:rsidRPr="00865195">
        <w:rPr>
          <w:iCs/>
        </w:rPr>
        <w:t>Councillor</w:t>
      </w:r>
      <w:r w:rsidRPr="00865195">
        <w:rPr>
          <w:iCs/>
        </w:rPr>
        <w:t xml:space="preserve">s present or, if there are no </w:t>
      </w:r>
      <w:r w:rsidR="003718CD" w:rsidRPr="00865195">
        <w:rPr>
          <w:iCs/>
        </w:rPr>
        <w:t>Councillor</w:t>
      </w:r>
      <w:r w:rsidRPr="00865195">
        <w:rPr>
          <w:iCs/>
        </w:rPr>
        <w:t xml:space="preserve">s present, the </w:t>
      </w:r>
      <w:r w:rsidR="003718CD" w:rsidRPr="00865195">
        <w:rPr>
          <w:iCs/>
        </w:rPr>
        <w:t>Chief Executive Officer</w:t>
      </w:r>
      <w:r w:rsidRPr="00865195">
        <w:rPr>
          <w:iCs/>
        </w:rPr>
        <w:t xml:space="preserve"> or, in the absence of the </w:t>
      </w:r>
      <w:r w:rsidR="003718CD" w:rsidRPr="00865195">
        <w:rPr>
          <w:iCs/>
        </w:rPr>
        <w:t>Chief Executive Officer</w:t>
      </w:r>
      <w:r w:rsidRPr="00865195">
        <w:rPr>
          <w:iCs/>
        </w:rPr>
        <w:t xml:space="preserve">, </w:t>
      </w:r>
      <w:r w:rsidR="005B5A96" w:rsidRPr="00865195">
        <w:rPr>
          <w:iCs/>
        </w:rPr>
        <w:t xml:space="preserve">a </w:t>
      </w:r>
      <w:r w:rsidR="003718CD" w:rsidRPr="00865195">
        <w:rPr>
          <w:iCs/>
        </w:rPr>
        <w:t>Delegate</w:t>
      </w:r>
      <w:r w:rsidRPr="00865195">
        <w:rPr>
          <w:iCs/>
        </w:rPr>
        <w:t xml:space="preserve">, may adjourn the </w:t>
      </w:r>
      <w:r w:rsidR="003718CD" w:rsidRPr="00865195">
        <w:rPr>
          <w:iCs/>
        </w:rPr>
        <w:t>Meeting</w:t>
      </w:r>
      <w:r w:rsidRPr="00865195">
        <w:rPr>
          <w:iCs/>
        </w:rPr>
        <w:t xml:space="preserve"> for a period not exceeding seven days from the date of the adjournment. </w:t>
      </w:r>
    </w:p>
    <w:p w14:paraId="0BA28DED" w14:textId="77777777" w:rsidR="00915E33" w:rsidRPr="00865195" w:rsidRDefault="00915E33" w:rsidP="006D3B97">
      <w:pPr>
        <w:pStyle w:val="ListParagraph"/>
        <w:numPr>
          <w:ilvl w:val="0"/>
          <w:numId w:val="13"/>
        </w:numPr>
        <w:spacing w:before="160" w:after="120" w:line="240" w:lineRule="auto"/>
        <w:ind w:left="1134" w:hanging="567"/>
        <w:contextualSpacing w:val="0"/>
        <w:jc w:val="both"/>
        <w:rPr>
          <w:iCs/>
        </w:rPr>
      </w:pPr>
      <w:r w:rsidRPr="00865195">
        <w:rPr>
          <w:iCs/>
        </w:rPr>
        <w:t xml:space="preserve">The </w:t>
      </w:r>
      <w:r w:rsidR="003718CD" w:rsidRPr="00865195">
        <w:rPr>
          <w:iCs/>
        </w:rPr>
        <w:t>Chairperson</w:t>
      </w:r>
      <w:r w:rsidRPr="00865195">
        <w:rPr>
          <w:iCs/>
        </w:rPr>
        <w:t xml:space="preserve"> may defer an item of business in respect of which there is, or is likely to be, a disclosure of a conflict of interest by one or more </w:t>
      </w:r>
      <w:r w:rsidR="003718CD" w:rsidRPr="00865195">
        <w:rPr>
          <w:iCs/>
        </w:rPr>
        <w:t>Councillor</w:t>
      </w:r>
      <w:r w:rsidRPr="00865195">
        <w:rPr>
          <w:iCs/>
        </w:rPr>
        <w:t>s that will cause a quorum to be lost</w:t>
      </w:r>
      <w:r w:rsidR="00C86A83" w:rsidRPr="00865195">
        <w:rPr>
          <w:iCs/>
        </w:rPr>
        <w:t xml:space="preserve"> </w:t>
      </w:r>
      <w:r w:rsidRPr="00865195">
        <w:rPr>
          <w:iCs/>
        </w:rPr>
        <w:t xml:space="preserve">and direct the </w:t>
      </w:r>
      <w:r w:rsidR="003718CD" w:rsidRPr="00865195">
        <w:rPr>
          <w:iCs/>
        </w:rPr>
        <w:t>Chief Executive Officer</w:t>
      </w:r>
      <w:r w:rsidRPr="00865195">
        <w:rPr>
          <w:iCs/>
        </w:rPr>
        <w:t xml:space="preserve"> to include that item of business on an </w:t>
      </w:r>
      <w:r w:rsidR="003718CD" w:rsidRPr="00865195">
        <w:rPr>
          <w:iCs/>
        </w:rPr>
        <w:t>Agenda</w:t>
      </w:r>
      <w:r w:rsidRPr="00865195">
        <w:rPr>
          <w:iCs/>
        </w:rPr>
        <w:t xml:space="preserve"> for a future </w:t>
      </w:r>
      <w:r w:rsidR="003718CD" w:rsidRPr="00865195">
        <w:rPr>
          <w:iCs/>
        </w:rPr>
        <w:t>Council Meeting</w:t>
      </w:r>
      <w:r w:rsidRPr="00865195">
        <w:rPr>
          <w:iCs/>
        </w:rPr>
        <w:t>.</w:t>
      </w:r>
    </w:p>
    <w:p w14:paraId="762B821B" w14:textId="77777777" w:rsidR="00EC758A" w:rsidRPr="00865195" w:rsidRDefault="00915E33" w:rsidP="006D3B97">
      <w:pPr>
        <w:pStyle w:val="ListParagraph"/>
        <w:numPr>
          <w:ilvl w:val="0"/>
          <w:numId w:val="13"/>
        </w:numPr>
        <w:spacing w:before="160" w:after="120" w:line="240" w:lineRule="auto"/>
        <w:ind w:left="1134" w:hanging="567"/>
        <w:contextualSpacing w:val="0"/>
        <w:jc w:val="both"/>
        <w:rPr>
          <w:iCs/>
        </w:rPr>
      </w:pPr>
      <w:bookmarkStart w:id="93" w:name="_Hlk40088583"/>
      <w:r w:rsidRPr="00865195">
        <w:rPr>
          <w:iCs/>
        </w:rPr>
        <w:t xml:space="preserve">If a quorum cannot be achieved or maintained due to the declaration of conflicts of interests by the majority of </w:t>
      </w:r>
      <w:r w:rsidR="003718CD" w:rsidRPr="00865195">
        <w:rPr>
          <w:iCs/>
        </w:rPr>
        <w:t>Councillor</w:t>
      </w:r>
      <w:r w:rsidRPr="00865195">
        <w:rPr>
          <w:iCs/>
        </w:rPr>
        <w:t>s,</w:t>
      </w:r>
      <w:r w:rsidR="00EC758A" w:rsidRPr="00865195">
        <w:rPr>
          <w:iCs/>
        </w:rPr>
        <w:t xml:space="preserve"> </w:t>
      </w:r>
      <w:r w:rsidR="003718CD" w:rsidRPr="00865195">
        <w:rPr>
          <w:iCs/>
        </w:rPr>
        <w:t>Council</w:t>
      </w:r>
      <w:r w:rsidR="00EC758A" w:rsidRPr="00865195">
        <w:rPr>
          <w:iCs/>
        </w:rPr>
        <w:t xml:space="preserve"> will:</w:t>
      </w:r>
      <w:bookmarkEnd w:id="93"/>
    </w:p>
    <w:p w14:paraId="7E2B2ACF" w14:textId="77777777" w:rsidR="00915E33" w:rsidRPr="00865195" w:rsidRDefault="00EC758A" w:rsidP="006D3B97">
      <w:pPr>
        <w:pStyle w:val="ListParagraph"/>
        <w:keepNext/>
        <w:numPr>
          <w:ilvl w:val="1"/>
          <w:numId w:val="91"/>
        </w:numPr>
        <w:tabs>
          <w:tab w:val="left" w:pos="1701"/>
        </w:tabs>
        <w:spacing w:after="120" w:line="240" w:lineRule="auto"/>
        <w:ind w:left="1701" w:hanging="567"/>
        <w:contextualSpacing w:val="0"/>
        <w:jc w:val="both"/>
        <w:rPr>
          <w:iCs/>
        </w:rPr>
      </w:pPr>
      <w:r w:rsidRPr="00865195">
        <w:rPr>
          <w:iCs/>
        </w:rPr>
        <w:t>Determine the matter will be considered in separate parts, if a quorum can be maintained for each separate part; or</w:t>
      </w:r>
    </w:p>
    <w:p w14:paraId="591641B5" w14:textId="77777777" w:rsidR="00EC758A" w:rsidRPr="00865195" w:rsidRDefault="00EC758A" w:rsidP="006D3B97">
      <w:pPr>
        <w:pStyle w:val="ListParagraph"/>
        <w:numPr>
          <w:ilvl w:val="1"/>
          <w:numId w:val="91"/>
        </w:numPr>
        <w:tabs>
          <w:tab w:val="left" w:pos="1701"/>
        </w:tabs>
        <w:spacing w:after="120" w:line="240" w:lineRule="auto"/>
        <w:ind w:left="1701" w:hanging="567"/>
        <w:contextualSpacing w:val="0"/>
        <w:jc w:val="both"/>
        <w:rPr>
          <w:iCs/>
        </w:rPr>
      </w:pPr>
      <w:r w:rsidRPr="00865195">
        <w:rPr>
          <w:iCs/>
        </w:rPr>
        <w:t xml:space="preserve">Determine to make decisions on separate parts of the matter at a </w:t>
      </w:r>
      <w:r w:rsidR="003718CD" w:rsidRPr="00865195">
        <w:rPr>
          <w:iCs/>
        </w:rPr>
        <w:t>Meeting</w:t>
      </w:r>
      <w:r w:rsidRPr="00865195">
        <w:rPr>
          <w:iCs/>
        </w:rPr>
        <w:t xml:space="preserve"> where quorum can be maintained, before making a decision on the whole matter</w:t>
      </w:r>
      <w:r w:rsidR="00597E2A" w:rsidRPr="00865195">
        <w:rPr>
          <w:iCs/>
        </w:rPr>
        <w:t>.</w:t>
      </w:r>
    </w:p>
    <w:p w14:paraId="45E395FE" w14:textId="77777777" w:rsidR="00EC758A" w:rsidRPr="00865195" w:rsidRDefault="00EC758A" w:rsidP="006D3B97">
      <w:pPr>
        <w:pStyle w:val="ListParagraph"/>
        <w:numPr>
          <w:ilvl w:val="0"/>
          <w:numId w:val="13"/>
        </w:numPr>
        <w:spacing w:before="160" w:after="120" w:line="240" w:lineRule="auto"/>
        <w:ind w:left="1134" w:hanging="567"/>
        <w:contextualSpacing w:val="0"/>
        <w:jc w:val="both"/>
        <w:rPr>
          <w:iCs/>
        </w:rPr>
      </w:pPr>
      <w:bookmarkStart w:id="94" w:name="_Ref495505261"/>
      <w:bookmarkStart w:id="95" w:name="_Toc515289955"/>
      <w:r w:rsidRPr="00865195">
        <w:rPr>
          <w:iCs/>
        </w:rPr>
        <w:t xml:space="preserve">If a quorum cannot be achieved or maintained due to the declaration of conflicts of interests by the majority of </w:t>
      </w:r>
      <w:r w:rsidR="003718CD" w:rsidRPr="00865195">
        <w:rPr>
          <w:iCs/>
        </w:rPr>
        <w:t>Councillor</w:t>
      </w:r>
      <w:r w:rsidRPr="00865195">
        <w:rPr>
          <w:iCs/>
        </w:rPr>
        <w:t>s, and the matter cannot be separated into component parts or prior decisions made</w:t>
      </w:r>
      <w:r w:rsidR="00597E2A" w:rsidRPr="00865195">
        <w:rPr>
          <w:iCs/>
        </w:rPr>
        <w:t xml:space="preserve">, </w:t>
      </w:r>
      <w:r w:rsidR="003718CD" w:rsidRPr="00865195">
        <w:rPr>
          <w:iCs/>
        </w:rPr>
        <w:t>Council</w:t>
      </w:r>
      <w:r w:rsidR="00597E2A" w:rsidRPr="00865195">
        <w:rPr>
          <w:iCs/>
        </w:rPr>
        <w:t xml:space="preserve"> will delegate the decision to be made:</w:t>
      </w:r>
    </w:p>
    <w:p w14:paraId="46FE17ED" w14:textId="77777777" w:rsidR="00597E2A" w:rsidRPr="00865195" w:rsidRDefault="00597E2A" w:rsidP="006D3B97">
      <w:pPr>
        <w:pStyle w:val="ListParagraph"/>
        <w:numPr>
          <w:ilvl w:val="1"/>
          <w:numId w:val="90"/>
        </w:numPr>
        <w:tabs>
          <w:tab w:val="left" w:pos="1701"/>
        </w:tabs>
        <w:spacing w:after="120" w:line="240" w:lineRule="auto"/>
        <w:ind w:left="1701" w:hanging="567"/>
        <w:contextualSpacing w:val="0"/>
        <w:jc w:val="both"/>
        <w:rPr>
          <w:iCs/>
        </w:rPr>
      </w:pPr>
      <w:r w:rsidRPr="00865195">
        <w:rPr>
          <w:iCs/>
        </w:rPr>
        <w:t xml:space="preserve">By the </w:t>
      </w:r>
      <w:r w:rsidR="003718CD" w:rsidRPr="00865195">
        <w:rPr>
          <w:iCs/>
        </w:rPr>
        <w:t>Chief Executive Officer</w:t>
      </w:r>
      <w:r w:rsidRPr="00865195">
        <w:rPr>
          <w:iCs/>
        </w:rPr>
        <w:t>; or</w:t>
      </w:r>
    </w:p>
    <w:p w14:paraId="1CE8B318" w14:textId="77777777" w:rsidR="00597E2A" w:rsidRPr="00865195" w:rsidRDefault="00597E2A" w:rsidP="006D3B97">
      <w:pPr>
        <w:pStyle w:val="ListParagraph"/>
        <w:numPr>
          <w:ilvl w:val="1"/>
          <w:numId w:val="90"/>
        </w:numPr>
        <w:tabs>
          <w:tab w:val="left" w:pos="1701"/>
        </w:tabs>
        <w:spacing w:after="120" w:line="240" w:lineRule="auto"/>
        <w:ind w:left="1701" w:hanging="567"/>
        <w:contextualSpacing w:val="0"/>
        <w:jc w:val="both"/>
        <w:rPr>
          <w:iCs/>
        </w:rPr>
      </w:pPr>
      <w:r w:rsidRPr="00865195">
        <w:rPr>
          <w:iCs/>
        </w:rPr>
        <w:t xml:space="preserve">By a </w:t>
      </w:r>
      <w:r w:rsidR="003718CD" w:rsidRPr="00865195">
        <w:rPr>
          <w:iCs/>
        </w:rPr>
        <w:t>Delegated Committee</w:t>
      </w:r>
      <w:r w:rsidRPr="00865195">
        <w:rPr>
          <w:iCs/>
        </w:rPr>
        <w:t xml:space="preserve">, established for the purpose of determining the matter, comprised of all the </w:t>
      </w:r>
      <w:r w:rsidR="003718CD" w:rsidRPr="00865195">
        <w:rPr>
          <w:iCs/>
        </w:rPr>
        <w:t>Councillor</w:t>
      </w:r>
      <w:r w:rsidRPr="00865195">
        <w:rPr>
          <w:iCs/>
        </w:rPr>
        <w:t xml:space="preserve">s who have not disclosed a conflict of interest and any other person(s) the </w:t>
      </w:r>
      <w:r w:rsidR="003718CD" w:rsidRPr="00865195">
        <w:rPr>
          <w:iCs/>
        </w:rPr>
        <w:t>Council</w:t>
      </w:r>
      <w:r w:rsidRPr="00865195">
        <w:rPr>
          <w:iCs/>
        </w:rPr>
        <w:t xml:space="preserve"> considers suitable.</w:t>
      </w:r>
    </w:p>
    <w:p w14:paraId="262B6AF3" w14:textId="0601F074" w:rsidR="00872D84" w:rsidRPr="00865195" w:rsidRDefault="00597E2A" w:rsidP="006D3B97">
      <w:pPr>
        <w:pStyle w:val="ListParagraph"/>
        <w:numPr>
          <w:ilvl w:val="0"/>
          <w:numId w:val="13"/>
        </w:numPr>
        <w:spacing w:before="160" w:after="120" w:line="240" w:lineRule="auto"/>
        <w:ind w:left="1134" w:hanging="567"/>
        <w:contextualSpacing w:val="0"/>
        <w:jc w:val="both"/>
        <w:rPr>
          <w:iCs/>
        </w:rPr>
      </w:pPr>
      <w:r w:rsidRPr="00865195">
        <w:rPr>
          <w:iCs/>
        </w:rPr>
        <w:t xml:space="preserve">A decision made under delegation due to </w:t>
      </w:r>
      <w:r w:rsidR="003718CD" w:rsidRPr="00865195">
        <w:rPr>
          <w:iCs/>
        </w:rPr>
        <w:t>Council</w:t>
      </w:r>
      <w:r w:rsidRPr="00865195">
        <w:rPr>
          <w:iCs/>
        </w:rPr>
        <w:t xml:space="preserve"> not being able to achieve or </w:t>
      </w:r>
      <w:r w:rsidR="00896ED5">
        <w:rPr>
          <w:iCs/>
        </w:rPr>
        <w:t xml:space="preserve">maintain </w:t>
      </w:r>
      <w:r w:rsidR="00896ED5" w:rsidRPr="00865195">
        <w:rPr>
          <w:iCs/>
        </w:rPr>
        <w:t>a quorum will be reported to the next Council Meeting.</w:t>
      </w:r>
      <w:r w:rsidRPr="00865195">
        <w:rPr>
          <w:iCs/>
        </w:rPr>
        <w:t xml:space="preserve"> </w:t>
      </w:r>
    </w:p>
    <w:p w14:paraId="70BA8AA6" w14:textId="77777777" w:rsidR="000775C9" w:rsidRDefault="000775C9">
      <w:pPr>
        <w:spacing w:after="0" w:line="240" w:lineRule="auto"/>
        <w:rPr>
          <w:b/>
          <w:iCs/>
          <w:color w:val="auto"/>
          <w:sz w:val="22"/>
          <w:szCs w:val="22"/>
        </w:rPr>
      </w:pPr>
      <w:r>
        <w:rPr>
          <w:b/>
          <w:iCs/>
          <w:color w:val="auto"/>
          <w:sz w:val="22"/>
          <w:szCs w:val="22"/>
        </w:rPr>
        <w:br w:type="page"/>
      </w:r>
    </w:p>
    <w:p w14:paraId="6AB2ADD6" w14:textId="4E8C2028" w:rsidR="00915E33" w:rsidRPr="00865195" w:rsidRDefault="00F3054D" w:rsidP="00882ACF">
      <w:pPr>
        <w:tabs>
          <w:tab w:val="left" w:pos="1134"/>
        </w:tabs>
        <w:spacing w:before="240" w:after="120" w:line="240" w:lineRule="auto"/>
        <w:ind w:left="1134" w:hanging="567"/>
        <w:jc w:val="both"/>
        <w:rPr>
          <w:b/>
          <w:iCs/>
          <w:color w:val="auto"/>
          <w:sz w:val="22"/>
          <w:szCs w:val="22"/>
        </w:rPr>
      </w:pPr>
      <w:r w:rsidRPr="00865195">
        <w:rPr>
          <w:b/>
          <w:iCs/>
          <w:color w:val="auto"/>
          <w:sz w:val="22"/>
          <w:szCs w:val="22"/>
        </w:rPr>
        <w:t>3.4.1</w:t>
      </w:r>
      <w:r w:rsidRPr="00865195">
        <w:rPr>
          <w:b/>
          <w:iCs/>
          <w:color w:val="auto"/>
          <w:sz w:val="22"/>
          <w:szCs w:val="22"/>
        </w:rPr>
        <w:tab/>
      </w:r>
      <w:r w:rsidR="00915E33" w:rsidRPr="00865195">
        <w:rPr>
          <w:b/>
          <w:iCs/>
          <w:color w:val="auto"/>
          <w:sz w:val="22"/>
          <w:szCs w:val="22"/>
        </w:rPr>
        <w:t xml:space="preserve">Notice of adjourned </w:t>
      </w:r>
      <w:r w:rsidR="003718CD" w:rsidRPr="00865195">
        <w:rPr>
          <w:b/>
          <w:iCs/>
          <w:color w:val="auto"/>
          <w:sz w:val="22"/>
          <w:szCs w:val="22"/>
        </w:rPr>
        <w:t>Council Meeting</w:t>
      </w:r>
      <w:bookmarkEnd w:id="94"/>
      <w:bookmarkEnd w:id="95"/>
    </w:p>
    <w:p w14:paraId="63C3E878" w14:textId="77777777" w:rsidR="00E84F10" w:rsidRPr="00865195" w:rsidRDefault="00915E33" w:rsidP="006D3B97">
      <w:pPr>
        <w:pStyle w:val="ListParagraph"/>
        <w:numPr>
          <w:ilvl w:val="0"/>
          <w:numId w:val="92"/>
        </w:numPr>
        <w:tabs>
          <w:tab w:val="left" w:pos="1701"/>
        </w:tabs>
        <w:spacing w:after="120" w:line="240" w:lineRule="auto"/>
        <w:ind w:left="1701" w:hanging="567"/>
        <w:contextualSpacing w:val="0"/>
        <w:jc w:val="both"/>
        <w:rPr>
          <w:iCs/>
        </w:rPr>
      </w:pPr>
      <w:r w:rsidRPr="00865195">
        <w:rPr>
          <w:iCs/>
        </w:rPr>
        <w:t xml:space="preserve">The </w:t>
      </w:r>
      <w:r w:rsidR="003718CD" w:rsidRPr="00865195">
        <w:rPr>
          <w:iCs/>
        </w:rPr>
        <w:t>Chief Executive Officer</w:t>
      </w:r>
      <w:r w:rsidRPr="00865195">
        <w:rPr>
          <w:iCs/>
        </w:rPr>
        <w:t xml:space="preserve"> must provide written notice, including by electronic means, to each </w:t>
      </w:r>
      <w:r w:rsidR="003718CD" w:rsidRPr="00865195">
        <w:rPr>
          <w:iCs/>
        </w:rPr>
        <w:t>Councillor</w:t>
      </w:r>
      <w:r w:rsidRPr="00865195">
        <w:rPr>
          <w:iCs/>
        </w:rPr>
        <w:t xml:space="preserve"> of any </w:t>
      </w:r>
      <w:r w:rsidR="003718CD" w:rsidRPr="00865195">
        <w:rPr>
          <w:iCs/>
        </w:rPr>
        <w:t>Council Meeting</w:t>
      </w:r>
      <w:r w:rsidRPr="00865195">
        <w:rPr>
          <w:iCs/>
        </w:rPr>
        <w:t xml:space="preserve"> adjourned to another date or time</w:t>
      </w:r>
      <w:r w:rsidR="00F3054D" w:rsidRPr="00865195">
        <w:rPr>
          <w:iCs/>
        </w:rPr>
        <w:t>.</w:t>
      </w:r>
    </w:p>
    <w:p w14:paraId="6DBA3BDA" w14:textId="1F2DEF5F" w:rsidR="00915E33" w:rsidRPr="00865195" w:rsidRDefault="00915E33" w:rsidP="006D3B97">
      <w:pPr>
        <w:pStyle w:val="ListParagraph"/>
        <w:numPr>
          <w:ilvl w:val="0"/>
          <w:numId w:val="92"/>
        </w:numPr>
        <w:tabs>
          <w:tab w:val="left" w:pos="1701"/>
        </w:tabs>
        <w:spacing w:after="120" w:line="240" w:lineRule="auto"/>
        <w:ind w:left="1701" w:hanging="567"/>
        <w:contextualSpacing w:val="0"/>
        <w:jc w:val="both"/>
        <w:rPr>
          <w:iCs/>
        </w:rPr>
      </w:pPr>
      <w:r w:rsidRPr="00865195">
        <w:rPr>
          <w:iCs/>
        </w:rPr>
        <w:t xml:space="preserve">Where it is not practicable because time does not permit notice in accordance with </w:t>
      </w:r>
      <w:r w:rsidR="00123BCA">
        <w:rPr>
          <w:iCs/>
        </w:rPr>
        <w:t>Sub-Rule</w:t>
      </w:r>
      <w:r w:rsidR="00123BCA" w:rsidRPr="00865195">
        <w:rPr>
          <w:iCs/>
        </w:rPr>
        <w:t xml:space="preserve"> </w:t>
      </w:r>
      <w:r w:rsidR="00F61C04">
        <w:rPr>
          <w:iCs/>
        </w:rPr>
        <w:t>(1</w:t>
      </w:r>
      <w:r w:rsidR="003334F9" w:rsidRPr="00865195">
        <w:rPr>
          <w:iCs/>
        </w:rPr>
        <w:t>)</w:t>
      </w:r>
      <w:r w:rsidRPr="00865195">
        <w:rPr>
          <w:iCs/>
        </w:rPr>
        <w:t xml:space="preserve"> to occur, then, provided every reasonable attempt is made to contact each </w:t>
      </w:r>
      <w:r w:rsidR="003718CD" w:rsidRPr="00865195">
        <w:rPr>
          <w:iCs/>
        </w:rPr>
        <w:t>Councillor</w:t>
      </w:r>
      <w:r w:rsidRPr="00865195">
        <w:rPr>
          <w:iCs/>
        </w:rPr>
        <w:t xml:space="preserve"> either verbally, or by some other means, it will be sufficient.  </w:t>
      </w:r>
    </w:p>
    <w:p w14:paraId="1C97087E" w14:textId="4044C263" w:rsidR="003334F9" w:rsidRDefault="003334F9" w:rsidP="006D3B97">
      <w:pPr>
        <w:pStyle w:val="ListParagraph"/>
        <w:numPr>
          <w:ilvl w:val="0"/>
          <w:numId w:val="92"/>
        </w:numPr>
        <w:tabs>
          <w:tab w:val="left" w:pos="1701"/>
        </w:tabs>
        <w:spacing w:after="120" w:line="240" w:lineRule="auto"/>
        <w:ind w:left="1701" w:hanging="567"/>
        <w:contextualSpacing w:val="0"/>
        <w:jc w:val="both"/>
        <w:rPr>
          <w:iCs/>
        </w:rPr>
      </w:pPr>
      <w:r w:rsidRPr="00865195">
        <w:rPr>
          <w:iCs/>
        </w:rPr>
        <w:t xml:space="preserve">Notice of an adjournment to another date or time must be published on </w:t>
      </w:r>
      <w:r w:rsidR="003718CD" w:rsidRPr="00865195">
        <w:rPr>
          <w:iCs/>
        </w:rPr>
        <w:t>Council</w:t>
      </w:r>
      <w:r w:rsidRPr="00865195">
        <w:rPr>
          <w:iCs/>
        </w:rPr>
        <w:t>’s website as soon as practical.</w:t>
      </w:r>
    </w:p>
    <w:p w14:paraId="692D8BA2" w14:textId="77777777" w:rsidR="00882ACF" w:rsidRDefault="00882ACF" w:rsidP="00882ACF">
      <w:pPr>
        <w:spacing w:after="120" w:line="240" w:lineRule="auto"/>
        <w:ind w:left="1080"/>
        <w:contextualSpacing/>
        <w:jc w:val="both"/>
        <w:rPr>
          <w:b/>
          <w:bCs/>
          <w:iCs/>
          <w:sz w:val="22"/>
          <w:szCs w:val="22"/>
        </w:rPr>
      </w:pPr>
      <w:r w:rsidRPr="00882ACF">
        <w:rPr>
          <w:b/>
          <w:bCs/>
          <w:iCs/>
          <w:sz w:val="22"/>
          <w:szCs w:val="22"/>
        </w:rPr>
        <w:t>Quorum Calculation</w:t>
      </w:r>
    </w:p>
    <w:p w14:paraId="1352B918" w14:textId="77777777" w:rsidR="006A77AA" w:rsidRDefault="006A77AA" w:rsidP="00882ACF">
      <w:pPr>
        <w:spacing w:after="120" w:line="240" w:lineRule="auto"/>
        <w:ind w:left="1080"/>
        <w:contextualSpacing/>
        <w:jc w:val="both"/>
        <w:rPr>
          <w:b/>
          <w:bCs/>
          <w:iCs/>
          <w:sz w:val="22"/>
          <w:szCs w:val="22"/>
        </w:rPr>
      </w:pPr>
    </w:p>
    <w:p w14:paraId="67938F21" w14:textId="77777777" w:rsidR="00882ACF" w:rsidRDefault="00882ACF" w:rsidP="00882ACF">
      <w:pPr>
        <w:spacing w:after="120" w:line="240" w:lineRule="auto"/>
        <w:ind w:left="1080"/>
        <w:contextualSpacing/>
        <w:jc w:val="both"/>
        <w:rPr>
          <w:iCs/>
          <w:color w:val="auto"/>
          <w:sz w:val="22"/>
          <w:szCs w:val="22"/>
        </w:rPr>
      </w:pPr>
      <w:r w:rsidRPr="00865195">
        <w:rPr>
          <w:b/>
          <w:iCs/>
          <w:color w:val="auto"/>
          <w:sz w:val="22"/>
          <w:szCs w:val="22"/>
        </w:rPr>
        <w:t>Section 61(4) of the Act</w:t>
      </w:r>
      <w:r w:rsidRPr="00865195">
        <w:rPr>
          <w:iCs/>
          <w:color w:val="auto"/>
          <w:sz w:val="22"/>
          <w:szCs w:val="22"/>
        </w:rPr>
        <w:t xml:space="preserve"> provides that a quorum at a Meeting must be at least a majority of the Councillors or members of the Delegated Committee.</w:t>
      </w:r>
    </w:p>
    <w:p w14:paraId="22E6D4C9" w14:textId="77777777" w:rsidR="00882ACF" w:rsidRDefault="00882ACF" w:rsidP="00882ACF">
      <w:pPr>
        <w:spacing w:after="120" w:line="240" w:lineRule="auto"/>
        <w:ind w:left="1080"/>
        <w:contextualSpacing/>
        <w:jc w:val="both"/>
        <w:rPr>
          <w:b/>
          <w:bCs/>
          <w:iCs/>
          <w:sz w:val="22"/>
          <w:szCs w:val="22"/>
        </w:rPr>
      </w:pPr>
    </w:p>
    <w:tbl>
      <w:tblPr>
        <w:tblW w:w="0" w:type="auto"/>
        <w:tblInd w:w="1101" w:type="dxa"/>
        <w:tblLook w:val="0000" w:firstRow="0" w:lastRow="0" w:firstColumn="0" w:lastColumn="0" w:noHBand="0" w:noVBand="0"/>
      </w:tblPr>
      <w:tblGrid>
        <w:gridCol w:w="3827"/>
        <w:gridCol w:w="3827"/>
      </w:tblGrid>
      <w:tr w:rsidR="00882ACF" w:rsidRPr="00865195" w14:paraId="48D86127" w14:textId="77777777" w:rsidTr="00B9266E">
        <w:trPr>
          <w:cantSplit/>
        </w:trPr>
        <w:tc>
          <w:tcPr>
            <w:tcW w:w="3827" w:type="dxa"/>
            <w:tcBorders>
              <w:top w:val="single" w:sz="4" w:space="0" w:color="auto"/>
              <w:left w:val="single" w:sz="4" w:space="0" w:color="auto"/>
              <w:bottom w:val="single" w:sz="4" w:space="0" w:color="auto"/>
              <w:right w:val="single" w:sz="4" w:space="0" w:color="auto"/>
            </w:tcBorders>
            <w:shd w:val="clear" w:color="auto" w:fill="B4C6E7"/>
          </w:tcPr>
          <w:p w14:paraId="0C7DD6CC" w14:textId="77777777" w:rsidR="00882ACF" w:rsidRPr="00865195" w:rsidRDefault="00882ACF" w:rsidP="00CF3022">
            <w:pPr>
              <w:spacing w:after="120" w:line="240" w:lineRule="auto"/>
              <w:contextualSpacing/>
              <w:jc w:val="center"/>
              <w:rPr>
                <w:iCs/>
                <w:sz w:val="22"/>
                <w:szCs w:val="22"/>
              </w:rPr>
            </w:pPr>
            <w:r w:rsidRPr="00865195">
              <w:rPr>
                <w:iCs/>
                <w:sz w:val="22"/>
                <w:szCs w:val="22"/>
              </w:rPr>
              <w:t>Number of Councillors/Committee Members</w:t>
            </w:r>
          </w:p>
        </w:tc>
        <w:tc>
          <w:tcPr>
            <w:tcW w:w="3827" w:type="dxa"/>
            <w:tcBorders>
              <w:top w:val="single" w:sz="4" w:space="0" w:color="auto"/>
              <w:left w:val="single" w:sz="4" w:space="0" w:color="auto"/>
              <w:bottom w:val="single" w:sz="4" w:space="0" w:color="auto"/>
              <w:right w:val="single" w:sz="4" w:space="0" w:color="auto"/>
            </w:tcBorders>
            <w:shd w:val="clear" w:color="auto" w:fill="B4C6E7"/>
          </w:tcPr>
          <w:p w14:paraId="52A6174A" w14:textId="77777777" w:rsidR="00882ACF" w:rsidRPr="00865195" w:rsidRDefault="00882ACF" w:rsidP="00CF3022">
            <w:pPr>
              <w:spacing w:after="120" w:line="240" w:lineRule="auto"/>
              <w:contextualSpacing/>
              <w:jc w:val="center"/>
              <w:rPr>
                <w:iCs/>
                <w:sz w:val="22"/>
                <w:szCs w:val="22"/>
              </w:rPr>
            </w:pPr>
            <w:r w:rsidRPr="00865195">
              <w:rPr>
                <w:iCs/>
                <w:sz w:val="22"/>
                <w:szCs w:val="22"/>
              </w:rPr>
              <w:t>Number required for Quorum</w:t>
            </w:r>
          </w:p>
        </w:tc>
      </w:tr>
      <w:tr w:rsidR="00882ACF" w:rsidRPr="00865195" w14:paraId="024BD835" w14:textId="77777777" w:rsidTr="00882ACF">
        <w:trPr>
          <w:cantSplit/>
        </w:trPr>
        <w:tc>
          <w:tcPr>
            <w:tcW w:w="3827" w:type="dxa"/>
            <w:tcBorders>
              <w:top w:val="single" w:sz="4" w:space="0" w:color="auto"/>
              <w:left w:val="single" w:sz="4" w:space="0" w:color="auto"/>
              <w:bottom w:val="single" w:sz="4" w:space="0" w:color="auto"/>
              <w:right w:val="single" w:sz="4" w:space="0" w:color="auto"/>
            </w:tcBorders>
          </w:tcPr>
          <w:p w14:paraId="3013E4E5" w14:textId="77777777" w:rsidR="00882ACF" w:rsidRPr="00865195" w:rsidRDefault="00882ACF" w:rsidP="00CF3022">
            <w:pPr>
              <w:spacing w:after="120" w:line="240" w:lineRule="auto"/>
              <w:contextualSpacing/>
              <w:jc w:val="center"/>
              <w:rPr>
                <w:iCs/>
                <w:sz w:val="22"/>
                <w:szCs w:val="22"/>
              </w:rPr>
            </w:pPr>
            <w:r w:rsidRPr="00865195">
              <w:rPr>
                <w:iCs/>
                <w:sz w:val="22"/>
                <w:szCs w:val="22"/>
              </w:rPr>
              <w:t>11</w:t>
            </w:r>
          </w:p>
        </w:tc>
        <w:tc>
          <w:tcPr>
            <w:tcW w:w="3827" w:type="dxa"/>
            <w:tcBorders>
              <w:top w:val="single" w:sz="4" w:space="0" w:color="auto"/>
              <w:left w:val="single" w:sz="4" w:space="0" w:color="auto"/>
              <w:bottom w:val="single" w:sz="4" w:space="0" w:color="auto"/>
              <w:right w:val="single" w:sz="4" w:space="0" w:color="auto"/>
            </w:tcBorders>
          </w:tcPr>
          <w:p w14:paraId="0640E2DC" w14:textId="77777777" w:rsidR="00882ACF" w:rsidRPr="00865195" w:rsidRDefault="00882ACF" w:rsidP="00CF3022">
            <w:pPr>
              <w:spacing w:after="120" w:line="240" w:lineRule="auto"/>
              <w:contextualSpacing/>
              <w:jc w:val="center"/>
              <w:rPr>
                <w:iCs/>
                <w:sz w:val="22"/>
                <w:szCs w:val="22"/>
              </w:rPr>
            </w:pPr>
            <w:r w:rsidRPr="00865195">
              <w:rPr>
                <w:iCs/>
                <w:sz w:val="22"/>
                <w:szCs w:val="22"/>
              </w:rPr>
              <w:t>6</w:t>
            </w:r>
          </w:p>
        </w:tc>
      </w:tr>
      <w:tr w:rsidR="00882ACF" w:rsidRPr="00865195" w14:paraId="4AC4807D" w14:textId="77777777" w:rsidTr="00882ACF">
        <w:trPr>
          <w:cantSplit/>
        </w:trPr>
        <w:tc>
          <w:tcPr>
            <w:tcW w:w="3827" w:type="dxa"/>
            <w:tcBorders>
              <w:top w:val="single" w:sz="4" w:space="0" w:color="auto"/>
              <w:left w:val="single" w:sz="4" w:space="0" w:color="auto"/>
              <w:bottom w:val="single" w:sz="4" w:space="0" w:color="auto"/>
              <w:right w:val="single" w:sz="4" w:space="0" w:color="auto"/>
            </w:tcBorders>
          </w:tcPr>
          <w:p w14:paraId="32B22B44" w14:textId="77777777" w:rsidR="00882ACF" w:rsidRPr="00865195" w:rsidRDefault="00882ACF" w:rsidP="00CF3022">
            <w:pPr>
              <w:spacing w:after="120" w:line="240" w:lineRule="auto"/>
              <w:contextualSpacing/>
              <w:jc w:val="center"/>
              <w:rPr>
                <w:iCs/>
                <w:sz w:val="22"/>
                <w:szCs w:val="22"/>
              </w:rPr>
            </w:pPr>
            <w:r w:rsidRPr="00865195">
              <w:rPr>
                <w:iCs/>
                <w:sz w:val="22"/>
                <w:szCs w:val="22"/>
              </w:rPr>
              <w:t>10</w:t>
            </w:r>
          </w:p>
        </w:tc>
        <w:tc>
          <w:tcPr>
            <w:tcW w:w="3827" w:type="dxa"/>
            <w:tcBorders>
              <w:top w:val="single" w:sz="4" w:space="0" w:color="auto"/>
              <w:left w:val="single" w:sz="4" w:space="0" w:color="auto"/>
              <w:bottom w:val="single" w:sz="4" w:space="0" w:color="auto"/>
              <w:right w:val="single" w:sz="4" w:space="0" w:color="auto"/>
            </w:tcBorders>
          </w:tcPr>
          <w:p w14:paraId="7832AA84" w14:textId="77777777" w:rsidR="00882ACF" w:rsidRPr="00865195" w:rsidRDefault="00882ACF" w:rsidP="00CF3022">
            <w:pPr>
              <w:spacing w:after="120" w:line="240" w:lineRule="auto"/>
              <w:contextualSpacing/>
              <w:jc w:val="center"/>
              <w:rPr>
                <w:iCs/>
                <w:sz w:val="22"/>
                <w:szCs w:val="22"/>
              </w:rPr>
            </w:pPr>
            <w:r w:rsidRPr="00865195">
              <w:rPr>
                <w:iCs/>
                <w:sz w:val="22"/>
                <w:szCs w:val="22"/>
              </w:rPr>
              <w:t>6</w:t>
            </w:r>
          </w:p>
        </w:tc>
      </w:tr>
      <w:tr w:rsidR="00882ACF" w:rsidRPr="00865195" w14:paraId="4A039828" w14:textId="77777777" w:rsidTr="00882ACF">
        <w:trPr>
          <w:cantSplit/>
        </w:trPr>
        <w:tc>
          <w:tcPr>
            <w:tcW w:w="3827" w:type="dxa"/>
            <w:tcBorders>
              <w:top w:val="single" w:sz="4" w:space="0" w:color="auto"/>
              <w:left w:val="single" w:sz="4" w:space="0" w:color="auto"/>
              <w:bottom w:val="single" w:sz="4" w:space="0" w:color="auto"/>
              <w:right w:val="single" w:sz="4" w:space="0" w:color="auto"/>
            </w:tcBorders>
          </w:tcPr>
          <w:p w14:paraId="6F822309" w14:textId="77777777" w:rsidR="00882ACF" w:rsidRPr="00865195" w:rsidRDefault="00882ACF" w:rsidP="00CF3022">
            <w:pPr>
              <w:spacing w:after="120" w:line="240" w:lineRule="auto"/>
              <w:contextualSpacing/>
              <w:jc w:val="center"/>
              <w:rPr>
                <w:iCs/>
                <w:sz w:val="22"/>
                <w:szCs w:val="22"/>
              </w:rPr>
            </w:pPr>
            <w:r w:rsidRPr="00865195">
              <w:rPr>
                <w:iCs/>
                <w:sz w:val="22"/>
                <w:szCs w:val="22"/>
              </w:rPr>
              <w:t>9</w:t>
            </w:r>
          </w:p>
        </w:tc>
        <w:tc>
          <w:tcPr>
            <w:tcW w:w="3827" w:type="dxa"/>
            <w:tcBorders>
              <w:top w:val="single" w:sz="4" w:space="0" w:color="auto"/>
              <w:left w:val="single" w:sz="4" w:space="0" w:color="auto"/>
              <w:bottom w:val="single" w:sz="4" w:space="0" w:color="auto"/>
              <w:right w:val="single" w:sz="4" w:space="0" w:color="auto"/>
            </w:tcBorders>
          </w:tcPr>
          <w:p w14:paraId="6E86F220" w14:textId="77777777" w:rsidR="00882ACF" w:rsidRPr="00865195" w:rsidRDefault="00882ACF" w:rsidP="00CF3022">
            <w:pPr>
              <w:spacing w:after="120" w:line="240" w:lineRule="auto"/>
              <w:contextualSpacing/>
              <w:jc w:val="center"/>
              <w:rPr>
                <w:iCs/>
                <w:sz w:val="22"/>
                <w:szCs w:val="22"/>
              </w:rPr>
            </w:pPr>
            <w:r w:rsidRPr="00865195">
              <w:rPr>
                <w:iCs/>
                <w:sz w:val="22"/>
                <w:szCs w:val="22"/>
              </w:rPr>
              <w:t>5</w:t>
            </w:r>
          </w:p>
        </w:tc>
      </w:tr>
      <w:tr w:rsidR="00882ACF" w:rsidRPr="00865195" w14:paraId="5043C256" w14:textId="77777777" w:rsidTr="00882ACF">
        <w:trPr>
          <w:cantSplit/>
          <w:trHeight w:val="70"/>
        </w:trPr>
        <w:tc>
          <w:tcPr>
            <w:tcW w:w="3827" w:type="dxa"/>
            <w:tcBorders>
              <w:top w:val="single" w:sz="4" w:space="0" w:color="auto"/>
              <w:left w:val="single" w:sz="4" w:space="0" w:color="auto"/>
              <w:bottom w:val="single" w:sz="4" w:space="0" w:color="auto"/>
              <w:right w:val="single" w:sz="4" w:space="0" w:color="auto"/>
            </w:tcBorders>
          </w:tcPr>
          <w:p w14:paraId="06F10AFB" w14:textId="77777777" w:rsidR="00882ACF" w:rsidRPr="00865195" w:rsidRDefault="00882ACF" w:rsidP="00CF3022">
            <w:pPr>
              <w:spacing w:after="120" w:line="240" w:lineRule="auto"/>
              <w:contextualSpacing/>
              <w:jc w:val="center"/>
              <w:rPr>
                <w:iCs/>
                <w:sz w:val="22"/>
                <w:szCs w:val="22"/>
              </w:rPr>
            </w:pPr>
            <w:r w:rsidRPr="00865195">
              <w:rPr>
                <w:iCs/>
                <w:sz w:val="22"/>
                <w:szCs w:val="22"/>
              </w:rPr>
              <w:t>8</w:t>
            </w:r>
          </w:p>
        </w:tc>
        <w:tc>
          <w:tcPr>
            <w:tcW w:w="3827" w:type="dxa"/>
            <w:tcBorders>
              <w:top w:val="single" w:sz="4" w:space="0" w:color="auto"/>
              <w:left w:val="single" w:sz="4" w:space="0" w:color="auto"/>
              <w:bottom w:val="single" w:sz="4" w:space="0" w:color="auto"/>
              <w:right w:val="single" w:sz="4" w:space="0" w:color="auto"/>
            </w:tcBorders>
          </w:tcPr>
          <w:p w14:paraId="683EE77E" w14:textId="77777777" w:rsidR="00882ACF" w:rsidRPr="00865195" w:rsidRDefault="00882ACF" w:rsidP="00CF3022">
            <w:pPr>
              <w:spacing w:after="120" w:line="240" w:lineRule="auto"/>
              <w:contextualSpacing/>
              <w:jc w:val="center"/>
              <w:rPr>
                <w:iCs/>
                <w:sz w:val="22"/>
                <w:szCs w:val="22"/>
              </w:rPr>
            </w:pPr>
            <w:r w:rsidRPr="00865195">
              <w:rPr>
                <w:iCs/>
                <w:sz w:val="22"/>
                <w:szCs w:val="22"/>
              </w:rPr>
              <w:t>5</w:t>
            </w:r>
          </w:p>
        </w:tc>
      </w:tr>
      <w:tr w:rsidR="00882ACF" w:rsidRPr="00865195" w14:paraId="355D0FB1" w14:textId="77777777" w:rsidTr="00882ACF">
        <w:trPr>
          <w:cantSplit/>
          <w:trHeight w:val="339"/>
        </w:trPr>
        <w:tc>
          <w:tcPr>
            <w:tcW w:w="3827" w:type="dxa"/>
            <w:tcBorders>
              <w:top w:val="single" w:sz="4" w:space="0" w:color="auto"/>
              <w:left w:val="single" w:sz="4" w:space="0" w:color="auto"/>
              <w:bottom w:val="single" w:sz="4" w:space="0" w:color="auto"/>
              <w:right w:val="single" w:sz="4" w:space="0" w:color="auto"/>
            </w:tcBorders>
          </w:tcPr>
          <w:p w14:paraId="528336DB" w14:textId="77777777" w:rsidR="00882ACF" w:rsidRPr="00865195" w:rsidRDefault="00882ACF" w:rsidP="00CF3022">
            <w:pPr>
              <w:spacing w:after="120" w:line="240" w:lineRule="auto"/>
              <w:contextualSpacing/>
              <w:jc w:val="center"/>
              <w:rPr>
                <w:iCs/>
                <w:sz w:val="22"/>
                <w:szCs w:val="22"/>
              </w:rPr>
            </w:pPr>
            <w:r w:rsidRPr="00865195">
              <w:rPr>
                <w:iCs/>
                <w:sz w:val="22"/>
                <w:szCs w:val="22"/>
              </w:rPr>
              <w:t>7</w:t>
            </w:r>
          </w:p>
        </w:tc>
        <w:tc>
          <w:tcPr>
            <w:tcW w:w="3827" w:type="dxa"/>
            <w:tcBorders>
              <w:top w:val="single" w:sz="4" w:space="0" w:color="auto"/>
              <w:left w:val="single" w:sz="4" w:space="0" w:color="auto"/>
              <w:bottom w:val="single" w:sz="4" w:space="0" w:color="auto"/>
              <w:right w:val="single" w:sz="4" w:space="0" w:color="auto"/>
            </w:tcBorders>
          </w:tcPr>
          <w:p w14:paraId="0EDC52B1" w14:textId="77777777" w:rsidR="00882ACF" w:rsidRPr="00865195" w:rsidRDefault="00882ACF" w:rsidP="00CF3022">
            <w:pPr>
              <w:spacing w:after="120" w:line="240" w:lineRule="auto"/>
              <w:contextualSpacing/>
              <w:jc w:val="center"/>
              <w:rPr>
                <w:iCs/>
                <w:sz w:val="22"/>
                <w:szCs w:val="22"/>
              </w:rPr>
            </w:pPr>
            <w:r w:rsidRPr="00865195">
              <w:rPr>
                <w:iCs/>
                <w:sz w:val="22"/>
                <w:szCs w:val="22"/>
              </w:rPr>
              <w:t>4</w:t>
            </w:r>
          </w:p>
        </w:tc>
      </w:tr>
    </w:tbl>
    <w:p w14:paraId="400F38D5" w14:textId="3F6606A1" w:rsidR="00872D84" w:rsidRDefault="00872D84" w:rsidP="00661B4C">
      <w:pPr>
        <w:jc w:val="both"/>
        <w:rPr>
          <w:rFonts w:ascii="Galano Grotesque ExtraBold" w:hAnsi="Galano Grotesque ExtraBold"/>
          <w:sz w:val="27"/>
        </w:rPr>
      </w:pPr>
    </w:p>
    <w:p w14:paraId="2304265C" w14:textId="77777777" w:rsidR="00845A8B" w:rsidRPr="005B25DB" w:rsidRDefault="00166210" w:rsidP="006D3B97">
      <w:pPr>
        <w:pStyle w:val="Subheading"/>
        <w:numPr>
          <w:ilvl w:val="1"/>
          <w:numId w:val="132"/>
        </w:numPr>
        <w:ind w:left="567" w:hanging="567"/>
      </w:pPr>
      <w:bookmarkStart w:id="96" w:name="_Toc47507794"/>
      <w:bookmarkStart w:id="97" w:name="_Toc80964297"/>
      <w:r w:rsidRPr="005B25DB">
        <w:t xml:space="preserve">Business of </w:t>
      </w:r>
      <w:r w:rsidR="003718CD" w:rsidRPr="005B25DB">
        <w:t>Meeting</w:t>
      </w:r>
      <w:r w:rsidRPr="005B25DB">
        <w:t>s</w:t>
      </w:r>
      <w:bookmarkEnd w:id="96"/>
      <w:bookmarkEnd w:id="97"/>
    </w:p>
    <w:p w14:paraId="71406F3C" w14:textId="77777777" w:rsidR="00166210" w:rsidRPr="00007686" w:rsidRDefault="00166210" w:rsidP="004F4DC2">
      <w:pPr>
        <w:keepNext/>
        <w:spacing w:after="120" w:line="240" w:lineRule="auto"/>
        <w:ind w:left="567"/>
        <w:jc w:val="both"/>
        <w:rPr>
          <w:sz w:val="22"/>
          <w:szCs w:val="22"/>
        </w:rPr>
      </w:pPr>
      <w:r w:rsidRPr="00007686">
        <w:rPr>
          <w:sz w:val="22"/>
          <w:szCs w:val="22"/>
        </w:rPr>
        <w:t xml:space="preserve">The business to be transacted at a </w:t>
      </w:r>
      <w:r w:rsidR="003718CD" w:rsidRPr="00007686">
        <w:rPr>
          <w:sz w:val="22"/>
          <w:szCs w:val="22"/>
        </w:rPr>
        <w:t>Council Meeting</w:t>
      </w:r>
      <w:r w:rsidRPr="00007686">
        <w:rPr>
          <w:sz w:val="22"/>
          <w:szCs w:val="22"/>
        </w:rPr>
        <w:t xml:space="preserve"> is contained in the </w:t>
      </w:r>
      <w:r w:rsidR="003718CD" w:rsidRPr="00007686">
        <w:rPr>
          <w:sz w:val="22"/>
          <w:szCs w:val="22"/>
        </w:rPr>
        <w:t>Agenda</w:t>
      </w:r>
      <w:r w:rsidRPr="00007686">
        <w:rPr>
          <w:sz w:val="22"/>
          <w:szCs w:val="22"/>
        </w:rPr>
        <w:t xml:space="preserve"> provided to </w:t>
      </w:r>
      <w:r w:rsidR="003718CD" w:rsidRPr="00007686">
        <w:rPr>
          <w:sz w:val="22"/>
          <w:szCs w:val="22"/>
        </w:rPr>
        <w:t>Councillor</w:t>
      </w:r>
      <w:r w:rsidRPr="00007686">
        <w:rPr>
          <w:sz w:val="22"/>
          <w:szCs w:val="22"/>
        </w:rPr>
        <w:t xml:space="preserve">s and available to the public on </w:t>
      </w:r>
      <w:r w:rsidR="003718CD" w:rsidRPr="00007686">
        <w:rPr>
          <w:sz w:val="22"/>
          <w:szCs w:val="22"/>
        </w:rPr>
        <w:t>Council</w:t>
      </w:r>
      <w:r w:rsidRPr="00007686">
        <w:rPr>
          <w:sz w:val="22"/>
          <w:szCs w:val="22"/>
        </w:rPr>
        <w:t xml:space="preserve">’s website. The </w:t>
      </w:r>
      <w:r w:rsidR="003718CD" w:rsidRPr="00007686">
        <w:rPr>
          <w:sz w:val="22"/>
          <w:szCs w:val="22"/>
        </w:rPr>
        <w:t>Chief Executive Officer</w:t>
      </w:r>
      <w:r w:rsidRPr="00007686">
        <w:rPr>
          <w:sz w:val="22"/>
          <w:szCs w:val="22"/>
        </w:rPr>
        <w:t xml:space="preserve"> oversees preparation of the </w:t>
      </w:r>
      <w:r w:rsidR="003718CD" w:rsidRPr="00007686">
        <w:rPr>
          <w:sz w:val="22"/>
          <w:szCs w:val="22"/>
        </w:rPr>
        <w:t>Agenda</w:t>
      </w:r>
      <w:r w:rsidRPr="00007686">
        <w:rPr>
          <w:sz w:val="22"/>
          <w:szCs w:val="22"/>
        </w:rPr>
        <w:t xml:space="preserve"> and determines the content and order of business to facilitate open, efficient and effective p</w:t>
      </w:r>
      <w:r w:rsidRPr="00007686">
        <w:rPr>
          <w:color w:val="auto"/>
          <w:sz w:val="22"/>
          <w:szCs w:val="22"/>
        </w:rPr>
        <w:t xml:space="preserve">rocesses of government. The role of the </w:t>
      </w:r>
      <w:r w:rsidR="003718CD" w:rsidRPr="00007686">
        <w:rPr>
          <w:color w:val="auto"/>
          <w:sz w:val="22"/>
          <w:szCs w:val="22"/>
        </w:rPr>
        <w:t>Mayor</w:t>
      </w:r>
      <w:r w:rsidRPr="00007686">
        <w:rPr>
          <w:color w:val="auto"/>
          <w:sz w:val="22"/>
          <w:szCs w:val="22"/>
        </w:rPr>
        <w:t xml:space="preserve"> includes providing advice to the </w:t>
      </w:r>
      <w:r w:rsidR="003718CD" w:rsidRPr="00007686">
        <w:rPr>
          <w:color w:val="auto"/>
          <w:sz w:val="22"/>
          <w:szCs w:val="22"/>
        </w:rPr>
        <w:t>Chief Executive Officer</w:t>
      </w:r>
      <w:r w:rsidRPr="00007686">
        <w:rPr>
          <w:color w:val="auto"/>
          <w:sz w:val="22"/>
          <w:szCs w:val="22"/>
        </w:rPr>
        <w:t xml:space="preserve"> when the </w:t>
      </w:r>
      <w:r w:rsidR="003718CD" w:rsidRPr="00007686">
        <w:rPr>
          <w:color w:val="auto"/>
          <w:sz w:val="22"/>
          <w:szCs w:val="22"/>
        </w:rPr>
        <w:t>Chief Executive Officer</w:t>
      </w:r>
      <w:r w:rsidRPr="00007686">
        <w:rPr>
          <w:color w:val="auto"/>
          <w:sz w:val="22"/>
          <w:szCs w:val="22"/>
        </w:rPr>
        <w:t xml:space="preserve"> is setting the </w:t>
      </w:r>
      <w:r w:rsidR="003718CD" w:rsidRPr="00007686">
        <w:rPr>
          <w:color w:val="auto"/>
          <w:sz w:val="22"/>
          <w:szCs w:val="22"/>
        </w:rPr>
        <w:t>Agenda</w:t>
      </w:r>
      <w:r w:rsidRPr="00007686">
        <w:rPr>
          <w:color w:val="auto"/>
          <w:sz w:val="22"/>
          <w:szCs w:val="22"/>
        </w:rPr>
        <w:t xml:space="preserve"> for </w:t>
      </w:r>
      <w:r w:rsidR="003718CD" w:rsidRPr="00007686">
        <w:rPr>
          <w:color w:val="auto"/>
          <w:sz w:val="22"/>
          <w:szCs w:val="22"/>
        </w:rPr>
        <w:t>Council Meetings</w:t>
      </w:r>
      <w:r w:rsidRPr="00007686">
        <w:rPr>
          <w:color w:val="auto"/>
          <w:sz w:val="22"/>
          <w:szCs w:val="22"/>
        </w:rPr>
        <w:t>.</w:t>
      </w:r>
      <w:r w:rsidR="00717131" w:rsidRPr="00007686">
        <w:rPr>
          <w:color w:val="auto"/>
          <w:sz w:val="22"/>
          <w:szCs w:val="22"/>
        </w:rPr>
        <w:t xml:space="preserve"> </w:t>
      </w:r>
      <w:r w:rsidR="003718CD" w:rsidRPr="00007686">
        <w:rPr>
          <w:color w:val="auto"/>
          <w:sz w:val="22"/>
          <w:szCs w:val="22"/>
        </w:rPr>
        <w:t>Council</w:t>
      </w:r>
      <w:r w:rsidRPr="00007686">
        <w:rPr>
          <w:color w:val="auto"/>
          <w:sz w:val="22"/>
          <w:szCs w:val="22"/>
        </w:rPr>
        <w:t xml:space="preserve"> can admit an item of urgent business if it has arisen after distribution of the </w:t>
      </w:r>
      <w:r w:rsidR="003718CD" w:rsidRPr="00007686">
        <w:rPr>
          <w:color w:val="auto"/>
          <w:sz w:val="22"/>
          <w:szCs w:val="22"/>
        </w:rPr>
        <w:t>Agenda</w:t>
      </w:r>
      <w:r w:rsidRPr="00007686">
        <w:rPr>
          <w:color w:val="auto"/>
          <w:sz w:val="22"/>
          <w:szCs w:val="22"/>
        </w:rPr>
        <w:t xml:space="preserve"> and cannot be reasonably deferred to </w:t>
      </w:r>
      <w:r w:rsidRPr="00007686">
        <w:rPr>
          <w:sz w:val="22"/>
          <w:szCs w:val="22"/>
        </w:rPr>
        <w:t xml:space="preserve">the next </w:t>
      </w:r>
      <w:r w:rsidR="003718CD" w:rsidRPr="00007686">
        <w:rPr>
          <w:sz w:val="22"/>
          <w:szCs w:val="22"/>
        </w:rPr>
        <w:t>Meeting</w:t>
      </w:r>
      <w:r w:rsidRPr="00007686">
        <w:rPr>
          <w:sz w:val="22"/>
          <w:szCs w:val="22"/>
        </w:rPr>
        <w:t>.</w:t>
      </w:r>
    </w:p>
    <w:p w14:paraId="039BC683" w14:textId="77777777" w:rsidR="006529A4" w:rsidRPr="001D0F28" w:rsidRDefault="006529A4" w:rsidP="006D3B97">
      <w:pPr>
        <w:pStyle w:val="Heading2"/>
        <w:numPr>
          <w:ilvl w:val="2"/>
          <w:numId w:val="132"/>
        </w:numPr>
        <w:ind w:left="1276" w:hanging="709"/>
        <w:jc w:val="both"/>
        <w:rPr>
          <w:rFonts w:ascii="Nunito Sans" w:hAnsi="Nunito Sans"/>
          <w:b/>
          <w:bCs/>
          <w:sz w:val="22"/>
          <w:szCs w:val="22"/>
        </w:rPr>
      </w:pPr>
      <w:bookmarkStart w:id="98" w:name="_Toc80962661"/>
      <w:bookmarkStart w:id="99" w:name="_Toc80963237"/>
      <w:bookmarkStart w:id="100" w:name="_Toc80963473"/>
      <w:bookmarkStart w:id="101" w:name="_Toc80964298"/>
      <w:r w:rsidRPr="001D0F28">
        <w:rPr>
          <w:rFonts w:ascii="Nunito Sans" w:hAnsi="Nunito Sans"/>
          <w:b/>
          <w:bCs/>
          <w:sz w:val="22"/>
          <w:szCs w:val="22"/>
        </w:rPr>
        <w:t xml:space="preserve">Business at </w:t>
      </w:r>
      <w:r w:rsidR="003718CD" w:rsidRPr="001D0F28">
        <w:rPr>
          <w:rFonts w:ascii="Nunito Sans" w:hAnsi="Nunito Sans"/>
          <w:b/>
          <w:bCs/>
          <w:sz w:val="22"/>
          <w:szCs w:val="22"/>
        </w:rPr>
        <w:t>Meeting</w:t>
      </w:r>
      <w:r w:rsidRPr="001D0F28">
        <w:rPr>
          <w:rFonts w:ascii="Nunito Sans" w:hAnsi="Nunito Sans"/>
          <w:b/>
          <w:bCs/>
          <w:sz w:val="22"/>
          <w:szCs w:val="22"/>
        </w:rPr>
        <w:t>s</w:t>
      </w:r>
      <w:bookmarkEnd w:id="98"/>
      <w:bookmarkEnd w:id="99"/>
      <w:bookmarkEnd w:id="100"/>
      <w:bookmarkEnd w:id="101"/>
    </w:p>
    <w:p w14:paraId="0A1B344F" w14:textId="77777777" w:rsidR="006529A4" w:rsidRPr="00007686" w:rsidRDefault="006529A4" w:rsidP="006D3B97">
      <w:pPr>
        <w:pStyle w:val="BodyText"/>
        <w:numPr>
          <w:ilvl w:val="0"/>
          <w:numId w:val="108"/>
        </w:numPr>
        <w:spacing w:after="120" w:line="240" w:lineRule="auto"/>
        <w:ind w:left="1843" w:hanging="567"/>
        <w:jc w:val="both"/>
        <w:rPr>
          <w:sz w:val="22"/>
          <w:szCs w:val="22"/>
        </w:rPr>
      </w:pPr>
      <w:r w:rsidRPr="00007686">
        <w:rPr>
          <w:sz w:val="22"/>
          <w:szCs w:val="22"/>
        </w:rPr>
        <w:t xml:space="preserve">The </w:t>
      </w:r>
      <w:r w:rsidR="003718CD" w:rsidRPr="00007686">
        <w:rPr>
          <w:sz w:val="22"/>
          <w:szCs w:val="22"/>
        </w:rPr>
        <w:t>Chief Executive Officer</w:t>
      </w:r>
      <w:r w:rsidRPr="00007686">
        <w:rPr>
          <w:sz w:val="22"/>
          <w:szCs w:val="22"/>
        </w:rPr>
        <w:t xml:space="preserve"> may include any matter on the </w:t>
      </w:r>
      <w:r w:rsidR="003718CD" w:rsidRPr="00007686">
        <w:rPr>
          <w:sz w:val="22"/>
          <w:szCs w:val="22"/>
        </w:rPr>
        <w:t>Agenda</w:t>
      </w:r>
      <w:r w:rsidRPr="00007686">
        <w:rPr>
          <w:sz w:val="22"/>
          <w:szCs w:val="22"/>
        </w:rPr>
        <w:t xml:space="preserve"> for a </w:t>
      </w:r>
      <w:r w:rsidR="003718CD" w:rsidRPr="00007686">
        <w:rPr>
          <w:sz w:val="22"/>
          <w:szCs w:val="22"/>
        </w:rPr>
        <w:t>Council Meeting</w:t>
      </w:r>
      <w:r w:rsidRPr="00007686">
        <w:rPr>
          <w:sz w:val="22"/>
          <w:szCs w:val="22"/>
        </w:rPr>
        <w:t xml:space="preserve"> which he or she thinks should be considered at the </w:t>
      </w:r>
      <w:r w:rsidR="003718CD" w:rsidRPr="00007686">
        <w:rPr>
          <w:sz w:val="22"/>
          <w:szCs w:val="22"/>
        </w:rPr>
        <w:t>Meeting</w:t>
      </w:r>
      <w:r w:rsidRPr="00007686">
        <w:rPr>
          <w:sz w:val="22"/>
          <w:szCs w:val="22"/>
        </w:rPr>
        <w:t xml:space="preserve"> to which the </w:t>
      </w:r>
      <w:r w:rsidR="003718CD" w:rsidRPr="00007686">
        <w:rPr>
          <w:sz w:val="22"/>
          <w:szCs w:val="22"/>
        </w:rPr>
        <w:t>Agenda</w:t>
      </w:r>
      <w:r w:rsidRPr="00007686">
        <w:rPr>
          <w:sz w:val="22"/>
          <w:szCs w:val="22"/>
        </w:rPr>
        <w:t xml:space="preserve"> relates. </w:t>
      </w:r>
    </w:p>
    <w:p w14:paraId="50B26E53" w14:textId="658ABA8C" w:rsidR="006529A4" w:rsidRPr="00007686" w:rsidRDefault="006529A4" w:rsidP="006D3B97">
      <w:pPr>
        <w:pStyle w:val="BodyText"/>
        <w:numPr>
          <w:ilvl w:val="0"/>
          <w:numId w:val="108"/>
        </w:numPr>
        <w:spacing w:after="120" w:line="240" w:lineRule="auto"/>
        <w:ind w:left="1843" w:hanging="567"/>
        <w:jc w:val="both"/>
        <w:rPr>
          <w:sz w:val="22"/>
          <w:szCs w:val="22"/>
        </w:rPr>
      </w:pPr>
      <w:r w:rsidRPr="00007686">
        <w:rPr>
          <w:sz w:val="22"/>
          <w:szCs w:val="22"/>
        </w:rPr>
        <w:t xml:space="preserve">No business can be dealt with at </w:t>
      </w:r>
      <w:r w:rsidR="00E30D42">
        <w:rPr>
          <w:sz w:val="22"/>
          <w:szCs w:val="22"/>
        </w:rPr>
        <w:t xml:space="preserve">a </w:t>
      </w:r>
      <w:r w:rsidR="00E30D42">
        <w:rPr>
          <w:lang w:eastAsia="en-AU"/>
        </w:rPr>
        <w:t>Council</w:t>
      </w:r>
      <w:r w:rsidRPr="00007686">
        <w:rPr>
          <w:sz w:val="22"/>
          <w:szCs w:val="22"/>
        </w:rPr>
        <w:t xml:space="preserve"> </w:t>
      </w:r>
      <w:r w:rsidR="003718CD" w:rsidRPr="00007686">
        <w:rPr>
          <w:sz w:val="22"/>
          <w:szCs w:val="22"/>
        </w:rPr>
        <w:t>Meeting</w:t>
      </w:r>
      <w:r w:rsidRPr="00007686">
        <w:rPr>
          <w:sz w:val="22"/>
          <w:szCs w:val="22"/>
        </w:rPr>
        <w:t xml:space="preserve"> unless it is:</w:t>
      </w:r>
    </w:p>
    <w:p w14:paraId="683F45C2" w14:textId="77777777" w:rsidR="006529A4" w:rsidRPr="00007686" w:rsidRDefault="00C70923" w:rsidP="006D3B97">
      <w:pPr>
        <w:pStyle w:val="ListParagraph"/>
        <w:numPr>
          <w:ilvl w:val="3"/>
          <w:numId w:val="17"/>
        </w:numPr>
        <w:tabs>
          <w:tab w:val="left" w:pos="2410"/>
        </w:tabs>
        <w:spacing w:after="120" w:line="240" w:lineRule="auto"/>
        <w:ind w:left="2410" w:hanging="567"/>
        <w:contextualSpacing w:val="0"/>
        <w:jc w:val="both"/>
      </w:pPr>
      <w:r w:rsidRPr="00007686">
        <w:t xml:space="preserve">Contained </w:t>
      </w:r>
      <w:r w:rsidR="006529A4" w:rsidRPr="00007686">
        <w:t xml:space="preserve">on the </w:t>
      </w:r>
      <w:r w:rsidR="003718CD" w:rsidRPr="00007686">
        <w:t>Agenda</w:t>
      </w:r>
      <w:r w:rsidR="006529A4" w:rsidRPr="00007686">
        <w:t>; or</w:t>
      </w:r>
    </w:p>
    <w:p w14:paraId="5E641AFC" w14:textId="0038E714" w:rsidR="000775C9" w:rsidRDefault="00C70923" w:rsidP="006D3B97">
      <w:pPr>
        <w:pStyle w:val="ListParagraph"/>
        <w:numPr>
          <w:ilvl w:val="3"/>
          <w:numId w:val="17"/>
        </w:numPr>
        <w:tabs>
          <w:tab w:val="left" w:pos="2410"/>
        </w:tabs>
        <w:spacing w:after="120" w:line="240" w:lineRule="auto"/>
        <w:ind w:left="2410" w:hanging="567"/>
        <w:contextualSpacing w:val="0"/>
        <w:jc w:val="both"/>
      </w:pPr>
      <w:r w:rsidRPr="00007686">
        <w:t xml:space="preserve">Admitted </w:t>
      </w:r>
      <w:r w:rsidR="006529A4" w:rsidRPr="00007686">
        <w:t xml:space="preserve">as Urgent Business in </w:t>
      </w:r>
      <w:r w:rsidR="006529A4" w:rsidRPr="007A3CE2">
        <w:t>accordance with</w:t>
      </w:r>
      <w:r w:rsidR="00123BCA" w:rsidRPr="007A3CE2">
        <w:t xml:space="preserve"> Sub-</w:t>
      </w:r>
      <w:r w:rsidR="003718CD" w:rsidRPr="007A3CE2">
        <w:t>Rule</w:t>
      </w:r>
      <w:r w:rsidR="00290F5C" w:rsidRPr="007A3CE2">
        <w:t xml:space="preserve"> </w:t>
      </w:r>
      <w:r w:rsidR="00DD406B" w:rsidRPr="007A3CE2">
        <w:t>3.5.6</w:t>
      </w:r>
    </w:p>
    <w:p w14:paraId="22058E88" w14:textId="77777777" w:rsidR="000775C9" w:rsidRDefault="000775C9">
      <w:pPr>
        <w:spacing w:after="0" w:line="240" w:lineRule="auto"/>
        <w:rPr>
          <w:rFonts w:eastAsia="Nunito Sans Light"/>
          <w:color w:val="auto"/>
          <w:kern w:val="0"/>
          <w:sz w:val="22"/>
          <w:szCs w:val="22"/>
        </w:rPr>
      </w:pPr>
      <w:r>
        <w:br w:type="page"/>
      </w:r>
    </w:p>
    <w:p w14:paraId="06EAFEAD" w14:textId="77777777" w:rsidR="006529A4" w:rsidRPr="00007686" w:rsidRDefault="006529A4" w:rsidP="000775C9">
      <w:pPr>
        <w:pStyle w:val="ListParagraph"/>
        <w:tabs>
          <w:tab w:val="left" w:pos="2410"/>
        </w:tabs>
        <w:spacing w:after="120" w:line="240" w:lineRule="auto"/>
        <w:ind w:left="2410"/>
        <w:contextualSpacing w:val="0"/>
        <w:jc w:val="both"/>
      </w:pPr>
    </w:p>
    <w:p w14:paraId="416C2AE3" w14:textId="6C8B749F" w:rsidR="006529A4" w:rsidRPr="001D0F28" w:rsidRDefault="00166210" w:rsidP="006D3B97">
      <w:pPr>
        <w:pStyle w:val="Heading2"/>
        <w:numPr>
          <w:ilvl w:val="2"/>
          <w:numId w:val="132"/>
        </w:numPr>
        <w:ind w:left="1276" w:hanging="709"/>
        <w:jc w:val="both"/>
        <w:rPr>
          <w:rFonts w:ascii="Nunito Sans" w:hAnsi="Nunito Sans"/>
          <w:b/>
          <w:bCs/>
          <w:sz w:val="22"/>
          <w:szCs w:val="22"/>
        </w:rPr>
      </w:pPr>
      <w:bookmarkStart w:id="102" w:name="_Toc80962662"/>
      <w:bookmarkStart w:id="103" w:name="_Toc80963238"/>
      <w:bookmarkStart w:id="104" w:name="_Toc80963474"/>
      <w:bookmarkStart w:id="105" w:name="_Toc80964299"/>
      <w:r w:rsidRPr="001D0F28">
        <w:rPr>
          <w:rFonts w:ascii="Nunito Sans" w:hAnsi="Nunito Sans"/>
          <w:b/>
          <w:bCs/>
          <w:sz w:val="22"/>
          <w:szCs w:val="22"/>
        </w:rPr>
        <w:t xml:space="preserve">Order of business for </w:t>
      </w:r>
      <w:r w:rsidR="003718CD" w:rsidRPr="001D0F28">
        <w:rPr>
          <w:rFonts w:ascii="Nunito Sans" w:hAnsi="Nunito Sans"/>
          <w:b/>
          <w:bCs/>
          <w:sz w:val="22"/>
          <w:szCs w:val="22"/>
        </w:rPr>
        <w:t>Council Meetings</w:t>
      </w:r>
      <w:bookmarkEnd w:id="102"/>
      <w:bookmarkEnd w:id="103"/>
      <w:bookmarkEnd w:id="104"/>
      <w:bookmarkEnd w:id="105"/>
    </w:p>
    <w:p w14:paraId="6DB60B2C" w14:textId="25B97680" w:rsidR="00166210" w:rsidRPr="00007686" w:rsidRDefault="00166210" w:rsidP="001D0F28">
      <w:pPr>
        <w:pStyle w:val="BodyText"/>
        <w:spacing w:after="120" w:line="240" w:lineRule="auto"/>
        <w:ind w:left="1276"/>
        <w:jc w:val="both"/>
        <w:rPr>
          <w:sz w:val="22"/>
          <w:szCs w:val="22"/>
        </w:rPr>
      </w:pPr>
      <w:r w:rsidRPr="00007686">
        <w:rPr>
          <w:sz w:val="22"/>
          <w:szCs w:val="22"/>
        </w:rPr>
        <w:t xml:space="preserve">The order of business must be determined by the </w:t>
      </w:r>
      <w:r w:rsidR="003718CD" w:rsidRPr="00007686">
        <w:rPr>
          <w:sz w:val="22"/>
          <w:szCs w:val="22"/>
        </w:rPr>
        <w:t>Chief Executive Officer</w:t>
      </w:r>
      <w:r w:rsidRPr="00007686">
        <w:rPr>
          <w:sz w:val="22"/>
          <w:szCs w:val="22"/>
        </w:rPr>
        <w:t xml:space="preserve"> </w:t>
      </w:r>
      <w:r w:rsidR="001D0F28" w:rsidRPr="00007686">
        <w:rPr>
          <w:sz w:val="22"/>
          <w:szCs w:val="22"/>
        </w:rPr>
        <w:t>to</w:t>
      </w:r>
      <w:r w:rsidRPr="00007686">
        <w:rPr>
          <w:sz w:val="22"/>
          <w:szCs w:val="22"/>
        </w:rPr>
        <w:t xml:space="preserve"> facilitate and maintain open, efficient and effective processes of government. Generally</w:t>
      </w:r>
      <w:r w:rsidR="00290F5C" w:rsidRPr="00007686">
        <w:rPr>
          <w:sz w:val="22"/>
          <w:szCs w:val="22"/>
        </w:rPr>
        <w:t>,</w:t>
      </w:r>
      <w:r w:rsidRPr="00007686">
        <w:rPr>
          <w:sz w:val="22"/>
          <w:szCs w:val="22"/>
        </w:rPr>
        <w:t xml:space="preserve"> the order of business of any </w:t>
      </w:r>
      <w:r w:rsidR="00E30D42">
        <w:rPr>
          <w:lang w:eastAsia="en-AU"/>
        </w:rPr>
        <w:t>Council</w:t>
      </w:r>
      <w:r w:rsidR="00E30D42" w:rsidRPr="00007686" w:rsidDel="00E30D42">
        <w:rPr>
          <w:sz w:val="22"/>
          <w:szCs w:val="22"/>
        </w:rPr>
        <w:t xml:space="preserve"> </w:t>
      </w:r>
      <w:r w:rsidR="003718CD" w:rsidRPr="00007686">
        <w:rPr>
          <w:sz w:val="22"/>
          <w:szCs w:val="22"/>
        </w:rPr>
        <w:t>Meeting</w:t>
      </w:r>
      <w:r w:rsidRPr="00007686">
        <w:rPr>
          <w:sz w:val="22"/>
          <w:szCs w:val="22"/>
        </w:rPr>
        <w:t xml:space="preserve"> will be as follows:</w:t>
      </w:r>
    </w:p>
    <w:p w14:paraId="7BD78679" w14:textId="77777777" w:rsidR="00166210" w:rsidRPr="00007686" w:rsidRDefault="00166210" w:rsidP="006D3B97">
      <w:pPr>
        <w:pStyle w:val="ListParagraph"/>
        <w:numPr>
          <w:ilvl w:val="0"/>
          <w:numId w:val="133"/>
        </w:numPr>
        <w:spacing w:after="120" w:line="240" w:lineRule="auto"/>
        <w:ind w:left="1843" w:hanging="567"/>
        <w:contextualSpacing w:val="0"/>
        <w:jc w:val="both"/>
      </w:pPr>
      <w:r w:rsidRPr="00007686">
        <w:t>Welcome;</w:t>
      </w:r>
    </w:p>
    <w:p w14:paraId="164EDAF4" w14:textId="77777777" w:rsidR="00166210" w:rsidRPr="007A3CE2" w:rsidRDefault="00166210" w:rsidP="006D3B97">
      <w:pPr>
        <w:pStyle w:val="ListParagraph"/>
        <w:numPr>
          <w:ilvl w:val="0"/>
          <w:numId w:val="133"/>
        </w:numPr>
        <w:spacing w:after="120" w:line="240" w:lineRule="auto"/>
        <w:ind w:left="1843" w:hanging="567"/>
        <w:contextualSpacing w:val="0"/>
        <w:jc w:val="both"/>
      </w:pPr>
      <w:r w:rsidRPr="00007686">
        <w:t xml:space="preserve">Apologies/Leaves of </w:t>
      </w:r>
      <w:r w:rsidRPr="007A3CE2">
        <w:t>Absence;</w:t>
      </w:r>
    </w:p>
    <w:p w14:paraId="6A327404" w14:textId="77777777" w:rsidR="00166210" w:rsidRPr="00CF2BC7" w:rsidRDefault="00166210" w:rsidP="006D3B97">
      <w:pPr>
        <w:pStyle w:val="ListParagraph"/>
        <w:numPr>
          <w:ilvl w:val="0"/>
          <w:numId w:val="133"/>
        </w:numPr>
        <w:spacing w:after="120" w:line="240" w:lineRule="auto"/>
        <w:ind w:left="1843" w:hanging="567"/>
        <w:contextualSpacing w:val="0"/>
        <w:jc w:val="both"/>
      </w:pPr>
      <w:r w:rsidRPr="00CF2BC7">
        <w:t>Disclosures of conflicts of interest; (</w:t>
      </w:r>
      <w:r w:rsidR="003718CD" w:rsidRPr="00CF2BC7">
        <w:t>Rule</w:t>
      </w:r>
      <w:r w:rsidR="00A8132F" w:rsidRPr="00CF2BC7">
        <w:t xml:space="preserve"> 5.3</w:t>
      </w:r>
      <w:r w:rsidRPr="00CF2BC7">
        <w:t>)</w:t>
      </w:r>
    </w:p>
    <w:p w14:paraId="2C99B231" w14:textId="77777777" w:rsidR="00166210" w:rsidRPr="00CF2BC7" w:rsidRDefault="00166210" w:rsidP="006D3B97">
      <w:pPr>
        <w:pStyle w:val="ListParagraph"/>
        <w:numPr>
          <w:ilvl w:val="0"/>
          <w:numId w:val="133"/>
        </w:numPr>
        <w:spacing w:after="120" w:line="240" w:lineRule="auto"/>
        <w:ind w:left="1843" w:hanging="567"/>
        <w:contextualSpacing w:val="0"/>
        <w:jc w:val="both"/>
      </w:pPr>
      <w:r w:rsidRPr="00CF2BC7">
        <w:t xml:space="preserve">Confirmation of </w:t>
      </w:r>
      <w:r w:rsidR="003718CD" w:rsidRPr="00CF2BC7">
        <w:t>Minutes</w:t>
      </w:r>
      <w:r w:rsidRPr="00CF2BC7">
        <w:t xml:space="preserve"> of previous </w:t>
      </w:r>
      <w:r w:rsidR="003718CD" w:rsidRPr="00CF2BC7">
        <w:t>Meeting</w:t>
      </w:r>
      <w:r w:rsidRPr="00CF2BC7">
        <w:t>s; (</w:t>
      </w:r>
      <w:r w:rsidR="003718CD" w:rsidRPr="00CF2BC7">
        <w:t>Rule</w:t>
      </w:r>
      <w:r w:rsidR="00F3054D" w:rsidRPr="00CF2BC7">
        <w:t xml:space="preserve"> 3.</w:t>
      </w:r>
      <w:r w:rsidR="00DD406B" w:rsidRPr="00CF2BC7">
        <w:t>11</w:t>
      </w:r>
      <w:r w:rsidR="00F3054D" w:rsidRPr="00CF2BC7">
        <w:t>.3</w:t>
      </w:r>
      <w:r w:rsidRPr="00CF2BC7">
        <w:t>)</w:t>
      </w:r>
    </w:p>
    <w:p w14:paraId="1F55DB7E" w14:textId="5703DCD2" w:rsidR="00A64539" w:rsidRPr="00EF0978" w:rsidRDefault="00FA5935" w:rsidP="006D3B97">
      <w:pPr>
        <w:pStyle w:val="ListParagraph"/>
        <w:numPr>
          <w:ilvl w:val="0"/>
          <w:numId w:val="133"/>
        </w:numPr>
        <w:spacing w:after="120" w:line="240" w:lineRule="auto"/>
        <w:ind w:left="1843" w:hanging="567"/>
        <w:contextualSpacing w:val="0"/>
        <w:jc w:val="both"/>
      </w:pPr>
      <w:r w:rsidRPr="00EF0978">
        <w:t xml:space="preserve">Acknowledgements </w:t>
      </w:r>
      <w:r w:rsidR="00DD406B" w:rsidRPr="00EF0978">
        <w:t>and Other Matters</w:t>
      </w:r>
      <w:r w:rsidR="00A64539" w:rsidRPr="00EF0978">
        <w:t xml:space="preserve"> (Rule </w:t>
      </w:r>
      <w:r w:rsidR="00FA3041" w:rsidRPr="00EF0978">
        <w:t>3.5.5)</w:t>
      </w:r>
    </w:p>
    <w:p w14:paraId="3BD23482" w14:textId="77777777" w:rsidR="00166210" w:rsidRPr="00CF2BC7" w:rsidRDefault="00166210" w:rsidP="006D3B97">
      <w:pPr>
        <w:pStyle w:val="ListParagraph"/>
        <w:numPr>
          <w:ilvl w:val="0"/>
          <w:numId w:val="133"/>
        </w:numPr>
        <w:spacing w:after="120" w:line="240" w:lineRule="auto"/>
        <w:ind w:left="1843" w:hanging="567"/>
        <w:contextualSpacing w:val="0"/>
        <w:jc w:val="both"/>
      </w:pPr>
      <w:r w:rsidRPr="00CF2BC7">
        <w:t>Petitions; (</w:t>
      </w:r>
      <w:r w:rsidR="003718CD" w:rsidRPr="00CF2BC7">
        <w:t>Rule</w:t>
      </w:r>
      <w:r w:rsidR="00F3054D" w:rsidRPr="00CF2BC7">
        <w:t xml:space="preserve"> </w:t>
      </w:r>
      <w:r w:rsidR="00FA3041" w:rsidRPr="00CF2BC7">
        <w:t>3.6.5</w:t>
      </w:r>
      <w:r w:rsidRPr="00CF2BC7">
        <w:t>)</w:t>
      </w:r>
    </w:p>
    <w:p w14:paraId="0A3540DD" w14:textId="77777777" w:rsidR="00166210" w:rsidRPr="00007686" w:rsidRDefault="00166210" w:rsidP="006D3B97">
      <w:pPr>
        <w:pStyle w:val="ListParagraph"/>
        <w:numPr>
          <w:ilvl w:val="0"/>
          <w:numId w:val="133"/>
        </w:numPr>
        <w:spacing w:after="120" w:line="240" w:lineRule="auto"/>
        <w:ind w:left="1843" w:hanging="567"/>
        <w:contextualSpacing w:val="0"/>
        <w:jc w:val="both"/>
      </w:pPr>
      <w:r w:rsidRPr="00007686">
        <w:t xml:space="preserve">Public </w:t>
      </w:r>
      <w:r w:rsidRPr="00CF2BC7">
        <w:t>question time; (</w:t>
      </w:r>
      <w:r w:rsidR="003718CD" w:rsidRPr="00CF2BC7">
        <w:t>Rule</w:t>
      </w:r>
      <w:r w:rsidR="00F3054D" w:rsidRPr="00CF2BC7">
        <w:t xml:space="preserve"> </w:t>
      </w:r>
      <w:r w:rsidR="00FA3041" w:rsidRPr="00CF2BC7">
        <w:t>3.6.2</w:t>
      </w:r>
      <w:r w:rsidRPr="00CF2BC7">
        <w:t>)</w:t>
      </w:r>
    </w:p>
    <w:p w14:paraId="38060566" w14:textId="77777777" w:rsidR="00166210" w:rsidRPr="00007686" w:rsidRDefault="003718CD" w:rsidP="006D3B97">
      <w:pPr>
        <w:pStyle w:val="ListParagraph"/>
        <w:numPr>
          <w:ilvl w:val="0"/>
          <w:numId w:val="133"/>
        </w:numPr>
        <w:spacing w:after="120" w:line="240" w:lineRule="auto"/>
        <w:ind w:left="1843" w:hanging="567"/>
        <w:contextualSpacing w:val="0"/>
        <w:jc w:val="both"/>
      </w:pPr>
      <w:r w:rsidRPr="00007686">
        <w:t>Council</w:t>
      </w:r>
      <w:r w:rsidR="00166210" w:rsidRPr="00007686">
        <w:t xml:space="preserve"> reports;</w:t>
      </w:r>
    </w:p>
    <w:p w14:paraId="5A09ECD9" w14:textId="77777777" w:rsidR="00166210" w:rsidRPr="00CF2BC7" w:rsidRDefault="00166210" w:rsidP="006D3B97">
      <w:pPr>
        <w:pStyle w:val="ListParagraph"/>
        <w:numPr>
          <w:ilvl w:val="0"/>
          <w:numId w:val="133"/>
        </w:numPr>
        <w:spacing w:after="120" w:line="240" w:lineRule="auto"/>
        <w:ind w:left="1843" w:hanging="567"/>
        <w:contextualSpacing w:val="0"/>
        <w:jc w:val="both"/>
      </w:pPr>
      <w:r w:rsidRPr="00CF2BC7">
        <w:t xml:space="preserve">Notices of </w:t>
      </w:r>
      <w:r w:rsidR="003718CD" w:rsidRPr="00CF2BC7">
        <w:t>Motion</w:t>
      </w:r>
      <w:r w:rsidRPr="00CF2BC7">
        <w:t>; (</w:t>
      </w:r>
      <w:r w:rsidR="003718CD" w:rsidRPr="00CF2BC7">
        <w:t>Rule</w:t>
      </w:r>
      <w:r w:rsidR="00F3054D" w:rsidRPr="00CF2BC7">
        <w:t xml:space="preserve"> 3.</w:t>
      </w:r>
      <w:r w:rsidR="00FA3041" w:rsidRPr="00CF2BC7">
        <w:t>9</w:t>
      </w:r>
      <w:r w:rsidR="00F3054D" w:rsidRPr="00CF2BC7">
        <w:t>.14</w:t>
      </w:r>
      <w:r w:rsidRPr="00CF2BC7">
        <w:t>)</w:t>
      </w:r>
    </w:p>
    <w:p w14:paraId="49D03605" w14:textId="77777777" w:rsidR="00166210" w:rsidRPr="00007686" w:rsidRDefault="00166210" w:rsidP="006D3B97">
      <w:pPr>
        <w:pStyle w:val="ListParagraph"/>
        <w:numPr>
          <w:ilvl w:val="0"/>
          <w:numId w:val="133"/>
        </w:numPr>
        <w:spacing w:after="120" w:line="240" w:lineRule="auto"/>
        <w:ind w:left="1843" w:hanging="567"/>
        <w:contextualSpacing w:val="0"/>
        <w:jc w:val="both"/>
      </w:pPr>
      <w:r w:rsidRPr="00007686">
        <w:t xml:space="preserve">Notices </w:t>
      </w:r>
      <w:r w:rsidRPr="00CF2BC7">
        <w:t>of rescission; (</w:t>
      </w:r>
      <w:r w:rsidR="003718CD" w:rsidRPr="00CF2BC7">
        <w:t>Rule</w:t>
      </w:r>
      <w:r w:rsidR="00F3054D" w:rsidRPr="00CF2BC7">
        <w:t xml:space="preserve"> 3.</w:t>
      </w:r>
      <w:r w:rsidR="00FA3041" w:rsidRPr="00CF2BC7">
        <w:t>9</w:t>
      </w:r>
      <w:r w:rsidR="00F3054D" w:rsidRPr="00CF2BC7">
        <w:t>.15</w:t>
      </w:r>
      <w:r w:rsidRPr="00CF2BC7">
        <w:t>)</w:t>
      </w:r>
    </w:p>
    <w:p w14:paraId="53B53AF4" w14:textId="77777777" w:rsidR="00166210" w:rsidRPr="00007686" w:rsidRDefault="003718CD" w:rsidP="006D3B97">
      <w:pPr>
        <w:pStyle w:val="ListParagraph"/>
        <w:numPr>
          <w:ilvl w:val="0"/>
          <w:numId w:val="133"/>
        </w:numPr>
        <w:spacing w:after="120" w:line="240" w:lineRule="auto"/>
        <w:ind w:left="1843" w:hanging="567"/>
        <w:contextualSpacing w:val="0"/>
        <w:jc w:val="both"/>
      </w:pPr>
      <w:r w:rsidRPr="00007686">
        <w:t>Foreshadowed Item</w:t>
      </w:r>
      <w:r w:rsidR="00166210" w:rsidRPr="00007686">
        <w:t>s;</w:t>
      </w:r>
    </w:p>
    <w:p w14:paraId="6AA37403" w14:textId="77777777" w:rsidR="00166210" w:rsidRPr="00CF2BC7" w:rsidRDefault="00166210" w:rsidP="006D3B97">
      <w:pPr>
        <w:pStyle w:val="ListParagraph"/>
        <w:numPr>
          <w:ilvl w:val="0"/>
          <w:numId w:val="133"/>
        </w:numPr>
        <w:spacing w:after="120" w:line="240" w:lineRule="auto"/>
        <w:ind w:left="1843" w:hanging="567"/>
        <w:contextualSpacing w:val="0"/>
        <w:jc w:val="both"/>
      </w:pPr>
      <w:r w:rsidRPr="00CF2BC7">
        <w:t>Urgent business; (</w:t>
      </w:r>
      <w:r w:rsidR="003718CD" w:rsidRPr="00CF2BC7">
        <w:t>Rule</w:t>
      </w:r>
      <w:r w:rsidR="00F3054D" w:rsidRPr="00CF2BC7">
        <w:t xml:space="preserve"> 3.</w:t>
      </w:r>
      <w:r w:rsidR="00FA3041" w:rsidRPr="00CF2BC7">
        <w:t>5.6</w:t>
      </w:r>
      <w:r w:rsidRPr="00CF2BC7">
        <w:t>);</w:t>
      </w:r>
    </w:p>
    <w:p w14:paraId="1BA67AF9" w14:textId="37BC04C8" w:rsidR="00EF0978" w:rsidRDefault="00166210" w:rsidP="006D3B97">
      <w:pPr>
        <w:pStyle w:val="ListParagraph"/>
        <w:numPr>
          <w:ilvl w:val="0"/>
          <w:numId w:val="133"/>
        </w:numPr>
        <w:spacing w:after="120" w:line="240" w:lineRule="auto"/>
        <w:ind w:left="1843" w:hanging="567"/>
        <w:contextualSpacing w:val="0"/>
        <w:jc w:val="both"/>
      </w:pPr>
      <w:r w:rsidRPr="00007686">
        <w:t>Confidential business.</w:t>
      </w:r>
    </w:p>
    <w:p w14:paraId="5CC85ACD" w14:textId="77777777" w:rsidR="00166210" w:rsidRPr="001D0F28" w:rsidRDefault="00166210" w:rsidP="006D3B97">
      <w:pPr>
        <w:pStyle w:val="Heading2"/>
        <w:numPr>
          <w:ilvl w:val="2"/>
          <w:numId w:val="132"/>
        </w:numPr>
        <w:ind w:left="1276" w:hanging="709"/>
        <w:jc w:val="both"/>
        <w:rPr>
          <w:rFonts w:ascii="Nunito Sans" w:hAnsi="Nunito Sans"/>
          <w:b/>
          <w:bCs/>
          <w:sz w:val="22"/>
          <w:szCs w:val="22"/>
        </w:rPr>
      </w:pPr>
      <w:bookmarkStart w:id="106" w:name="_Toc80962663"/>
      <w:bookmarkStart w:id="107" w:name="_Toc80963239"/>
      <w:bookmarkStart w:id="108" w:name="_Toc80963475"/>
      <w:bookmarkStart w:id="109" w:name="_Toc80964300"/>
      <w:r w:rsidRPr="001D0F28">
        <w:rPr>
          <w:rFonts w:ascii="Nunito Sans" w:hAnsi="Nunito Sans"/>
          <w:b/>
          <w:bCs/>
          <w:sz w:val="22"/>
          <w:szCs w:val="22"/>
        </w:rPr>
        <w:t xml:space="preserve">Order of business for </w:t>
      </w:r>
      <w:r w:rsidR="003718CD" w:rsidRPr="001D0F28">
        <w:rPr>
          <w:rFonts w:ascii="Nunito Sans" w:hAnsi="Nunito Sans"/>
          <w:b/>
          <w:bCs/>
          <w:sz w:val="22"/>
          <w:szCs w:val="22"/>
        </w:rPr>
        <w:t>Meeting</w:t>
      </w:r>
      <w:r w:rsidRPr="001D0F28">
        <w:rPr>
          <w:rFonts w:ascii="Nunito Sans" w:hAnsi="Nunito Sans"/>
          <w:b/>
          <w:bCs/>
          <w:sz w:val="22"/>
          <w:szCs w:val="22"/>
        </w:rPr>
        <w:t>s Designated for Planning and Related Matters</w:t>
      </w:r>
      <w:bookmarkEnd w:id="106"/>
      <w:bookmarkEnd w:id="107"/>
      <w:bookmarkEnd w:id="108"/>
      <w:bookmarkEnd w:id="109"/>
    </w:p>
    <w:p w14:paraId="0D505B18" w14:textId="77777777" w:rsidR="00166210" w:rsidRPr="00007686" w:rsidRDefault="00166210" w:rsidP="008C480D">
      <w:pPr>
        <w:pStyle w:val="BodyText"/>
        <w:keepNext/>
        <w:tabs>
          <w:tab w:val="left" w:pos="1701"/>
        </w:tabs>
        <w:spacing w:after="120" w:line="240" w:lineRule="auto"/>
        <w:ind w:left="1276"/>
        <w:jc w:val="both"/>
        <w:rPr>
          <w:color w:val="auto"/>
          <w:sz w:val="22"/>
          <w:szCs w:val="22"/>
        </w:rPr>
      </w:pPr>
      <w:r w:rsidRPr="00007686">
        <w:rPr>
          <w:color w:val="auto"/>
          <w:sz w:val="22"/>
          <w:szCs w:val="22"/>
        </w:rPr>
        <w:t xml:space="preserve">The order of business of any </w:t>
      </w:r>
      <w:r w:rsidR="003718CD" w:rsidRPr="00007686">
        <w:rPr>
          <w:color w:val="auto"/>
          <w:sz w:val="22"/>
          <w:szCs w:val="22"/>
        </w:rPr>
        <w:t>Meeting Designated for Planning and Related Matters</w:t>
      </w:r>
      <w:r w:rsidRPr="00007686">
        <w:rPr>
          <w:color w:val="auto"/>
          <w:sz w:val="22"/>
          <w:szCs w:val="22"/>
        </w:rPr>
        <w:t xml:space="preserve"> will be as follows:</w:t>
      </w:r>
    </w:p>
    <w:p w14:paraId="5EC35B6B" w14:textId="77777777" w:rsidR="00166210" w:rsidRPr="00007686" w:rsidRDefault="00166210" w:rsidP="006D3B97">
      <w:pPr>
        <w:pStyle w:val="ListParagraph"/>
        <w:keepNext/>
        <w:numPr>
          <w:ilvl w:val="0"/>
          <w:numId w:val="18"/>
        </w:numPr>
        <w:spacing w:after="120" w:line="240" w:lineRule="auto"/>
        <w:ind w:left="1843" w:hanging="567"/>
        <w:contextualSpacing w:val="0"/>
        <w:jc w:val="both"/>
      </w:pPr>
      <w:r w:rsidRPr="00007686">
        <w:t>Welcome;</w:t>
      </w:r>
    </w:p>
    <w:p w14:paraId="0796FE74" w14:textId="77777777" w:rsidR="00166210" w:rsidRPr="00007686" w:rsidRDefault="00166210" w:rsidP="006D3B97">
      <w:pPr>
        <w:pStyle w:val="ListParagraph"/>
        <w:numPr>
          <w:ilvl w:val="0"/>
          <w:numId w:val="18"/>
        </w:numPr>
        <w:spacing w:after="120" w:line="240" w:lineRule="auto"/>
        <w:ind w:left="1843" w:hanging="567"/>
        <w:contextualSpacing w:val="0"/>
        <w:jc w:val="both"/>
      </w:pPr>
      <w:r w:rsidRPr="00007686">
        <w:t>Apologies;</w:t>
      </w:r>
    </w:p>
    <w:p w14:paraId="46AC4ECE" w14:textId="77777777" w:rsidR="00166210" w:rsidRPr="00007686" w:rsidRDefault="00166210" w:rsidP="006D3B97">
      <w:pPr>
        <w:pStyle w:val="ListParagraph"/>
        <w:numPr>
          <w:ilvl w:val="0"/>
          <w:numId w:val="18"/>
        </w:numPr>
        <w:spacing w:after="120" w:line="240" w:lineRule="auto"/>
        <w:ind w:left="1843" w:hanging="567"/>
        <w:contextualSpacing w:val="0"/>
        <w:jc w:val="both"/>
      </w:pPr>
      <w:r w:rsidRPr="00007686">
        <w:t xml:space="preserve">Disclosures of </w:t>
      </w:r>
      <w:r w:rsidRPr="00CF2BC7">
        <w:t>conflicts of interest; (</w:t>
      </w:r>
      <w:r w:rsidR="003718CD" w:rsidRPr="00CF2BC7">
        <w:t>Rule</w:t>
      </w:r>
      <w:r w:rsidR="00A8132F" w:rsidRPr="00CF2BC7">
        <w:t xml:space="preserve"> 5.3</w:t>
      </w:r>
      <w:r w:rsidRPr="00CF2BC7">
        <w:t>)</w:t>
      </w:r>
    </w:p>
    <w:p w14:paraId="5B58042F" w14:textId="77777777" w:rsidR="00166210" w:rsidRPr="00CF2BC7" w:rsidRDefault="00166210" w:rsidP="006D3B97">
      <w:pPr>
        <w:pStyle w:val="ListParagraph"/>
        <w:numPr>
          <w:ilvl w:val="0"/>
          <w:numId w:val="18"/>
        </w:numPr>
        <w:spacing w:after="120" w:line="240" w:lineRule="auto"/>
        <w:ind w:left="1843" w:hanging="567"/>
        <w:contextualSpacing w:val="0"/>
        <w:jc w:val="both"/>
      </w:pPr>
      <w:r w:rsidRPr="00CF2BC7">
        <w:t xml:space="preserve">Confirmation of </w:t>
      </w:r>
      <w:r w:rsidR="003718CD" w:rsidRPr="00CF2BC7">
        <w:t>Minutes</w:t>
      </w:r>
      <w:r w:rsidRPr="00CF2BC7">
        <w:t xml:space="preserve"> of previous </w:t>
      </w:r>
      <w:r w:rsidR="003718CD" w:rsidRPr="00CF2BC7">
        <w:t>Meeting</w:t>
      </w:r>
      <w:r w:rsidRPr="00CF2BC7">
        <w:t>s; (</w:t>
      </w:r>
      <w:r w:rsidR="00367DBD" w:rsidRPr="00CF2BC7">
        <w:t>Sub-</w:t>
      </w:r>
      <w:r w:rsidR="003718CD" w:rsidRPr="00CF2BC7">
        <w:t>Rule</w:t>
      </w:r>
      <w:r w:rsidR="00F3054D" w:rsidRPr="00CF2BC7">
        <w:t xml:space="preserve"> 3.</w:t>
      </w:r>
      <w:r w:rsidR="00FA3041" w:rsidRPr="00CF2BC7">
        <w:t>11</w:t>
      </w:r>
      <w:r w:rsidR="00F3054D" w:rsidRPr="00CF2BC7">
        <w:t>.3</w:t>
      </w:r>
      <w:r w:rsidRPr="00CF2BC7">
        <w:t>)</w:t>
      </w:r>
    </w:p>
    <w:p w14:paraId="5AA566A0" w14:textId="77777777" w:rsidR="00166210" w:rsidRPr="00CF2BC7" w:rsidRDefault="003718CD" w:rsidP="006D3B97">
      <w:pPr>
        <w:pStyle w:val="ListParagraph"/>
        <w:numPr>
          <w:ilvl w:val="0"/>
          <w:numId w:val="18"/>
        </w:numPr>
        <w:spacing w:after="120" w:line="240" w:lineRule="auto"/>
        <w:ind w:left="1843" w:hanging="567"/>
        <w:contextualSpacing w:val="0"/>
        <w:jc w:val="both"/>
      </w:pPr>
      <w:r w:rsidRPr="00CF2BC7">
        <w:t>Council</w:t>
      </w:r>
      <w:r w:rsidR="00166210" w:rsidRPr="00CF2BC7">
        <w:t xml:space="preserve"> reports;</w:t>
      </w:r>
    </w:p>
    <w:p w14:paraId="165EE304" w14:textId="77777777" w:rsidR="00166210" w:rsidRPr="00CF2BC7" w:rsidRDefault="00166210" w:rsidP="006D3B97">
      <w:pPr>
        <w:pStyle w:val="ListParagraph"/>
        <w:numPr>
          <w:ilvl w:val="0"/>
          <w:numId w:val="18"/>
        </w:numPr>
        <w:spacing w:after="120" w:line="240" w:lineRule="auto"/>
        <w:ind w:left="1843" w:hanging="567"/>
        <w:contextualSpacing w:val="0"/>
        <w:jc w:val="both"/>
      </w:pPr>
      <w:r w:rsidRPr="00CF2BC7">
        <w:t>Urgent business</w:t>
      </w:r>
      <w:r w:rsidR="00F3054D" w:rsidRPr="00CF2BC7">
        <w:t xml:space="preserve"> </w:t>
      </w:r>
      <w:r w:rsidR="00FA3041" w:rsidRPr="00CF2BC7">
        <w:t>(Rule 3.5.6);</w:t>
      </w:r>
    </w:p>
    <w:p w14:paraId="5137D097" w14:textId="77777777" w:rsidR="00166210" w:rsidRPr="00007686" w:rsidRDefault="00166210" w:rsidP="006D3B97">
      <w:pPr>
        <w:pStyle w:val="ListParagraph"/>
        <w:numPr>
          <w:ilvl w:val="0"/>
          <w:numId w:val="18"/>
        </w:numPr>
        <w:spacing w:after="120" w:line="240" w:lineRule="auto"/>
        <w:ind w:left="1843" w:hanging="567"/>
        <w:contextualSpacing w:val="0"/>
        <w:jc w:val="both"/>
      </w:pPr>
      <w:r w:rsidRPr="00007686">
        <w:t>Confidential business.</w:t>
      </w:r>
    </w:p>
    <w:p w14:paraId="654A1D46" w14:textId="77777777" w:rsidR="00166210" w:rsidRPr="008C480D" w:rsidRDefault="00166210" w:rsidP="006D3B97">
      <w:pPr>
        <w:pStyle w:val="Heading2"/>
        <w:numPr>
          <w:ilvl w:val="2"/>
          <w:numId w:val="132"/>
        </w:numPr>
        <w:ind w:left="1276" w:hanging="709"/>
        <w:jc w:val="both"/>
        <w:rPr>
          <w:rFonts w:ascii="Nunito Sans" w:hAnsi="Nunito Sans"/>
          <w:b/>
          <w:bCs/>
          <w:sz w:val="22"/>
          <w:szCs w:val="22"/>
        </w:rPr>
      </w:pPr>
      <w:bookmarkStart w:id="110" w:name="_Toc80962664"/>
      <w:bookmarkStart w:id="111" w:name="_Toc80963240"/>
      <w:bookmarkStart w:id="112" w:name="_Toc80963476"/>
      <w:bookmarkStart w:id="113" w:name="_Toc80964301"/>
      <w:r w:rsidRPr="008C480D">
        <w:rPr>
          <w:rFonts w:ascii="Nunito Sans" w:hAnsi="Nunito Sans"/>
          <w:b/>
          <w:bCs/>
          <w:sz w:val="22"/>
          <w:szCs w:val="22"/>
        </w:rPr>
        <w:t>Change to order of business</w:t>
      </w:r>
      <w:bookmarkEnd w:id="110"/>
      <w:bookmarkEnd w:id="111"/>
      <w:bookmarkEnd w:id="112"/>
      <w:bookmarkEnd w:id="113"/>
    </w:p>
    <w:p w14:paraId="67520043" w14:textId="77777777" w:rsidR="003219BA" w:rsidRPr="00007686" w:rsidRDefault="00166210" w:rsidP="006D3B97">
      <w:pPr>
        <w:pStyle w:val="ListParagraph"/>
        <w:numPr>
          <w:ilvl w:val="3"/>
          <w:numId w:val="103"/>
        </w:numPr>
        <w:spacing w:after="120" w:line="240" w:lineRule="auto"/>
        <w:ind w:left="1843" w:hanging="567"/>
        <w:contextualSpacing w:val="0"/>
        <w:jc w:val="both"/>
      </w:pPr>
      <w:r w:rsidRPr="00007686">
        <w:t xml:space="preserve">Once an </w:t>
      </w:r>
      <w:r w:rsidR="003718CD" w:rsidRPr="00007686">
        <w:t>Agenda</w:t>
      </w:r>
      <w:r w:rsidRPr="00007686">
        <w:t xml:space="preserve"> has been sent to </w:t>
      </w:r>
      <w:r w:rsidR="003718CD" w:rsidRPr="00007686">
        <w:t>Councillor</w:t>
      </w:r>
      <w:r w:rsidRPr="00007686">
        <w:t xml:space="preserve">s, the order of business for that </w:t>
      </w:r>
      <w:r w:rsidR="003718CD" w:rsidRPr="00007686">
        <w:t>Meeting</w:t>
      </w:r>
      <w:r w:rsidRPr="00007686">
        <w:t xml:space="preserve"> may be altered</w:t>
      </w:r>
      <w:r w:rsidR="003219BA" w:rsidRPr="00007686">
        <w:t xml:space="preserve"> with the </w:t>
      </w:r>
      <w:r w:rsidR="003718CD" w:rsidRPr="00007686">
        <w:t>Agreement of Council</w:t>
      </w:r>
      <w:r w:rsidR="003219BA" w:rsidRPr="00007686">
        <w:t>.</w:t>
      </w:r>
    </w:p>
    <w:p w14:paraId="4FE0F184" w14:textId="77777777" w:rsidR="00166210" w:rsidRPr="00007686" w:rsidRDefault="003219BA" w:rsidP="006D3B97">
      <w:pPr>
        <w:pStyle w:val="ListParagraph"/>
        <w:numPr>
          <w:ilvl w:val="3"/>
          <w:numId w:val="103"/>
        </w:numPr>
        <w:spacing w:after="120" w:line="240" w:lineRule="auto"/>
        <w:ind w:left="1843" w:hanging="567"/>
        <w:contextualSpacing w:val="0"/>
        <w:jc w:val="both"/>
      </w:pPr>
      <w:r w:rsidRPr="00007686">
        <w:t xml:space="preserve">If the </w:t>
      </w:r>
      <w:r w:rsidR="003718CD" w:rsidRPr="00007686">
        <w:t>Agreement of Council</w:t>
      </w:r>
      <w:r w:rsidRPr="00007686">
        <w:t xml:space="preserve"> is not achieved, the order of business may be altered by a resolution of </w:t>
      </w:r>
      <w:r w:rsidR="003718CD" w:rsidRPr="00007686">
        <w:t>Council</w:t>
      </w:r>
      <w:r w:rsidR="00613D82" w:rsidRPr="00007686">
        <w:t>.</w:t>
      </w:r>
    </w:p>
    <w:p w14:paraId="039E335E" w14:textId="77777777" w:rsidR="00526DB6" w:rsidRDefault="00F202D9" w:rsidP="006D3B97">
      <w:pPr>
        <w:pStyle w:val="ListParagraph"/>
        <w:numPr>
          <w:ilvl w:val="3"/>
          <w:numId w:val="103"/>
        </w:numPr>
        <w:spacing w:after="120" w:line="240" w:lineRule="auto"/>
        <w:ind w:left="1843" w:hanging="567"/>
        <w:contextualSpacing w:val="0"/>
        <w:jc w:val="both"/>
      </w:pPr>
      <w:bookmarkStart w:id="114" w:name="_Hlk41300410"/>
      <w:r w:rsidRPr="00007686">
        <w:t xml:space="preserve">The </w:t>
      </w:r>
      <w:r w:rsidR="003718CD" w:rsidRPr="00007686">
        <w:t>Chief Executive Officer</w:t>
      </w:r>
      <w:r w:rsidRPr="00007686">
        <w:t xml:space="preserve">, following consultation with the </w:t>
      </w:r>
      <w:r w:rsidR="003718CD" w:rsidRPr="00007686">
        <w:t>Mayor</w:t>
      </w:r>
      <w:r w:rsidRPr="00007686">
        <w:t>,</w:t>
      </w:r>
      <w:r w:rsidR="00526DB6" w:rsidRPr="00007686">
        <w:t xml:space="preserve"> may</w:t>
      </w:r>
      <w:r w:rsidRPr="00007686">
        <w:t xml:space="preserve"> withdraw a report included in the </w:t>
      </w:r>
      <w:r w:rsidR="003718CD" w:rsidRPr="00007686">
        <w:t>Agenda</w:t>
      </w:r>
      <w:r w:rsidRPr="00007686">
        <w:t xml:space="preserve">, if special circumstance exist that mean </w:t>
      </w:r>
      <w:r w:rsidR="003718CD" w:rsidRPr="00007686">
        <w:t>Council</w:t>
      </w:r>
      <w:r w:rsidRPr="00007686">
        <w:t xml:space="preserve"> consideration of the report would not be appropriate. </w:t>
      </w:r>
      <w:bookmarkEnd w:id="114"/>
    </w:p>
    <w:p w14:paraId="67254B87" w14:textId="77777777" w:rsidR="00A64539" w:rsidRPr="00EF0978" w:rsidRDefault="00DD406B" w:rsidP="006D3B97">
      <w:pPr>
        <w:pStyle w:val="Heading2"/>
        <w:numPr>
          <w:ilvl w:val="2"/>
          <w:numId w:val="132"/>
        </w:numPr>
        <w:ind w:left="1276" w:hanging="709"/>
        <w:jc w:val="both"/>
        <w:rPr>
          <w:rFonts w:ascii="Nunito Sans" w:hAnsi="Nunito Sans"/>
          <w:b/>
          <w:bCs/>
          <w:color w:val="auto"/>
          <w:sz w:val="22"/>
          <w:szCs w:val="22"/>
        </w:rPr>
      </w:pPr>
      <w:bookmarkStart w:id="115" w:name="_Toc80962665"/>
      <w:bookmarkStart w:id="116" w:name="_Toc80963241"/>
      <w:bookmarkStart w:id="117" w:name="_Toc80963477"/>
      <w:bookmarkStart w:id="118" w:name="_Toc80964302"/>
      <w:r w:rsidRPr="00EF0978">
        <w:rPr>
          <w:rFonts w:ascii="Nunito Sans" w:hAnsi="Nunito Sans"/>
          <w:b/>
          <w:bCs/>
          <w:color w:val="auto"/>
          <w:sz w:val="22"/>
          <w:szCs w:val="22"/>
        </w:rPr>
        <w:t>Acknowledgements and Other Matters</w:t>
      </w:r>
      <w:bookmarkEnd w:id="115"/>
      <w:bookmarkEnd w:id="116"/>
      <w:bookmarkEnd w:id="117"/>
      <w:bookmarkEnd w:id="118"/>
    </w:p>
    <w:p w14:paraId="1CCF6498" w14:textId="77777777" w:rsidR="00363603" w:rsidRPr="00EF0978" w:rsidRDefault="00363603" w:rsidP="003E6C50">
      <w:pPr>
        <w:pStyle w:val="BodyText"/>
        <w:numPr>
          <w:ilvl w:val="0"/>
          <w:numId w:val="162"/>
        </w:numPr>
        <w:spacing w:after="120" w:line="240" w:lineRule="auto"/>
        <w:ind w:left="1843" w:hanging="567"/>
        <w:jc w:val="both"/>
        <w:rPr>
          <w:color w:val="auto"/>
          <w:sz w:val="22"/>
          <w:szCs w:val="22"/>
        </w:rPr>
      </w:pPr>
      <w:r w:rsidRPr="00EF0978">
        <w:rPr>
          <w:color w:val="auto"/>
          <w:sz w:val="22"/>
          <w:szCs w:val="22"/>
        </w:rPr>
        <w:t xml:space="preserve">At each </w:t>
      </w:r>
      <w:r w:rsidR="00E30D42" w:rsidRPr="00EF0978">
        <w:rPr>
          <w:color w:val="auto"/>
          <w:lang w:eastAsia="en-AU"/>
        </w:rPr>
        <w:t>Council</w:t>
      </w:r>
      <w:r w:rsidRPr="00EF0978">
        <w:rPr>
          <w:color w:val="auto"/>
          <w:sz w:val="22"/>
          <w:szCs w:val="22"/>
        </w:rPr>
        <w:t xml:space="preserve"> Meeting of Council </w:t>
      </w:r>
      <w:r w:rsidR="00D449CA" w:rsidRPr="00EF0978">
        <w:rPr>
          <w:color w:val="auto"/>
          <w:sz w:val="22"/>
          <w:szCs w:val="22"/>
        </w:rPr>
        <w:t xml:space="preserve">provision </w:t>
      </w:r>
      <w:r w:rsidRPr="00EF0978">
        <w:rPr>
          <w:color w:val="auto"/>
          <w:sz w:val="22"/>
          <w:szCs w:val="22"/>
        </w:rPr>
        <w:t xml:space="preserve">of </w:t>
      </w:r>
      <w:r w:rsidR="00F75E12" w:rsidRPr="00EF0978">
        <w:rPr>
          <w:color w:val="auto"/>
          <w:sz w:val="22"/>
          <w:szCs w:val="22"/>
        </w:rPr>
        <w:t xml:space="preserve">10 </w:t>
      </w:r>
      <w:r w:rsidRPr="00EF0978">
        <w:rPr>
          <w:color w:val="auto"/>
          <w:sz w:val="22"/>
          <w:szCs w:val="22"/>
        </w:rPr>
        <w:t xml:space="preserve">minutes has been </w:t>
      </w:r>
      <w:r w:rsidR="00D449CA" w:rsidRPr="00EF0978">
        <w:rPr>
          <w:color w:val="auto"/>
          <w:sz w:val="22"/>
          <w:szCs w:val="22"/>
        </w:rPr>
        <w:t xml:space="preserve">made in the Agenda for </w:t>
      </w:r>
      <w:r w:rsidRPr="00EF0978">
        <w:rPr>
          <w:color w:val="auto"/>
          <w:sz w:val="22"/>
          <w:szCs w:val="22"/>
        </w:rPr>
        <w:t xml:space="preserve">the </w:t>
      </w:r>
      <w:r w:rsidR="00D449CA" w:rsidRPr="00EF0978">
        <w:rPr>
          <w:color w:val="auto"/>
          <w:sz w:val="22"/>
          <w:szCs w:val="22"/>
        </w:rPr>
        <w:t xml:space="preserve">Mayor </w:t>
      </w:r>
      <w:r w:rsidRPr="00EF0978">
        <w:rPr>
          <w:color w:val="auto"/>
          <w:sz w:val="22"/>
          <w:szCs w:val="22"/>
        </w:rPr>
        <w:t xml:space="preserve">and </w:t>
      </w:r>
      <w:r w:rsidR="00D449CA" w:rsidRPr="00EF0978">
        <w:rPr>
          <w:color w:val="auto"/>
          <w:sz w:val="22"/>
          <w:szCs w:val="22"/>
        </w:rPr>
        <w:t>Councillors to</w:t>
      </w:r>
      <w:r w:rsidRPr="00EF0978">
        <w:rPr>
          <w:color w:val="auto"/>
          <w:sz w:val="22"/>
          <w:szCs w:val="22"/>
        </w:rPr>
        <w:t>:</w:t>
      </w:r>
    </w:p>
    <w:p w14:paraId="5B52D9EF" w14:textId="77777777" w:rsidR="00363603" w:rsidRPr="00EF0978" w:rsidRDefault="00363603" w:rsidP="003E6C50">
      <w:pPr>
        <w:numPr>
          <w:ilvl w:val="0"/>
          <w:numId w:val="163"/>
        </w:numPr>
        <w:tabs>
          <w:tab w:val="left" w:pos="2410"/>
        </w:tabs>
        <w:ind w:left="2410" w:hanging="567"/>
        <w:rPr>
          <w:color w:val="auto"/>
          <w:sz w:val="22"/>
          <w:szCs w:val="22"/>
        </w:rPr>
      </w:pPr>
      <w:r w:rsidRPr="00EF0978">
        <w:rPr>
          <w:color w:val="auto"/>
          <w:sz w:val="22"/>
          <w:szCs w:val="22"/>
        </w:rPr>
        <w:t>Acknowledge and recognise achievements of local individuals and organisations; and</w:t>
      </w:r>
    </w:p>
    <w:p w14:paraId="147F80F1" w14:textId="77777777" w:rsidR="00363603" w:rsidRPr="00EF0978" w:rsidRDefault="00363603" w:rsidP="003E6C50">
      <w:pPr>
        <w:numPr>
          <w:ilvl w:val="0"/>
          <w:numId w:val="163"/>
        </w:numPr>
        <w:tabs>
          <w:tab w:val="left" w:pos="2410"/>
        </w:tabs>
        <w:ind w:left="2410" w:hanging="567"/>
        <w:rPr>
          <w:color w:val="auto"/>
          <w:sz w:val="22"/>
          <w:szCs w:val="22"/>
        </w:rPr>
      </w:pPr>
      <w:r w:rsidRPr="00EF0978">
        <w:rPr>
          <w:color w:val="auto"/>
          <w:sz w:val="22"/>
          <w:szCs w:val="22"/>
        </w:rPr>
        <w:t>Raise matters considered important to Council.</w:t>
      </w:r>
    </w:p>
    <w:p w14:paraId="7A824C3A" w14:textId="124734C4" w:rsidR="00363603" w:rsidRPr="00EF0978" w:rsidRDefault="00363603" w:rsidP="003E6C50">
      <w:pPr>
        <w:pStyle w:val="BodyText"/>
        <w:numPr>
          <w:ilvl w:val="0"/>
          <w:numId w:val="162"/>
        </w:numPr>
        <w:spacing w:after="120" w:line="240" w:lineRule="auto"/>
        <w:ind w:left="1843" w:hanging="567"/>
        <w:jc w:val="both"/>
        <w:rPr>
          <w:color w:val="auto"/>
          <w:sz w:val="22"/>
          <w:szCs w:val="22"/>
        </w:rPr>
      </w:pPr>
      <w:r w:rsidRPr="00EF0978">
        <w:rPr>
          <w:color w:val="auto"/>
          <w:sz w:val="22"/>
          <w:szCs w:val="22"/>
        </w:rPr>
        <w:t xml:space="preserve">For the purposes of raising matters as outline in </w:t>
      </w:r>
      <w:r w:rsidR="00663DEB" w:rsidRPr="00EF0978">
        <w:rPr>
          <w:color w:val="auto"/>
          <w:sz w:val="22"/>
          <w:szCs w:val="22"/>
        </w:rPr>
        <w:t>S</w:t>
      </w:r>
      <w:r w:rsidRPr="00EF0978">
        <w:rPr>
          <w:color w:val="auto"/>
          <w:sz w:val="22"/>
          <w:szCs w:val="22"/>
        </w:rPr>
        <w:t>ub-</w:t>
      </w:r>
      <w:r w:rsidR="00663DEB" w:rsidRPr="00EF0978">
        <w:rPr>
          <w:color w:val="auto"/>
          <w:sz w:val="22"/>
          <w:szCs w:val="22"/>
        </w:rPr>
        <w:t>R</w:t>
      </w:r>
      <w:r w:rsidRPr="00EF0978">
        <w:rPr>
          <w:color w:val="auto"/>
          <w:sz w:val="22"/>
          <w:szCs w:val="22"/>
        </w:rPr>
        <w:t xml:space="preserve">ules (1) </w:t>
      </w:r>
      <w:r w:rsidR="00FA3041" w:rsidRPr="00EF0978">
        <w:rPr>
          <w:color w:val="auto"/>
          <w:sz w:val="22"/>
          <w:szCs w:val="22"/>
        </w:rPr>
        <w:t>(a) and (b)</w:t>
      </w:r>
      <w:r w:rsidRPr="00EF0978">
        <w:rPr>
          <w:color w:val="auto"/>
          <w:sz w:val="22"/>
          <w:szCs w:val="22"/>
        </w:rPr>
        <w:t xml:space="preserve">, the nature of these matters should not </w:t>
      </w:r>
      <w:r w:rsidR="00FA5935" w:rsidRPr="00EF0978">
        <w:rPr>
          <w:color w:val="auto"/>
          <w:sz w:val="22"/>
          <w:szCs w:val="22"/>
        </w:rPr>
        <w:t>be the subject of an item already listed in the Council agenda</w:t>
      </w:r>
      <w:r w:rsidR="00FA3041" w:rsidRPr="00EF0978">
        <w:rPr>
          <w:color w:val="auto"/>
          <w:sz w:val="22"/>
          <w:szCs w:val="22"/>
        </w:rPr>
        <w:t xml:space="preserve">, </w:t>
      </w:r>
      <w:r w:rsidR="001750D2" w:rsidRPr="00EF0978">
        <w:rPr>
          <w:color w:val="auto"/>
          <w:sz w:val="22"/>
          <w:szCs w:val="22"/>
        </w:rPr>
        <w:t xml:space="preserve">does </w:t>
      </w:r>
      <w:r w:rsidR="00FA5935" w:rsidRPr="00EF0978">
        <w:rPr>
          <w:color w:val="auto"/>
          <w:sz w:val="22"/>
          <w:szCs w:val="22"/>
        </w:rPr>
        <w:t xml:space="preserve">not </w:t>
      </w:r>
      <w:r w:rsidRPr="00EF0978">
        <w:rPr>
          <w:color w:val="auto"/>
          <w:sz w:val="22"/>
          <w:szCs w:val="22"/>
        </w:rPr>
        <w:t xml:space="preserve">require a </w:t>
      </w:r>
      <w:r w:rsidR="00FA5935" w:rsidRPr="00EF0978">
        <w:rPr>
          <w:color w:val="auto"/>
          <w:sz w:val="22"/>
          <w:szCs w:val="22"/>
        </w:rPr>
        <w:t>decision of Council</w:t>
      </w:r>
      <w:r w:rsidR="00FA3041" w:rsidRPr="00EF0978">
        <w:rPr>
          <w:color w:val="auto"/>
          <w:sz w:val="22"/>
          <w:szCs w:val="22"/>
        </w:rPr>
        <w:t xml:space="preserve"> or cannot address matters where internal mechanisms already exist (</w:t>
      </w:r>
      <w:r w:rsidR="0053159E" w:rsidRPr="00EF0978">
        <w:rPr>
          <w:color w:val="auto"/>
          <w:sz w:val="22"/>
          <w:szCs w:val="22"/>
        </w:rPr>
        <w:t>i.e.</w:t>
      </w:r>
      <w:r w:rsidR="008D73BD" w:rsidRPr="00EF0978">
        <w:rPr>
          <w:color w:val="auto"/>
          <w:sz w:val="22"/>
          <w:szCs w:val="22"/>
        </w:rPr>
        <w:t xml:space="preserve"> </w:t>
      </w:r>
      <w:r w:rsidR="00FA3041" w:rsidRPr="00EF0978">
        <w:rPr>
          <w:color w:val="auto"/>
          <w:sz w:val="22"/>
          <w:szCs w:val="22"/>
        </w:rPr>
        <w:t>raising matters to address customer requests)</w:t>
      </w:r>
      <w:r w:rsidRPr="00EF0978">
        <w:rPr>
          <w:color w:val="auto"/>
          <w:sz w:val="22"/>
          <w:szCs w:val="22"/>
        </w:rPr>
        <w:t>.</w:t>
      </w:r>
    </w:p>
    <w:p w14:paraId="73B3537D" w14:textId="77777777" w:rsidR="00A51869" w:rsidRPr="00EF0978" w:rsidRDefault="00A51869" w:rsidP="003E6C50">
      <w:pPr>
        <w:pStyle w:val="BodyText"/>
        <w:numPr>
          <w:ilvl w:val="0"/>
          <w:numId w:val="162"/>
        </w:numPr>
        <w:spacing w:after="120" w:line="240" w:lineRule="auto"/>
        <w:ind w:left="1843" w:hanging="567"/>
        <w:jc w:val="both"/>
        <w:rPr>
          <w:color w:val="auto"/>
          <w:sz w:val="22"/>
          <w:szCs w:val="22"/>
        </w:rPr>
      </w:pPr>
      <w:r w:rsidRPr="00EF0978">
        <w:rPr>
          <w:color w:val="auto"/>
          <w:sz w:val="22"/>
          <w:szCs w:val="22"/>
        </w:rPr>
        <w:t xml:space="preserve">The Chairperson will manage the time commitment across Councillors indicating their intent to speak. </w:t>
      </w:r>
    </w:p>
    <w:p w14:paraId="4196DD84" w14:textId="77777777" w:rsidR="00363603" w:rsidRPr="00EF0978" w:rsidRDefault="00363603" w:rsidP="003E6C50">
      <w:pPr>
        <w:pStyle w:val="BodyText"/>
        <w:numPr>
          <w:ilvl w:val="0"/>
          <w:numId w:val="162"/>
        </w:numPr>
        <w:spacing w:after="120" w:line="240" w:lineRule="auto"/>
        <w:ind w:left="1843" w:hanging="567"/>
        <w:jc w:val="both"/>
        <w:rPr>
          <w:color w:val="auto"/>
          <w:sz w:val="22"/>
          <w:szCs w:val="22"/>
        </w:rPr>
      </w:pPr>
      <w:r w:rsidRPr="00EF0978">
        <w:rPr>
          <w:color w:val="auto"/>
          <w:sz w:val="22"/>
          <w:szCs w:val="22"/>
        </w:rPr>
        <w:t xml:space="preserve">Where an item is requiring a decision of Council, these matters must be raised in </w:t>
      </w:r>
      <w:r w:rsidR="00603048" w:rsidRPr="00EF0978">
        <w:rPr>
          <w:color w:val="auto"/>
          <w:sz w:val="22"/>
          <w:szCs w:val="22"/>
        </w:rPr>
        <w:t>accordance</w:t>
      </w:r>
      <w:r w:rsidRPr="00EF0978">
        <w:rPr>
          <w:color w:val="auto"/>
          <w:sz w:val="22"/>
          <w:szCs w:val="22"/>
        </w:rPr>
        <w:t xml:space="preserve"> with </w:t>
      </w:r>
      <w:r w:rsidR="00FA5935" w:rsidRPr="00EF0978">
        <w:rPr>
          <w:color w:val="auto"/>
          <w:sz w:val="22"/>
          <w:szCs w:val="22"/>
        </w:rPr>
        <w:t xml:space="preserve">the provisions as outlined in </w:t>
      </w:r>
      <w:r w:rsidRPr="00EF0978">
        <w:rPr>
          <w:color w:val="auto"/>
          <w:sz w:val="22"/>
          <w:szCs w:val="22"/>
        </w:rPr>
        <w:t>Urgent Business (3.5.6)</w:t>
      </w:r>
      <w:r w:rsidR="00FA5935" w:rsidRPr="00EF0978">
        <w:rPr>
          <w:color w:val="auto"/>
          <w:sz w:val="22"/>
          <w:szCs w:val="22"/>
        </w:rPr>
        <w:t xml:space="preserve">, Notices of Motion (3.9.14) </w:t>
      </w:r>
      <w:r w:rsidRPr="00EF0978">
        <w:rPr>
          <w:color w:val="auto"/>
          <w:sz w:val="22"/>
          <w:szCs w:val="22"/>
        </w:rPr>
        <w:t>or</w:t>
      </w:r>
      <w:r w:rsidR="00FA5935" w:rsidRPr="00EF0978">
        <w:rPr>
          <w:color w:val="auto"/>
          <w:sz w:val="22"/>
          <w:szCs w:val="22"/>
        </w:rPr>
        <w:t xml:space="preserve"> Foreshadowed Items (3.9.17).</w:t>
      </w:r>
    </w:p>
    <w:p w14:paraId="140C2274" w14:textId="77777777" w:rsidR="00C70923" w:rsidRPr="008C480D" w:rsidRDefault="00C70923" w:rsidP="006D3B97">
      <w:pPr>
        <w:pStyle w:val="Heading2"/>
        <w:numPr>
          <w:ilvl w:val="2"/>
          <w:numId w:val="132"/>
        </w:numPr>
        <w:ind w:left="1276" w:hanging="709"/>
        <w:jc w:val="both"/>
        <w:rPr>
          <w:rFonts w:ascii="Nunito Sans" w:hAnsi="Nunito Sans"/>
          <w:b/>
          <w:bCs/>
          <w:sz w:val="22"/>
          <w:szCs w:val="22"/>
        </w:rPr>
      </w:pPr>
      <w:bookmarkStart w:id="119" w:name="_Toc80962666"/>
      <w:bookmarkStart w:id="120" w:name="_Toc80963242"/>
      <w:bookmarkStart w:id="121" w:name="_Toc80963478"/>
      <w:bookmarkStart w:id="122" w:name="_Toc80964303"/>
      <w:r w:rsidRPr="008C480D">
        <w:rPr>
          <w:rFonts w:ascii="Nunito Sans" w:hAnsi="Nunito Sans"/>
          <w:b/>
          <w:bCs/>
          <w:sz w:val="22"/>
          <w:szCs w:val="22"/>
        </w:rPr>
        <w:t>Urgent Business</w:t>
      </w:r>
      <w:bookmarkEnd w:id="119"/>
      <w:bookmarkEnd w:id="120"/>
      <w:bookmarkEnd w:id="121"/>
      <w:bookmarkEnd w:id="122"/>
    </w:p>
    <w:p w14:paraId="30926CC5" w14:textId="77777777" w:rsidR="00C70923" w:rsidRPr="00007686" w:rsidRDefault="00C70923" w:rsidP="006D3B97">
      <w:pPr>
        <w:pStyle w:val="BodyText"/>
        <w:numPr>
          <w:ilvl w:val="0"/>
          <w:numId w:val="55"/>
        </w:numPr>
        <w:spacing w:after="120" w:line="240" w:lineRule="auto"/>
        <w:ind w:left="1843" w:hanging="567"/>
        <w:jc w:val="both"/>
        <w:rPr>
          <w:sz w:val="22"/>
          <w:szCs w:val="22"/>
        </w:rPr>
      </w:pPr>
      <w:r w:rsidRPr="00007686">
        <w:rPr>
          <w:sz w:val="22"/>
          <w:szCs w:val="22"/>
        </w:rPr>
        <w:t xml:space="preserve">If the </w:t>
      </w:r>
      <w:r w:rsidR="003718CD" w:rsidRPr="00007686">
        <w:rPr>
          <w:sz w:val="22"/>
          <w:szCs w:val="22"/>
        </w:rPr>
        <w:t>Agenda</w:t>
      </w:r>
      <w:r w:rsidRPr="00007686">
        <w:rPr>
          <w:sz w:val="22"/>
          <w:szCs w:val="22"/>
        </w:rPr>
        <w:t xml:space="preserve"> for a </w:t>
      </w:r>
      <w:r w:rsidR="003718CD" w:rsidRPr="00007686">
        <w:rPr>
          <w:sz w:val="22"/>
          <w:szCs w:val="22"/>
        </w:rPr>
        <w:t>Meeting</w:t>
      </w:r>
      <w:r w:rsidRPr="00007686">
        <w:rPr>
          <w:sz w:val="22"/>
          <w:szCs w:val="22"/>
        </w:rPr>
        <w:t xml:space="preserve"> makes provision for urgent business, business cannot be admitted as Urgent Business other than by resolution of </w:t>
      </w:r>
      <w:r w:rsidR="003718CD" w:rsidRPr="00007686">
        <w:rPr>
          <w:sz w:val="22"/>
          <w:szCs w:val="22"/>
        </w:rPr>
        <w:t>Council</w:t>
      </w:r>
      <w:r w:rsidRPr="00007686">
        <w:rPr>
          <w:sz w:val="22"/>
          <w:szCs w:val="22"/>
        </w:rPr>
        <w:t xml:space="preserve"> and only then if:</w:t>
      </w:r>
    </w:p>
    <w:p w14:paraId="7C6396FB" w14:textId="77777777" w:rsidR="00C70923" w:rsidRPr="00007686" w:rsidRDefault="00C70923" w:rsidP="006D3B97">
      <w:pPr>
        <w:pStyle w:val="ListParagraph"/>
        <w:numPr>
          <w:ilvl w:val="0"/>
          <w:numId w:val="19"/>
        </w:numPr>
        <w:tabs>
          <w:tab w:val="left" w:pos="2410"/>
        </w:tabs>
        <w:spacing w:after="120" w:line="240" w:lineRule="auto"/>
        <w:ind w:left="2410" w:hanging="567"/>
        <w:contextualSpacing w:val="0"/>
        <w:jc w:val="both"/>
        <w:rPr>
          <w:color w:val="231F20"/>
        </w:rPr>
      </w:pPr>
      <w:r w:rsidRPr="00007686">
        <w:rPr>
          <w:color w:val="231F20"/>
        </w:rPr>
        <w:t xml:space="preserve">It relates to or arises out of a matter which has arisen since distribution of the </w:t>
      </w:r>
      <w:r w:rsidR="003718CD" w:rsidRPr="00007686">
        <w:rPr>
          <w:color w:val="231F20"/>
        </w:rPr>
        <w:t>Agenda</w:t>
      </w:r>
      <w:r w:rsidRPr="00007686">
        <w:rPr>
          <w:color w:val="231F20"/>
        </w:rPr>
        <w:t>; and</w:t>
      </w:r>
    </w:p>
    <w:p w14:paraId="13A41E16" w14:textId="77777777" w:rsidR="00C70923" w:rsidRPr="00007686" w:rsidRDefault="00567D3F" w:rsidP="006D3B97">
      <w:pPr>
        <w:pStyle w:val="ListParagraph"/>
        <w:numPr>
          <w:ilvl w:val="0"/>
          <w:numId w:val="19"/>
        </w:numPr>
        <w:tabs>
          <w:tab w:val="left" w:pos="2410"/>
        </w:tabs>
        <w:spacing w:after="120" w:line="240" w:lineRule="auto"/>
        <w:ind w:left="2410" w:hanging="567"/>
        <w:contextualSpacing w:val="0"/>
        <w:jc w:val="both"/>
        <w:rPr>
          <w:color w:val="231F20"/>
        </w:rPr>
      </w:pPr>
      <w:r w:rsidRPr="00007686">
        <w:rPr>
          <w:color w:val="231F20"/>
        </w:rPr>
        <w:t xml:space="preserve">Deferring </w:t>
      </w:r>
      <w:r w:rsidR="00C70923" w:rsidRPr="00007686">
        <w:rPr>
          <w:color w:val="231F20"/>
        </w:rPr>
        <w:t xml:space="preserve">the item until the next </w:t>
      </w:r>
      <w:r w:rsidR="003718CD" w:rsidRPr="00007686">
        <w:rPr>
          <w:color w:val="231F20"/>
        </w:rPr>
        <w:t>Meeting</w:t>
      </w:r>
      <w:r w:rsidR="00C70923" w:rsidRPr="00007686">
        <w:rPr>
          <w:color w:val="231F20"/>
        </w:rPr>
        <w:t xml:space="preserve"> will mean a decision on the item will not have any effect on the matter; or</w:t>
      </w:r>
    </w:p>
    <w:p w14:paraId="1A22F20F" w14:textId="77777777" w:rsidR="00C70923" w:rsidRPr="001750D2" w:rsidRDefault="00567D3F" w:rsidP="006D3B97">
      <w:pPr>
        <w:pStyle w:val="ListParagraph"/>
        <w:numPr>
          <w:ilvl w:val="0"/>
          <w:numId w:val="19"/>
        </w:numPr>
        <w:tabs>
          <w:tab w:val="left" w:pos="2410"/>
        </w:tabs>
        <w:spacing w:after="120" w:line="240" w:lineRule="auto"/>
        <w:ind w:left="2410" w:hanging="567"/>
        <w:contextualSpacing w:val="0"/>
        <w:jc w:val="both"/>
      </w:pPr>
      <w:r w:rsidRPr="001750D2">
        <w:t xml:space="preserve">The </w:t>
      </w:r>
      <w:r w:rsidR="00C70923" w:rsidRPr="001750D2">
        <w:t xml:space="preserve">item involves a matter of urgency as determined by the </w:t>
      </w:r>
      <w:r w:rsidR="003718CD" w:rsidRPr="001750D2">
        <w:t>Chief Executive Officer</w:t>
      </w:r>
      <w:r w:rsidR="00C70923" w:rsidRPr="001750D2">
        <w:t>; and</w:t>
      </w:r>
    </w:p>
    <w:p w14:paraId="49ACE88A" w14:textId="77777777" w:rsidR="00C70923" w:rsidRPr="001750D2" w:rsidRDefault="00567D3F" w:rsidP="006D3B97">
      <w:pPr>
        <w:pStyle w:val="ListParagraph"/>
        <w:numPr>
          <w:ilvl w:val="0"/>
          <w:numId w:val="19"/>
        </w:numPr>
        <w:tabs>
          <w:tab w:val="left" w:pos="2410"/>
        </w:tabs>
        <w:spacing w:after="120" w:line="240" w:lineRule="auto"/>
        <w:ind w:left="2410" w:hanging="567"/>
        <w:contextualSpacing w:val="0"/>
        <w:jc w:val="both"/>
      </w:pPr>
      <w:r w:rsidRPr="001750D2">
        <w:t xml:space="preserve">It </w:t>
      </w:r>
      <w:r w:rsidR="00C70923" w:rsidRPr="001750D2">
        <w:t>cannot be addressed through an operational service request process</w:t>
      </w:r>
      <w:r w:rsidR="0041534E" w:rsidRPr="001750D2">
        <w:t>; and</w:t>
      </w:r>
    </w:p>
    <w:p w14:paraId="0961CDBA" w14:textId="77777777" w:rsidR="00C70923" w:rsidRPr="00007686" w:rsidRDefault="00C70923" w:rsidP="006D3B97">
      <w:pPr>
        <w:pStyle w:val="BodyText"/>
        <w:numPr>
          <w:ilvl w:val="0"/>
          <w:numId w:val="55"/>
        </w:numPr>
        <w:spacing w:after="120" w:line="240" w:lineRule="auto"/>
        <w:ind w:left="1843" w:hanging="567"/>
        <w:jc w:val="both"/>
        <w:rPr>
          <w:sz w:val="22"/>
          <w:szCs w:val="22"/>
        </w:rPr>
      </w:pPr>
      <w:r w:rsidRPr="00007686">
        <w:rPr>
          <w:sz w:val="22"/>
          <w:szCs w:val="22"/>
        </w:rPr>
        <w:t xml:space="preserve">In addition to the </w:t>
      </w:r>
      <w:r w:rsidRPr="00D96A7E">
        <w:rPr>
          <w:sz w:val="22"/>
          <w:szCs w:val="22"/>
        </w:rPr>
        <w:t xml:space="preserve">requirements in </w:t>
      </w:r>
      <w:r w:rsidR="00663DEB" w:rsidRPr="00D96A7E">
        <w:rPr>
          <w:sz w:val="22"/>
          <w:szCs w:val="22"/>
        </w:rPr>
        <w:t>S</w:t>
      </w:r>
      <w:r w:rsidRPr="00D96A7E">
        <w:rPr>
          <w:sz w:val="22"/>
          <w:szCs w:val="22"/>
        </w:rPr>
        <w:t>ub-</w:t>
      </w:r>
      <w:r w:rsidR="00663DEB" w:rsidRPr="00D96A7E">
        <w:rPr>
          <w:sz w:val="22"/>
          <w:szCs w:val="22"/>
        </w:rPr>
        <w:t xml:space="preserve">Rule </w:t>
      </w:r>
      <w:r w:rsidRPr="00D96A7E">
        <w:rPr>
          <w:sz w:val="22"/>
          <w:szCs w:val="22"/>
        </w:rPr>
        <w:t>(1), where Urgent</w:t>
      </w:r>
      <w:r w:rsidRPr="00007686">
        <w:rPr>
          <w:sz w:val="22"/>
          <w:szCs w:val="22"/>
        </w:rPr>
        <w:t xml:space="preserve"> Business is to be admitted to a </w:t>
      </w:r>
      <w:r w:rsidR="003718CD" w:rsidRPr="00007686">
        <w:rPr>
          <w:sz w:val="22"/>
          <w:szCs w:val="22"/>
        </w:rPr>
        <w:t>Meeting Designated for Planning and Related Matters</w:t>
      </w:r>
      <w:r w:rsidRPr="00007686">
        <w:rPr>
          <w:sz w:val="22"/>
          <w:szCs w:val="22"/>
        </w:rPr>
        <w:t>, the urgent business must relate to a planning matter.</w:t>
      </w:r>
    </w:p>
    <w:p w14:paraId="081E1903" w14:textId="77777777" w:rsidR="00C70923" w:rsidRPr="00007686" w:rsidRDefault="00C70923" w:rsidP="006D3B97">
      <w:pPr>
        <w:pStyle w:val="BodyText"/>
        <w:numPr>
          <w:ilvl w:val="0"/>
          <w:numId w:val="55"/>
        </w:numPr>
        <w:spacing w:after="120" w:line="240" w:lineRule="auto"/>
        <w:ind w:left="1843" w:hanging="567"/>
        <w:jc w:val="both"/>
        <w:rPr>
          <w:sz w:val="22"/>
          <w:szCs w:val="22"/>
        </w:rPr>
      </w:pPr>
      <w:r w:rsidRPr="00007686">
        <w:rPr>
          <w:sz w:val="22"/>
          <w:szCs w:val="22"/>
        </w:rPr>
        <w:t xml:space="preserve">A </w:t>
      </w:r>
      <w:r w:rsidR="003718CD" w:rsidRPr="00007686">
        <w:rPr>
          <w:sz w:val="22"/>
          <w:szCs w:val="22"/>
        </w:rPr>
        <w:t>Councillor</w:t>
      </w:r>
      <w:r w:rsidRPr="00007686">
        <w:rPr>
          <w:sz w:val="22"/>
          <w:szCs w:val="22"/>
        </w:rPr>
        <w:t xml:space="preserve"> proposing a matter be admitted as urgent business must lodge it in writing to the </w:t>
      </w:r>
      <w:r w:rsidR="003718CD" w:rsidRPr="00007686">
        <w:rPr>
          <w:sz w:val="22"/>
          <w:szCs w:val="22"/>
        </w:rPr>
        <w:t>Chief Executive Officer</w:t>
      </w:r>
      <w:r w:rsidRPr="00007686">
        <w:rPr>
          <w:sz w:val="22"/>
          <w:szCs w:val="22"/>
        </w:rPr>
        <w:t xml:space="preserve"> no later than 3 pm on the day of the </w:t>
      </w:r>
      <w:r w:rsidR="003718CD" w:rsidRPr="00007686">
        <w:rPr>
          <w:sz w:val="22"/>
          <w:szCs w:val="22"/>
        </w:rPr>
        <w:t>Meeting</w:t>
      </w:r>
      <w:r w:rsidRPr="00007686">
        <w:rPr>
          <w:sz w:val="22"/>
          <w:szCs w:val="22"/>
        </w:rPr>
        <w:t>.</w:t>
      </w:r>
    </w:p>
    <w:p w14:paraId="05B243A9" w14:textId="5E6CC7AB" w:rsidR="00BD691E" w:rsidRDefault="00C70923" w:rsidP="006D3B97">
      <w:pPr>
        <w:pStyle w:val="BodyText"/>
        <w:numPr>
          <w:ilvl w:val="0"/>
          <w:numId w:val="55"/>
        </w:numPr>
        <w:spacing w:after="120" w:line="240" w:lineRule="auto"/>
        <w:ind w:left="1843" w:hanging="567"/>
        <w:jc w:val="both"/>
        <w:rPr>
          <w:sz w:val="22"/>
          <w:szCs w:val="22"/>
        </w:rPr>
      </w:pPr>
      <w:r w:rsidRPr="00007686">
        <w:rPr>
          <w:sz w:val="22"/>
          <w:szCs w:val="22"/>
        </w:rPr>
        <w:t xml:space="preserve">The </w:t>
      </w:r>
      <w:r w:rsidR="003718CD" w:rsidRPr="00007686">
        <w:rPr>
          <w:sz w:val="22"/>
          <w:szCs w:val="22"/>
        </w:rPr>
        <w:t>Chief Executive Officer</w:t>
      </w:r>
      <w:r w:rsidRPr="00007686">
        <w:rPr>
          <w:sz w:val="22"/>
          <w:szCs w:val="22"/>
        </w:rPr>
        <w:t xml:space="preserve"> will advise the </w:t>
      </w:r>
      <w:r w:rsidR="003718CD" w:rsidRPr="00007686">
        <w:rPr>
          <w:sz w:val="22"/>
          <w:szCs w:val="22"/>
        </w:rPr>
        <w:t>Mayor</w:t>
      </w:r>
      <w:r w:rsidRPr="00007686">
        <w:rPr>
          <w:sz w:val="22"/>
          <w:szCs w:val="22"/>
        </w:rPr>
        <w:t xml:space="preserve"> of any matter he or she determines appropriate for </w:t>
      </w:r>
      <w:r w:rsidR="003718CD" w:rsidRPr="00007686">
        <w:rPr>
          <w:sz w:val="22"/>
          <w:szCs w:val="22"/>
        </w:rPr>
        <w:t>Council</w:t>
      </w:r>
      <w:r w:rsidRPr="00007686">
        <w:rPr>
          <w:sz w:val="22"/>
          <w:szCs w:val="22"/>
        </w:rPr>
        <w:t xml:space="preserve"> to consider admitting as urgent business.</w:t>
      </w:r>
    </w:p>
    <w:p w14:paraId="0E34C962" w14:textId="77777777" w:rsidR="00BD691E" w:rsidRDefault="00BD691E">
      <w:pPr>
        <w:spacing w:after="0" w:line="240" w:lineRule="auto"/>
        <w:rPr>
          <w:sz w:val="22"/>
          <w:szCs w:val="22"/>
        </w:rPr>
      </w:pPr>
      <w:r>
        <w:rPr>
          <w:sz w:val="22"/>
          <w:szCs w:val="22"/>
        </w:rPr>
        <w:br w:type="page"/>
      </w:r>
    </w:p>
    <w:p w14:paraId="22DA6D62" w14:textId="77777777" w:rsidR="00D804A6" w:rsidRPr="00BD691E" w:rsidRDefault="00D804A6" w:rsidP="006D3B97">
      <w:pPr>
        <w:pStyle w:val="BodyText"/>
        <w:numPr>
          <w:ilvl w:val="0"/>
          <w:numId w:val="55"/>
        </w:numPr>
        <w:spacing w:after="120" w:line="240" w:lineRule="auto"/>
        <w:ind w:left="1843" w:hanging="567"/>
        <w:jc w:val="both"/>
        <w:rPr>
          <w:sz w:val="22"/>
          <w:szCs w:val="22"/>
        </w:rPr>
      </w:pPr>
      <w:r w:rsidRPr="00BD691E">
        <w:rPr>
          <w:sz w:val="22"/>
          <w:szCs w:val="22"/>
        </w:rPr>
        <w:t>The consideration of Urgent Business is a two-step process as follows:</w:t>
      </w:r>
    </w:p>
    <w:p w14:paraId="30A30AEA" w14:textId="77777777" w:rsidR="00D804A6" w:rsidRPr="00BD691E" w:rsidRDefault="00D804A6" w:rsidP="006D3B97">
      <w:pPr>
        <w:numPr>
          <w:ilvl w:val="2"/>
          <w:numId w:val="129"/>
        </w:numPr>
        <w:tabs>
          <w:tab w:val="left" w:pos="2410"/>
        </w:tabs>
        <w:spacing w:after="120"/>
        <w:ind w:left="2410" w:hanging="567"/>
        <w:rPr>
          <w:sz w:val="22"/>
          <w:szCs w:val="22"/>
        </w:rPr>
      </w:pPr>
      <w:r w:rsidRPr="00BD691E">
        <w:rPr>
          <w:sz w:val="22"/>
          <w:szCs w:val="22"/>
        </w:rPr>
        <w:t>At the point in the agenda when Urgent Business is listed, the Chairperson will seek any items of Urgent Business.</w:t>
      </w:r>
    </w:p>
    <w:p w14:paraId="79E68354" w14:textId="77777777" w:rsidR="00D804A6" w:rsidRPr="00BD691E" w:rsidRDefault="00D804A6" w:rsidP="006D3B97">
      <w:pPr>
        <w:numPr>
          <w:ilvl w:val="3"/>
          <w:numId w:val="129"/>
        </w:numPr>
        <w:tabs>
          <w:tab w:val="left" w:pos="2977"/>
        </w:tabs>
        <w:spacing w:after="120"/>
        <w:ind w:left="2977" w:hanging="567"/>
        <w:rPr>
          <w:sz w:val="22"/>
          <w:szCs w:val="22"/>
        </w:rPr>
      </w:pPr>
      <w:r w:rsidRPr="00BD691E">
        <w:rPr>
          <w:sz w:val="22"/>
          <w:szCs w:val="22"/>
        </w:rPr>
        <w:t>The Councillor proposing an item of Urgent Business is to briefly describe the nature of the matter (</w:t>
      </w:r>
      <w:r w:rsidR="006C0F42" w:rsidRPr="00BD691E">
        <w:rPr>
          <w:sz w:val="22"/>
          <w:szCs w:val="22"/>
        </w:rPr>
        <w:t xml:space="preserve">at this point the Council is </w:t>
      </w:r>
      <w:r w:rsidRPr="00BD691E">
        <w:rPr>
          <w:sz w:val="22"/>
          <w:szCs w:val="22"/>
        </w:rPr>
        <w:t xml:space="preserve">not moving </w:t>
      </w:r>
      <w:r w:rsidR="006C0F42" w:rsidRPr="00BD691E">
        <w:rPr>
          <w:sz w:val="22"/>
          <w:szCs w:val="22"/>
        </w:rPr>
        <w:t xml:space="preserve">a </w:t>
      </w:r>
      <w:r w:rsidRPr="00BD691E">
        <w:rPr>
          <w:sz w:val="22"/>
          <w:szCs w:val="22"/>
        </w:rPr>
        <w:t>motion) and seek that the item to be accepted as urgent business.</w:t>
      </w:r>
    </w:p>
    <w:p w14:paraId="1B4922EE" w14:textId="77777777" w:rsidR="00D804A6" w:rsidRPr="00BD691E" w:rsidRDefault="006C0F42" w:rsidP="006D3B97">
      <w:pPr>
        <w:numPr>
          <w:ilvl w:val="3"/>
          <w:numId w:val="129"/>
        </w:numPr>
        <w:tabs>
          <w:tab w:val="left" w:pos="2977"/>
        </w:tabs>
        <w:spacing w:after="120"/>
        <w:ind w:left="2977" w:hanging="567"/>
        <w:rPr>
          <w:sz w:val="22"/>
          <w:szCs w:val="22"/>
        </w:rPr>
      </w:pPr>
      <w:r w:rsidRPr="00BD691E">
        <w:rPr>
          <w:sz w:val="22"/>
          <w:szCs w:val="22"/>
        </w:rPr>
        <w:t xml:space="preserve">The Chairperson will seek a </w:t>
      </w:r>
      <w:r w:rsidR="00D804A6" w:rsidRPr="00BD691E">
        <w:rPr>
          <w:sz w:val="22"/>
          <w:szCs w:val="22"/>
        </w:rPr>
        <w:t xml:space="preserve">mover and seconder </w:t>
      </w:r>
      <w:r w:rsidRPr="00BD691E">
        <w:rPr>
          <w:sz w:val="22"/>
          <w:szCs w:val="22"/>
        </w:rPr>
        <w:t>to accept the item as Urgent Business.</w:t>
      </w:r>
    </w:p>
    <w:p w14:paraId="5FCDD036" w14:textId="77777777" w:rsidR="004E0C61" w:rsidRPr="00BD691E" w:rsidRDefault="004E0C61" w:rsidP="004E0C61">
      <w:pPr>
        <w:numPr>
          <w:ilvl w:val="2"/>
          <w:numId w:val="129"/>
        </w:numPr>
        <w:tabs>
          <w:tab w:val="left" w:pos="2410"/>
        </w:tabs>
        <w:spacing w:after="120"/>
        <w:ind w:left="2410" w:hanging="567"/>
        <w:rPr>
          <w:sz w:val="22"/>
          <w:szCs w:val="22"/>
        </w:rPr>
      </w:pPr>
      <w:r w:rsidRPr="00BD691E">
        <w:rPr>
          <w:sz w:val="22"/>
          <w:szCs w:val="22"/>
        </w:rPr>
        <w:t>A motion may then be moved and seconded in accordance with Rule 3.9 – Motions and debate.</w:t>
      </w:r>
    </w:p>
    <w:p w14:paraId="6C542CE2" w14:textId="77777777" w:rsidR="00C70923" w:rsidRPr="008C480D" w:rsidRDefault="00C70923" w:rsidP="006D3B97">
      <w:pPr>
        <w:pStyle w:val="Heading2"/>
        <w:numPr>
          <w:ilvl w:val="2"/>
          <w:numId w:val="132"/>
        </w:numPr>
        <w:ind w:left="1276" w:hanging="709"/>
        <w:jc w:val="both"/>
        <w:rPr>
          <w:rFonts w:ascii="Nunito Sans" w:hAnsi="Nunito Sans"/>
          <w:b/>
          <w:bCs/>
          <w:sz w:val="22"/>
          <w:szCs w:val="22"/>
        </w:rPr>
      </w:pPr>
      <w:bookmarkStart w:id="123" w:name="_Toc80962667"/>
      <w:bookmarkStart w:id="124" w:name="_Toc80963243"/>
      <w:bookmarkStart w:id="125" w:name="_Toc80963479"/>
      <w:bookmarkStart w:id="126" w:name="_Toc80964304"/>
      <w:r w:rsidRPr="008C480D">
        <w:rPr>
          <w:rFonts w:ascii="Nunito Sans" w:hAnsi="Nunito Sans"/>
          <w:b/>
          <w:bCs/>
          <w:sz w:val="22"/>
          <w:szCs w:val="22"/>
        </w:rPr>
        <w:t xml:space="preserve">Time Limits for </w:t>
      </w:r>
      <w:r w:rsidR="003718CD" w:rsidRPr="008C480D">
        <w:rPr>
          <w:rFonts w:ascii="Nunito Sans" w:hAnsi="Nunito Sans"/>
          <w:b/>
          <w:bCs/>
          <w:sz w:val="22"/>
          <w:szCs w:val="22"/>
        </w:rPr>
        <w:t>Meeting</w:t>
      </w:r>
      <w:r w:rsidRPr="008C480D">
        <w:rPr>
          <w:rFonts w:ascii="Nunito Sans" w:hAnsi="Nunito Sans"/>
          <w:b/>
          <w:bCs/>
          <w:sz w:val="22"/>
          <w:szCs w:val="22"/>
        </w:rPr>
        <w:t>s</w:t>
      </w:r>
      <w:bookmarkEnd w:id="123"/>
      <w:bookmarkEnd w:id="124"/>
      <w:bookmarkEnd w:id="125"/>
      <w:bookmarkEnd w:id="126"/>
    </w:p>
    <w:p w14:paraId="744AD50E" w14:textId="77777777" w:rsidR="00C70923" w:rsidRPr="00007686" w:rsidRDefault="00C70923" w:rsidP="006D3B97">
      <w:pPr>
        <w:pStyle w:val="BodyText"/>
        <w:numPr>
          <w:ilvl w:val="0"/>
          <w:numId w:val="56"/>
        </w:numPr>
        <w:spacing w:after="120" w:line="240" w:lineRule="auto"/>
        <w:ind w:left="1843" w:hanging="567"/>
        <w:jc w:val="both"/>
        <w:rPr>
          <w:sz w:val="22"/>
          <w:szCs w:val="22"/>
        </w:rPr>
      </w:pPr>
      <w:r w:rsidRPr="00007686">
        <w:rPr>
          <w:sz w:val="22"/>
          <w:szCs w:val="22"/>
        </w:rPr>
        <w:t xml:space="preserve">A </w:t>
      </w:r>
      <w:r w:rsidR="003718CD" w:rsidRPr="00007686">
        <w:rPr>
          <w:sz w:val="22"/>
          <w:szCs w:val="22"/>
        </w:rPr>
        <w:t>Meeting</w:t>
      </w:r>
      <w:r w:rsidRPr="00007686">
        <w:rPr>
          <w:sz w:val="22"/>
          <w:szCs w:val="22"/>
        </w:rPr>
        <w:t xml:space="preserve"> must not continue after three hours from the time it commences unless a majority of </w:t>
      </w:r>
      <w:r w:rsidR="003718CD" w:rsidRPr="00007686">
        <w:rPr>
          <w:sz w:val="22"/>
          <w:szCs w:val="22"/>
        </w:rPr>
        <w:t>Councillor</w:t>
      </w:r>
      <w:r w:rsidRPr="00007686">
        <w:rPr>
          <w:sz w:val="22"/>
          <w:szCs w:val="22"/>
        </w:rPr>
        <w:t xml:space="preserve">s present vote in favour of its extension in accordance with this </w:t>
      </w:r>
      <w:r w:rsidR="00A47E90">
        <w:rPr>
          <w:sz w:val="22"/>
          <w:szCs w:val="22"/>
        </w:rPr>
        <w:t>Rule</w:t>
      </w:r>
      <w:r w:rsidRPr="00007686">
        <w:rPr>
          <w:sz w:val="22"/>
          <w:szCs w:val="22"/>
        </w:rPr>
        <w:t>.</w:t>
      </w:r>
    </w:p>
    <w:p w14:paraId="75DC7D22" w14:textId="77777777" w:rsidR="00C70923" w:rsidRPr="00007686" w:rsidRDefault="00C70923" w:rsidP="006D3B97">
      <w:pPr>
        <w:pStyle w:val="BodyText"/>
        <w:numPr>
          <w:ilvl w:val="0"/>
          <w:numId w:val="56"/>
        </w:numPr>
        <w:spacing w:after="120" w:line="240" w:lineRule="auto"/>
        <w:ind w:left="1843" w:hanging="567"/>
        <w:jc w:val="both"/>
        <w:rPr>
          <w:sz w:val="22"/>
          <w:szCs w:val="22"/>
        </w:rPr>
      </w:pPr>
      <w:r w:rsidRPr="00007686">
        <w:rPr>
          <w:sz w:val="22"/>
          <w:szCs w:val="22"/>
        </w:rPr>
        <w:t xml:space="preserve">Extensions of a </w:t>
      </w:r>
      <w:r w:rsidR="003718CD" w:rsidRPr="00007686">
        <w:rPr>
          <w:sz w:val="22"/>
          <w:szCs w:val="22"/>
        </w:rPr>
        <w:t>Meeting</w:t>
      </w:r>
      <w:r w:rsidRPr="00007686">
        <w:rPr>
          <w:sz w:val="22"/>
          <w:szCs w:val="22"/>
        </w:rPr>
        <w:t xml:space="preserve"> will be in block periods of 30 minutes. </w:t>
      </w:r>
    </w:p>
    <w:p w14:paraId="26B975B8" w14:textId="77777777" w:rsidR="00C70923" w:rsidRPr="00007686" w:rsidRDefault="00C70923" w:rsidP="006D3B97">
      <w:pPr>
        <w:pStyle w:val="BodyText"/>
        <w:numPr>
          <w:ilvl w:val="0"/>
          <w:numId w:val="56"/>
        </w:numPr>
        <w:spacing w:after="120" w:line="240" w:lineRule="auto"/>
        <w:ind w:left="1843" w:hanging="567"/>
        <w:jc w:val="both"/>
        <w:rPr>
          <w:sz w:val="22"/>
          <w:szCs w:val="22"/>
        </w:rPr>
      </w:pPr>
      <w:r w:rsidRPr="00007686">
        <w:rPr>
          <w:sz w:val="22"/>
          <w:szCs w:val="22"/>
        </w:rPr>
        <w:t xml:space="preserve">After the initial 30 minute extension the </w:t>
      </w:r>
      <w:r w:rsidR="003718CD" w:rsidRPr="00007686">
        <w:rPr>
          <w:sz w:val="22"/>
          <w:szCs w:val="22"/>
        </w:rPr>
        <w:t>Meeting</w:t>
      </w:r>
      <w:r w:rsidRPr="00007686">
        <w:rPr>
          <w:sz w:val="22"/>
          <w:szCs w:val="22"/>
        </w:rPr>
        <w:t xml:space="preserve"> must not continue unless a majority of </w:t>
      </w:r>
      <w:r w:rsidR="003718CD" w:rsidRPr="00007686">
        <w:rPr>
          <w:sz w:val="22"/>
          <w:szCs w:val="22"/>
        </w:rPr>
        <w:t>Councillor</w:t>
      </w:r>
      <w:r w:rsidRPr="00007686">
        <w:rPr>
          <w:sz w:val="22"/>
          <w:szCs w:val="22"/>
        </w:rPr>
        <w:t>s present vote in favour of a further extension.</w:t>
      </w:r>
    </w:p>
    <w:p w14:paraId="33E5CAC4" w14:textId="77777777" w:rsidR="00C70923" w:rsidRPr="00007686" w:rsidRDefault="00C70923" w:rsidP="006D3B97">
      <w:pPr>
        <w:pStyle w:val="BodyText"/>
        <w:numPr>
          <w:ilvl w:val="0"/>
          <w:numId w:val="56"/>
        </w:numPr>
        <w:spacing w:after="120" w:line="240" w:lineRule="auto"/>
        <w:ind w:left="1843" w:hanging="567"/>
        <w:jc w:val="both"/>
        <w:rPr>
          <w:sz w:val="22"/>
          <w:szCs w:val="22"/>
        </w:rPr>
      </w:pPr>
      <w:r w:rsidRPr="00007686">
        <w:rPr>
          <w:sz w:val="22"/>
          <w:szCs w:val="22"/>
        </w:rPr>
        <w:t xml:space="preserve">A </w:t>
      </w:r>
      <w:r w:rsidR="003718CD" w:rsidRPr="00007686">
        <w:rPr>
          <w:sz w:val="22"/>
          <w:szCs w:val="22"/>
        </w:rPr>
        <w:t>Meeting</w:t>
      </w:r>
      <w:r w:rsidRPr="00007686">
        <w:rPr>
          <w:sz w:val="22"/>
          <w:szCs w:val="22"/>
        </w:rPr>
        <w:t xml:space="preserve"> may only be continued for a maximum of two 30 minute extensions. </w:t>
      </w:r>
    </w:p>
    <w:p w14:paraId="11A0A084" w14:textId="377B1A32" w:rsidR="00C70923" w:rsidRPr="00007686" w:rsidRDefault="00C70923" w:rsidP="006D3B97">
      <w:pPr>
        <w:pStyle w:val="BodyText"/>
        <w:numPr>
          <w:ilvl w:val="0"/>
          <w:numId w:val="56"/>
        </w:numPr>
        <w:spacing w:after="120" w:line="240" w:lineRule="auto"/>
        <w:ind w:left="1843" w:hanging="567"/>
        <w:jc w:val="both"/>
        <w:rPr>
          <w:sz w:val="22"/>
          <w:szCs w:val="22"/>
        </w:rPr>
      </w:pPr>
      <w:r w:rsidRPr="00007686">
        <w:rPr>
          <w:sz w:val="22"/>
          <w:szCs w:val="22"/>
        </w:rPr>
        <w:t xml:space="preserve">In the absence of such extensions as provided for in </w:t>
      </w:r>
      <w:r w:rsidR="00663DEB">
        <w:rPr>
          <w:sz w:val="22"/>
          <w:szCs w:val="22"/>
        </w:rPr>
        <w:t>Sub-Rule</w:t>
      </w:r>
      <w:r w:rsidR="00367DBD">
        <w:rPr>
          <w:sz w:val="22"/>
          <w:szCs w:val="22"/>
        </w:rPr>
        <w:t>s</w:t>
      </w:r>
      <w:r w:rsidR="00663DEB">
        <w:rPr>
          <w:sz w:val="22"/>
          <w:szCs w:val="22"/>
        </w:rPr>
        <w:t xml:space="preserve"> </w:t>
      </w:r>
      <w:r w:rsidRPr="00007686">
        <w:rPr>
          <w:sz w:val="22"/>
          <w:szCs w:val="22"/>
        </w:rPr>
        <w:t xml:space="preserve">(1), (2) and (3), or in the event there is further business to be transacted at the completion of two extensions, the </w:t>
      </w:r>
      <w:r w:rsidR="003718CD" w:rsidRPr="00007686">
        <w:rPr>
          <w:sz w:val="22"/>
          <w:szCs w:val="22"/>
        </w:rPr>
        <w:t>Meeting</w:t>
      </w:r>
      <w:r w:rsidRPr="00007686">
        <w:rPr>
          <w:sz w:val="22"/>
          <w:szCs w:val="22"/>
        </w:rPr>
        <w:t xml:space="preserve"> must stand adjourned to 6 pm on the following day. In that event, the </w:t>
      </w:r>
      <w:r w:rsidRPr="00EF0978">
        <w:rPr>
          <w:sz w:val="22"/>
          <w:szCs w:val="22"/>
        </w:rPr>
        <w:t>provisions of</w:t>
      </w:r>
      <w:r w:rsidR="00390284" w:rsidRPr="00EF0978">
        <w:rPr>
          <w:sz w:val="22"/>
          <w:szCs w:val="22"/>
        </w:rPr>
        <w:t xml:space="preserve"> </w:t>
      </w:r>
      <w:r w:rsidR="00CF2BC7" w:rsidRPr="00EF0978">
        <w:rPr>
          <w:sz w:val="22"/>
          <w:szCs w:val="22"/>
        </w:rPr>
        <w:t>Sub-</w:t>
      </w:r>
      <w:r w:rsidR="003718CD" w:rsidRPr="00EF0978">
        <w:rPr>
          <w:sz w:val="22"/>
          <w:szCs w:val="22"/>
        </w:rPr>
        <w:t>Rule</w:t>
      </w:r>
      <w:r w:rsidR="00F3054D" w:rsidRPr="00EF0978">
        <w:rPr>
          <w:sz w:val="22"/>
          <w:szCs w:val="22"/>
        </w:rPr>
        <w:t xml:space="preserve"> 3.4.1</w:t>
      </w:r>
      <w:r w:rsidR="00F75E12" w:rsidRPr="00EF0978">
        <w:rPr>
          <w:sz w:val="22"/>
          <w:szCs w:val="22"/>
        </w:rPr>
        <w:t>.</w:t>
      </w:r>
      <w:r w:rsidR="00F3054D" w:rsidRPr="00007686">
        <w:rPr>
          <w:sz w:val="22"/>
          <w:szCs w:val="22"/>
        </w:rPr>
        <w:t xml:space="preserve"> </w:t>
      </w:r>
    </w:p>
    <w:p w14:paraId="5A3A9D3A" w14:textId="77777777" w:rsidR="00CF3022" w:rsidRDefault="00C70923" w:rsidP="006D3B97">
      <w:pPr>
        <w:pStyle w:val="BodyText"/>
        <w:numPr>
          <w:ilvl w:val="0"/>
          <w:numId w:val="56"/>
        </w:numPr>
        <w:spacing w:after="120" w:line="240" w:lineRule="auto"/>
        <w:ind w:left="1843" w:hanging="567"/>
        <w:jc w:val="both"/>
        <w:rPr>
          <w:sz w:val="22"/>
          <w:szCs w:val="22"/>
        </w:rPr>
      </w:pPr>
      <w:r w:rsidRPr="00D96A7E">
        <w:rPr>
          <w:sz w:val="22"/>
          <w:szCs w:val="22"/>
        </w:rPr>
        <w:t xml:space="preserve">Notwithstanding </w:t>
      </w:r>
      <w:r w:rsidR="00663DEB" w:rsidRPr="00D96A7E">
        <w:rPr>
          <w:sz w:val="22"/>
          <w:szCs w:val="22"/>
        </w:rPr>
        <w:t>Sub-Rule</w:t>
      </w:r>
      <w:r w:rsidR="00A92C5D" w:rsidRPr="00D96A7E">
        <w:rPr>
          <w:sz w:val="22"/>
          <w:szCs w:val="22"/>
        </w:rPr>
        <w:t xml:space="preserve"> </w:t>
      </w:r>
      <w:r w:rsidRPr="00D96A7E">
        <w:rPr>
          <w:sz w:val="22"/>
          <w:szCs w:val="22"/>
        </w:rPr>
        <w:t xml:space="preserve">(5), the </w:t>
      </w:r>
      <w:r w:rsidR="003718CD" w:rsidRPr="00D96A7E">
        <w:rPr>
          <w:sz w:val="22"/>
          <w:szCs w:val="22"/>
        </w:rPr>
        <w:t>Chairperson</w:t>
      </w:r>
      <w:r w:rsidRPr="00007686">
        <w:rPr>
          <w:sz w:val="22"/>
          <w:szCs w:val="22"/>
        </w:rPr>
        <w:t xml:space="preserve"> may seek the </w:t>
      </w:r>
      <w:r w:rsidR="003718CD" w:rsidRPr="00007686">
        <w:rPr>
          <w:sz w:val="22"/>
          <w:szCs w:val="22"/>
        </w:rPr>
        <w:t>Agreement of Council</w:t>
      </w:r>
      <w:r w:rsidRPr="00007686">
        <w:rPr>
          <w:sz w:val="22"/>
          <w:szCs w:val="22"/>
        </w:rPr>
        <w:t xml:space="preserve"> not to adjourn the </w:t>
      </w:r>
      <w:r w:rsidR="003718CD" w:rsidRPr="00007686">
        <w:rPr>
          <w:sz w:val="22"/>
          <w:szCs w:val="22"/>
        </w:rPr>
        <w:t>Meeting</w:t>
      </w:r>
      <w:r w:rsidRPr="00007686">
        <w:rPr>
          <w:sz w:val="22"/>
          <w:szCs w:val="22"/>
        </w:rPr>
        <w:t xml:space="preserve"> to the following day, if the </w:t>
      </w:r>
      <w:r w:rsidR="003718CD" w:rsidRPr="00007686">
        <w:rPr>
          <w:sz w:val="22"/>
          <w:szCs w:val="22"/>
        </w:rPr>
        <w:t>Chairperson</w:t>
      </w:r>
      <w:r w:rsidRPr="00007686">
        <w:rPr>
          <w:sz w:val="22"/>
          <w:szCs w:val="22"/>
        </w:rPr>
        <w:t xml:space="preserve"> reasonably believes the remaining business will take less than 10 minutes to transact.</w:t>
      </w:r>
    </w:p>
    <w:p w14:paraId="6644B99D" w14:textId="77777777" w:rsidR="00C70923" w:rsidRPr="008C480D" w:rsidRDefault="003718CD" w:rsidP="006D3B97">
      <w:pPr>
        <w:pStyle w:val="Heading2"/>
        <w:numPr>
          <w:ilvl w:val="2"/>
          <w:numId w:val="132"/>
        </w:numPr>
        <w:ind w:left="1276" w:hanging="709"/>
        <w:jc w:val="both"/>
        <w:rPr>
          <w:rFonts w:ascii="Nunito Sans" w:hAnsi="Nunito Sans"/>
          <w:b/>
          <w:bCs/>
          <w:sz w:val="22"/>
          <w:szCs w:val="22"/>
        </w:rPr>
      </w:pPr>
      <w:bookmarkStart w:id="127" w:name="_Toc80962668"/>
      <w:bookmarkStart w:id="128" w:name="_Toc80963244"/>
      <w:bookmarkStart w:id="129" w:name="_Toc80963480"/>
      <w:bookmarkStart w:id="130" w:name="_Toc80964305"/>
      <w:r w:rsidRPr="008C480D">
        <w:rPr>
          <w:rFonts w:ascii="Nunito Sans" w:hAnsi="Nunito Sans"/>
          <w:b/>
          <w:bCs/>
          <w:sz w:val="22"/>
          <w:szCs w:val="22"/>
        </w:rPr>
        <w:t>Chairperson</w:t>
      </w:r>
      <w:r w:rsidR="00C70923" w:rsidRPr="008C480D">
        <w:rPr>
          <w:rFonts w:ascii="Nunito Sans" w:hAnsi="Nunito Sans"/>
          <w:b/>
          <w:bCs/>
          <w:sz w:val="22"/>
          <w:szCs w:val="22"/>
        </w:rPr>
        <w:t xml:space="preserve"> may temporarily adjourn a </w:t>
      </w:r>
      <w:r w:rsidRPr="008C480D">
        <w:rPr>
          <w:rFonts w:ascii="Nunito Sans" w:hAnsi="Nunito Sans"/>
          <w:b/>
          <w:bCs/>
          <w:sz w:val="22"/>
          <w:szCs w:val="22"/>
        </w:rPr>
        <w:t>Meeting</w:t>
      </w:r>
      <w:r w:rsidR="00C70923" w:rsidRPr="008C480D">
        <w:rPr>
          <w:rFonts w:ascii="Nunito Sans" w:hAnsi="Nunito Sans"/>
          <w:b/>
          <w:bCs/>
          <w:sz w:val="22"/>
          <w:szCs w:val="22"/>
        </w:rPr>
        <w:t xml:space="preserve"> exceeding two hours</w:t>
      </w:r>
      <w:bookmarkEnd w:id="127"/>
      <w:bookmarkEnd w:id="128"/>
      <w:bookmarkEnd w:id="129"/>
      <w:bookmarkEnd w:id="130"/>
      <w:r w:rsidR="00C70923" w:rsidRPr="008C480D">
        <w:rPr>
          <w:rFonts w:ascii="Nunito Sans" w:hAnsi="Nunito Sans"/>
          <w:b/>
          <w:bCs/>
          <w:sz w:val="22"/>
          <w:szCs w:val="22"/>
        </w:rPr>
        <w:t xml:space="preserve"> </w:t>
      </w:r>
    </w:p>
    <w:p w14:paraId="7591B99D" w14:textId="77777777" w:rsidR="00C70923" w:rsidRPr="00007686" w:rsidRDefault="00C70923" w:rsidP="006D3B97">
      <w:pPr>
        <w:pStyle w:val="BodyText"/>
        <w:numPr>
          <w:ilvl w:val="0"/>
          <w:numId w:val="57"/>
        </w:numPr>
        <w:tabs>
          <w:tab w:val="left" w:pos="1701"/>
        </w:tabs>
        <w:spacing w:after="120" w:line="240" w:lineRule="auto"/>
        <w:ind w:left="1701" w:hanging="567"/>
        <w:jc w:val="both"/>
        <w:rPr>
          <w:sz w:val="22"/>
          <w:szCs w:val="22"/>
        </w:rPr>
      </w:pPr>
      <w:r w:rsidRPr="00007686">
        <w:rPr>
          <w:sz w:val="22"/>
          <w:szCs w:val="22"/>
        </w:rPr>
        <w:t xml:space="preserve">The </w:t>
      </w:r>
      <w:r w:rsidR="003718CD" w:rsidRPr="00007686">
        <w:rPr>
          <w:sz w:val="22"/>
          <w:szCs w:val="22"/>
        </w:rPr>
        <w:t>Chairperson</w:t>
      </w:r>
      <w:r w:rsidRPr="00007686">
        <w:rPr>
          <w:sz w:val="22"/>
          <w:szCs w:val="22"/>
        </w:rPr>
        <w:t xml:space="preserve"> may adjourn a </w:t>
      </w:r>
      <w:r w:rsidR="003718CD" w:rsidRPr="00007686">
        <w:rPr>
          <w:sz w:val="22"/>
          <w:szCs w:val="22"/>
        </w:rPr>
        <w:t>Meeting</w:t>
      </w:r>
      <w:r w:rsidRPr="00007686">
        <w:rPr>
          <w:sz w:val="22"/>
          <w:szCs w:val="22"/>
        </w:rPr>
        <w:t xml:space="preserve"> for a 10 minute break, at an appropriate point in proceedings after two hours has elapsed.</w:t>
      </w:r>
    </w:p>
    <w:p w14:paraId="728AA65B" w14:textId="77777777" w:rsidR="00C70923" w:rsidRDefault="00C70923" w:rsidP="006D3B97">
      <w:pPr>
        <w:pStyle w:val="BodyText"/>
        <w:numPr>
          <w:ilvl w:val="0"/>
          <w:numId w:val="57"/>
        </w:numPr>
        <w:tabs>
          <w:tab w:val="left" w:pos="1701"/>
        </w:tabs>
        <w:spacing w:after="120" w:line="240" w:lineRule="auto"/>
        <w:ind w:left="1701" w:hanging="567"/>
        <w:jc w:val="both"/>
        <w:rPr>
          <w:sz w:val="22"/>
          <w:szCs w:val="22"/>
        </w:rPr>
      </w:pPr>
      <w:r w:rsidRPr="00007686">
        <w:rPr>
          <w:color w:val="auto"/>
          <w:sz w:val="22"/>
          <w:szCs w:val="22"/>
        </w:rPr>
        <w:t xml:space="preserve">Notwithstanding </w:t>
      </w:r>
      <w:r w:rsidR="003718CD" w:rsidRPr="00007686">
        <w:rPr>
          <w:color w:val="auto"/>
          <w:sz w:val="22"/>
          <w:szCs w:val="22"/>
        </w:rPr>
        <w:t>Sub-Rule</w:t>
      </w:r>
      <w:r w:rsidR="00CA7FFB" w:rsidRPr="00007686">
        <w:rPr>
          <w:color w:val="auto"/>
          <w:sz w:val="22"/>
          <w:szCs w:val="22"/>
        </w:rPr>
        <w:t xml:space="preserve"> </w:t>
      </w:r>
      <w:r w:rsidRPr="00007686">
        <w:rPr>
          <w:color w:val="auto"/>
          <w:sz w:val="22"/>
          <w:szCs w:val="22"/>
        </w:rPr>
        <w:t xml:space="preserve">(1), the </w:t>
      </w:r>
      <w:r w:rsidR="003718CD" w:rsidRPr="00007686">
        <w:rPr>
          <w:color w:val="auto"/>
          <w:sz w:val="22"/>
          <w:szCs w:val="22"/>
        </w:rPr>
        <w:t>Chairperson</w:t>
      </w:r>
      <w:r w:rsidRPr="00007686">
        <w:rPr>
          <w:color w:val="auto"/>
          <w:sz w:val="22"/>
          <w:szCs w:val="22"/>
        </w:rPr>
        <w:t xml:space="preserve"> may seek the </w:t>
      </w:r>
      <w:r w:rsidR="003718CD" w:rsidRPr="00007686">
        <w:rPr>
          <w:color w:val="auto"/>
          <w:sz w:val="22"/>
          <w:szCs w:val="22"/>
        </w:rPr>
        <w:t>Agreement of Council</w:t>
      </w:r>
      <w:r w:rsidRPr="00007686">
        <w:rPr>
          <w:color w:val="auto"/>
          <w:sz w:val="22"/>
          <w:szCs w:val="22"/>
        </w:rPr>
        <w:t xml:space="preserve"> not to adjourn the </w:t>
      </w:r>
      <w:r w:rsidR="003718CD" w:rsidRPr="00007686">
        <w:rPr>
          <w:color w:val="auto"/>
          <w:sz w:val="22"/>
          <w:szCs w:val="22"/>
        </w:rPr>
        <w:t>Meeting</w:t>
      </w:r>
      <w:r w:rsidRPr="00007686">
        <w:rPr>
          <w:color w:val="auto"/>
          <w:sz w:val="22"/>
          <w:szCs w:val="22"/>
        </w:rPr>
        <w:t xml:space="preserve"> if the </w:t>
      </w:r>
      <w:r w:rsidR="003718CD" w:rsidRPr="00007686">
        <w:rPr>
          <w:color w:val="auto"/>
          <w:sz w:val="22"/>
          <w:szCs w:val="22"/>
        </w:rPr>
        <w:t>Chairperson</w:t>
      </w:r>
      <w:r w:rsidRPr="00007686">
        <w:rPr>
          <w:color w:val="auto"/>
          <w:sz w:val="22"/>
          <w:szCs w:val="22"/>
        </w:rPr>
        <w:t xml:space="preserve"> reasonably believes the remaining business of the </w:t>
      </w:r>
      <w:r w:rsidR="003718CD" w:rsidRPr="00007686">
        <w:rPr>
          <w:color w:val="auto"/>
          <w:sz w:val="22"/>
          <w:szCs w:val="22"/>
        </w:rPr>
        <w:t>Meeting</w:t>
      </w:r>
      <w:r w:rsidRPr="00007686">
        <w:rPr>
          <w:color w:val="auto"/>
          <w:sz w:val="22"/>
          <w:szCs w:val="22"/>
        </w:rPr>
        <w:t xml:space="preserve"> will take </w:t>
      </w:r>
      <w:r w:rsidRPr="00007686">
        <w:rPr>
          <w:sz w:val="22"/>
          <w:szCs w:val="22"/>
        </w:rPr>
        <w:t>less than 30 minutes to transact.</w:t>
      </w:r>
    </w:p>
    <w:p w14:paraId="4C1CE7AB" w14:textId="38D53121" w:rsidR="00BD691E" w:rsidRDefault="00BD691E">
      <w:pPr>
        <w:spacing w:after="0" w:line="240" w:lineRule="auto"/>
        <w:rPr>
          <w:sz w:val="22"/>
          <w:szCs w:val="22"/>
        </w:rPr>
      </w:pPr>
      <w:r>
        <w:rPr>
          <w:sz w:val="22"/>
          <w:szCs w:val="22"/>
        </w:rPr>
        <w:br w:type="page"/>
      </w:r>
    </w:p>
    <w:p w14:paraId="0BF079A5" w14:textId="77777777" w:rsidR="00C70923" w:rsidRPr="008C480D" w:rsidRDefault="00C70923" w:rsidP="006D3B97">
      <w:pPr>
        <w:pStyle w:val="Subheading"/>
        <w:numPr>
          <w:ilvl w:val="1"/>
          <w:numId w:val="132"/>
        </w:numPr>
        <w:ind w:left="567" w:hanging="567"/>
      </w:pPr>
      <w:bookmarkStart w:id="131" w:name="_Toc47507795"/>
      <w:bookmarkStart w:id="132" w:name="_Toc80964306"/>
      <w:bookmarkStart w:id="133" w:name="_Hlk80534570"/>
      <w:r w:rsidRPr="008C480D">
        <w:t>Community Questions and Submissions</w:t>
      </w:r>
      <w:bookmarkEnd w:id="131"/>
      <w:bookmarkEnd w:id="132"/>
    </w:p>
    <w:p w14:paraId="6D179355" w14:textId="77777777" w:rsidR="00213658" w:rsidRPr="008C480D" w:rsidRDefault="00390284" w:rsidP="006D3B97">
      <w:pPr>
        <w:pStyle w:val="Heading2"/>
        <w:numPr>
          <w:ilvl w:val="2"/>
          <w:numId w:val="132"/>
        </w:numPr>
        <w:ind w:left="1276" w:hanging="709"/>
        <w:jc w:val="both"/>
        <w:rPr>
          <w:rFonts w:ascii="Nunito Sans" w:hAnsi="Nunito Sans"/>
          <w:b/>
          <w:bCs/>
          <w:sz w:val="22"/>
          <w:szCs w:val="22"/>
        </w:rPr>
      </w:pPr>
      <w:bookmarkStart w:id="134" w:name="_Toc80962670"/>
      <w:bookmarkStart w:id="135" w:name="_Toc80963246"/>
      <w:bookmarkStart w:id="136" w:name="_Toc80963482"/>
      <w:bookmarkStart w:id="137" w:name="_Toc80964307"/>
      <w:bookmarkStart w:id="138" w:name="_Hlk40852976"/>
      <w:r w:rsidRPr="008C480D">
        <w:rPr>
          <w:rFonts w:ascii="Nunito Sans" w:hAnsi="Nunito Sans"/>
          <w:b/>
          <w:bCs/>
          <w:sz w:val="22"/>
          <w:szCs w:val="22"/>
        </w:rPr>
        <w:t>Q</w:t>
      </w:r>
      <w:r w:rsidR="00D91005" w:rsidRPr="008C480D">
        <w:rPr>
          <w:rFonts w:ascii="Nunito Sans" w:hAnsi="Nunito Sans"/>
          <w:b/>
          <w:bCs/>
          <w:sz w:val="22"/>
          <w:szCs w:val="22"/>
        </w:rPr>
        <w:t>uestion</w:t>
      </w:r>
      <w:r w:rsidR="00BC3492" w:rsidRPr="008C480D">
        <w:rPr>
          <w:rFonts w:ascii="Nunito Sans" w:hAnsi="Nunito Sans"/>
          <w:b/>
          <w:bCs/>
          <w:sz w:val="22"/>
          <w:szCs w:val="22"/>
        </w:rPr>
        <w:t xml:space="preserve">s </w:t>
      </w:r>
      <w:r w:rsidRPr="008C480D">
        <w:rPr>
          <w:rFonts w:ascii="Nunito Sans" w:hAnsi="Nunito Sans"/>
          <w:b/>
          <w:bCs/>
          <w:sz w:val="22"/>
          <w:szCs w:val="22"/>
        </w:rPr>
        <w:t xml:space="preserve">of </w:t>
      </w:r>
      <w:r w:rsidR="003718CD" w:rsidRPr="008C480D">
        <w:rPr>
          <w:rFonts w:ascii="Nunito Sans" w:hAnsi="Nunito Sans"/>
          <w:b/>
          <w:bCs/>
          <w:sz w:val="22"/>
          <w:szCs w:val="22"/>
        </w:rPr>
        <w:t>Council</w:t>
      </w:r>
      <w:r w:rsidRPr="008C480D">
        <w:rPr>
          <w:rFonts w:ascii="Nunito Sans" w:hAnsi="Nunito Sans"/>
          <w:b/>
          <w:bCs/>
          <w:sz w:val="22"/>
          <w:szCs w:val="22"/>
        </w:rPr>
        <w:t xml:space="preserve"> </w:t>
      </w:r>
      <w:r w:rsidR="00BC3492" w:rsidRPr="008C480D">
        <w:rPr>
          <w:rFonts w:ascii="Nunito Sans" w:hAnsi="Nunito Sans"/>
          <w:b/>
          <w:bCs/>
          <w:sz w:val="22"/>
          <w:szCs w:val="22"/>
        </w:rPr>
        <w:t>and Community Statements</w:t>
      </w:r>
      <w:bookmarkEnd w:id="134"/>
      <w:bookmarkEnd w:id="135"/>
      <w:bookmarkEnd w:id="136"/>
      <w:bookmarkEnd w:id="137"/>
    </w:p>
    <w:p w14:paraId="3C7C2402" w14:textId="77777777" w:rsidR="00D91005" w:rsidRPr="00C735F8" w:rsidRDefault="00D91005"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 xml:space="preserve">Members of the public may only address a </w:t>
      </w:r>
      <w:r w:rsidR="003718CD" w:rsidRPr="00C735F8">
        <w:rPr>
          <w:rFonts w:ascii="Nunito Sans Light" w:hAnsi="Nunito Sans Light"/>
          <w:szCs w:val="22"/>
        </w:rPr>
        <w:t>Council Meeting</w:t>
      </w:r>
      <w:r w:rsidRPr="00C735F8">
        <w:rPr>
          <w:rFonts w:ascii="Nunito Sans Light" w:hAnsi="Nunito Sans Light"/>
          <w:szCs w:val="22"/>
        </w:rPr>
        <w:t xml:space="preserve"> in accordance with the provisions of these Governance </w:t>
      </w:r>
      <w:r w:rsidR="003718CD" w:rsidRPr="00C735F8">
        <w:rPr>
          <w:rFonts w:ascii="Nunito Sans Light" w:hAnsi="Nunito Sans Light"/>
          <w:szCs w:val="22"/>
        </w:rPr>
        <w:t>Rules</w:t>
      </w:r>
      <w:r w:rsidRPr="00C735F8">
        <w:rPr>
          <w:rFonts w:ascii="Nunito Sans Light" w:hAnsi="Nunito Sans Light"/>
          <w:szCs w:val="22"/>
        </w:rPr>
        <w:t>.</w:t>
      </w:r>
    </w:p>
    <w:p w14:paraId="017E2B96" w14:textId="5BE458CC" w:rsidR="00D91005" w:rsidRPr="00C735F8" w:rsidRDefault="00D91005"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 xml:space="preserve">Unless </w:t>
      </w:r>
      <w:r w:rsidR="003718CD" w:rsidRPr="00C735F8">
        <w:rPr>
          <w:rFonts w:ascii="Nunito Sans Light" w:hAnsi="Nunito Sans Light"/>
          <w:szCs w:val="22"/>
        </w:rPr>
        <w:t>Council</w:t>
      </w:r>
      <w:r w:rsidRPr="00C735F8">
        <w:rPr>
          <w:rFonts w:ascii="Nunito Sans Light" w:hAnsi="Nunito Sans Light"/>
          <w:szCs w:val="22"/>
        </w:rPr>
        <w:t xml:space="preserve"> resolves differently, there must be a </w:t>
      </w:r>
      <w:r w:rsidR="00390284" w:rsidRPr="00C735F8">
        <w:rPr>
          <w:rFonts w:ascii="Nunito Sans Light" w:hAnsi="Nunito Sans Light"/>
          <w:szCs w:val="22"/>
        </w:rPr>
        <w:t xml:space="preserve">time provided for </w:t>
      </w:r>
      <w:r w:rsidRPr="00C735F8">
        <w:rPr>
          <w:rFonts w:ascii="Nunito Sans Light" w:hAnsi="Nunito Sans Light"/>
          <w:szCs w:val="22"/>
        </w:rPr>
        <w:t>question</w:t>
      </w:r>
      <w:r w:rsidR="00390284" w:rsidRPr="00C735F8">
        <w:rPr>
          <w:rFonts w:ascii="Nunito Sans Light" w:hAnsi="Nunito Sans Light"/>
          <w:szCs w:val="22"/>
        </w:rPr>
        <w:t xml:space="preserve">s of </w:t>
      </w:r>
      <w:r w:rsidR="003718CD" w:rsidRPr="00C735F8">
        <w:rPr>
          <w:rFonts w:ascii="Nunito Sans Light" w:hAnsi="Nunito Sans Light"/>
          <w:szCs w:val="22"/>
        </w:rPr>
        <w:t>Council</w:t>
      </w:r>
      <w:r w:rsidR="00390284" w:rsidRPr="00C735F8">
        <w:rPr>
          <w:rFonts w:ascii="Nunito Sans Light" w:hAnsi="Nunito Sans Light"/>
          <w:szCs w:val="22"/>
        </w:rPr>
        <w:t xml:space="preserve"> </w:t>
      </w:r>
      <w:r w:rsidR="004E5400" w:rsidRPr="00C735F8">
        <w:rPr>
          <w:rFonts w:ascii="Nunito Sans Light" w:hAnsi="Nunito Sans Light"/>
          <w:szCs w:val="22"/>
        </w:rPr>
        <w:t xml:space="preserve">and </w:t>
      </w:r>
      <w:r w:rsidR="000806C4" w:rsidRPr="00C735F8">
        <w:rPr>
          <w:rFonts w:ascii="Nunito Sans Light" w:hAnsi="Nunito Sans Light"/>
          <w:szCs w:val="22"/>
        </w:rPr>
        <w:t xml:space="preserve">Community Statements </w:t>
      </w:r>
      <w:r w:rsidRPr="00C735F8">
        <w:rPr>
          <w:rFonts w:ascii="Nunito Sans Light" w:hAnsi="Nunito Sans Light"/>
          <w:szCs w:val="22"/>
        </w:rPr>
        <w:t xml:space="preserve">at every </w:t>
      </w:r>
      <w:r w:rsidR="00E30D42" w:rsidRPr="00EF0978">
        <w:rPr>
          <w:rFonts w:ascii="Nunito Sans Light" w:hAnsi="Nunito Sans Light"/>
          <w:szCs w:val="22"/>
        </w:rPr>
        <w:t xml:space="preserve">Council </w:t>
      </w:r>
      <w:r w:rsidR="003718CD" w:rsidRPr="00C735F8">
        <w:rPr>
          <w:rFonts w:ascii="Nunito Sans Light" w:hAnsi="Nunito Sans Light"/>
          <w:szCs w:val="22"/>
        </w:rPr>
        <w:t>Meeting</w:t>
      </w:r>
      <w:r w:rsidRPr="00C735F8">
        <w:rPr>
          <w:rFonts w:ascii="Nunito Sans Light" w:hAnsi="Nunito Sans Light"/>
          <w:szCs w:val="22"/>
        </w:rPr>
        <w:t xml:space="preserve"> not designated for Planning and Related Matters to enable members of the public to submit questions to </w:t>
      </w:r>
      <w:r w:rsidR="003718CD" w:rsidRPr="00C735F8">
        <w:rPr>
          <w:rFonts w:ascii="Nunito Sans Light" w:hAnsi="Nunito Sans Light"/>
          <w:szCs w:val="22"/>
        </w:rPr>
        <w:t>Council</w:t>
      </w:r>
      <w:r w:rsidRPr="00C735F8">
        <w:rPr>
          <w:rFonts w:ascii="Nunito Sans Light" w:hAnsi="Nunito Sans Light"/>
          <w:szCs w:val="22"/>
        </w:rPr>
        <w:t>.</w:t>
      </w:r>
    </w:p>
    <w:p w14:paraId="605AB836" w14:textId="77777777" w:rsidR="00BC3492" w:rsidRPr="00F61C04" w:rsidRDefault="00D91005" w:rsidP="006D3B97">
      <w:pPr>
        <w:pStyle w:val="Numpara2"/>
        <w:numPr>
          <w:ilvl w:val="1"/>
          <w:numId w:val="58"/>
        </w:numPr>
        <w:spacing w:after="120"/>
        <w:ind w:left="1843" w:hanging="567"/>
        <w:rPr>
          <w:rFonts w:ascii="Nunito Sans Light" w:hAnsi="Nunito Sans Light"/>
          <w:szCs w:val="22"/>
        </w:rPr>
      </w:pPr>
      <w:r w:rsidRPr="00D96A7E">
        <w:rPr>
          <w:rFonts w:ascii="Nunito Sans Light" w:hAnsi="Nunito Sans Light"/>
          <w:szCs w:val="22"/>
        </w:rPr>
        <w:t>Sub-</w:t>
      </w:r>
      <w:r w:rsidR="002A041B" w:rsidRPr="00D96A7E">
        <w:rPr>
          <w:rFonts w:ascii="Nunito Sans Light" w:hAnsi="Nunito Sans Light"/>
          <w:szCs w:val="22"/>
        </w:rPr>
        <w:t>Rule</w:t>
      </w:r>
      <w:r w:rsidR="00A92C5D" w:rsidRPr="00D96A7E">
        <w:rPr>
          <w:rFonts w:ascii="Nunito Sans Light" w:hAnsi="Nunito Sans Light"/>
          <w:szCs w:val="22"/>
        </w:rPr>
        <w:t xml:space="preserve"> </w:t>
      </w:r>
      <w:r w:rsidRPr="00D96A7E">
        <w:rPr>
          <w:rFonts w:ascii="Nunito Sans Light" w:hAnsi="Nunito Sans Light"/>
          <w:szCs w:val="22"/>
        </w:rPr>
        <w:t>(2) does not</w:t>
      </w:r>
      <w:r w:rsidRPr="00C735F8">
        <w:rPr>
          <w:rFonts w:ascii="Nunito Sans Light" w:hAnsi="Nunito Sans Light"/>
          <w:szCs w:val="22"/>
        </w:rPr>
        <w:t xml:space="preserve"> apply during any period when a </w:t>
      </w:r>
      <w:r w:rsidR="003718CD" w:rsidRPr="00C735F8">
        <w:rPr>
          <w:rFonts w:ascii="Nunito Sans Light" w:hAnsi="Nunito Sans Light"/>
          <w:szCs w:val="22"/>
        </w:rPr>
        <w:t>Meeting</w:t>
      </w:r>
      <w:r w:rsidRPr="00C735F8">
        <w:rPr>
          <w:rFonts w:ascii="Nunito Sans Light" w:hAnsi="Nunito Sans Light"/>
          <w:szCs w:val="22"/>
        </w:rPr>
        <w:t xml:space="preserve"> is closed to members of the public in accordance with </w:t>
      </w:r>
      <w:r w:rsidRPr="00F61C04">
        <w:rPr>
          <w:rFonts w:ascii="Nunito Sans Light" w:hAnsi="Nunito Sans Light"/>
          <w:szCs w:val="22"/>
        </w:rPr>
        <w:t xml:space="preserve">section </w:t>
      </w:r>
      <w:r w:rsidR="00F3054D" w:rsidRPr="00F61C04">
        <w:rPr>
          <w:rFonts w:ascii="Nunito Sans Light" w:hAnsi="Nunito Sans Light"/>
          <w:szCs w:val="22"/>
        </w:rPr>
        <w:t>66</w:t>
      </w:r>
      <w:r w:rsidRPr="00F61C04">
        <w:rPr>
          <w:rFonts w:ascii="Nunito Sans Light" w:hAnsi="Nunito Sans Light"/>
          <w:szCs w:val="22"/>
        </w:rPr>
        <w:t xml:space="preserve">(2) of the </w:t>
      </w:r>
      <w:r w:rsidR="003718CD" w:rsidRPr="00F61C04">
        <w:rPr>
          <w:rFonts w:ascii="Nunito Sans Light" w:hAnsi="Nunito Sans Light"/>
          <w:szCs w:val="22"/>
        </w:rPr>
        <w:t>Act</w:t>
      </w:r>
      <w:r w:rsidR="00BC3492" w:rsidRPr="00F61C04">
        <w:rPr>
          <w:rFonts w:ascii="Nunito Sans Light" w:hAnsi="Nunito Sans Light"/>
          <w:szCs w:val="22"/>
        </w:rPr>
        <w:t>.</w:t>
      </w:r>
    </w:p>
    <w:p w14:paraId="1359DB98" w14:textId="77777777" w:rsidR="00D91005" w:rsidRPr="00C735F8" w:rsidRDefault="00D91005"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 xml:space="preserve">There will be no </w:t>
      </w:r>
      <w:r w:rsidR="00F3054D" w:rsidRPr="00C735F8">
        <w:rPr>
          <w:rFonts w:ascii="Nunito Sans Light" w:hAnsi="Nunito Sans Light"/>
          <w:szCs w:val="22"/>
        </w:rPr>
        <w:t>Question</w:t>
      </w:r>
      <w:r w:rsidR="000806C4" w:rsidRPr="00C735F8">
        <w:rPr>
          <w:rFonts w:ascii="Nunito Sans Light" w:hAnsi="Nunito Sans Light"/>
          <w:szCs w:val="22"/>
        </w:rPr>
        <w:t xml:space="preserve">s of </w:t>
      </w:r>
      <w:r w:rsidR="003718CD" w:rsidRPr="00C735F8">
        <w:rPr>
          <w:rFonts w:ascii="Nunito Sans Light" w:hAnsi="Nunito Sans Light"/>
          <w:szCs w:val="22"/>
        </w:rPr>
        <w:t>Council</w:t>
      </w:r>
      <w:r w:rsidR="00BC3492" w:rsidRPr="00C735F8">
        <w:rPr>
          <w:rFonts w:ascii="Nunito Sans Light" w:hAnsi="Nunito Sans Light"/>
          <w:szCs w:val="22"/>
        </w:rPr>
        <w:t xml:space="preserve"> and Community </w:t>
      </w:r>
      <w:r w:rsidR="000806C4" w:rsidRPr="00C735F8">
        <w:rPr>
          <w:rFonts w:ascii="Nunito Sans Light" w:hAnsi="Nunito Sans Light"/>
          <w:szCs w:val="22"/>
        </w:rPr>
        <w:t xml:space="preserve">Statements </w:t>
      </w:r>
      <w:r w:rsidRPr="00C735F8">
        <w:rPr>
          <w:rFonts w:ascii="Nunito Sans Light" w:hAnsi="Nunito Sans Light"/>
          <w:szCs w:val="22"/>
        </w:rPr>
        <w:t>during a local government election period.</w:t>
      </w:r>
    </w:p>
    <w:p w14:paraId="794A0B57" w14:textId="77777777" w:rsidR="00E432A4" w:rsidRPr="00C735F8" w:rsidRDefault="00BC3492"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 xml:space="preserve">The time provided for </w:t>
      </w:r>
      <w:r w:rsidR="00D91005" w:rsidRPr="00C735F8">
        <w:rPr>
          <w:rFonts w:ascii="Nunito Sans Light" w:hAnsi="Nunito Sans Light"/>
          <w:szCs w:val="22"/>
        </w:rPr>
        <w:t>question</w:t>
      </w:r>
      <w:r w:rsidRPr="00C735F8">
        <w:rPr>
          <w:rFonts w:ascii="Nunito Sans Light" w:hAnsi="Nunito Sans Light"/>
          <w:szCs w:val="22"/>
        </w:rPr>
        <w:t xml:space="preserve">s </w:t>
      </w:r>
      <w:r w:rsidR="00390284" w:rsidRPr="00C735F8">
        <w:rPr>
          <w:rFonts w:ascii="Nunito Sans Light" w:hAnsi="Nunito Sans Light"/>
          <w:szCs w:val="22"/>
        </w:rPr>
        <w:t xml:space="preserve">of </w:t>
      </w:r>
      <w:r w:rsidR="003718CD" w:rsidRPr="00C735F8">
        <w:rPr>
          <w:rFonts w:ascii="Nunito Sans Light" w:hAnsi="Nunito Sans Light"/>
          <w:szCs w:val="22"/>
        </w:rPr>
        <w:t>Council</w:t>
      </w:r>
      <w:r w:rsidR="00390284" w:rsidRPr="00C735F8">
        <w:rPr>
          <w:rFonts w:ascii="Nunito Sans Light" w:hAnsi="Nunito Sans Light"/>
          <w:szCs w:val="22"/>
        </w:rPr>
        <w:t xml:space="preserve"> </w:t>
      </w:r>
      <w:r w:rsidRPr="00C735F8">
        <w:rPr>
          <w:rFonts w:ascii="Nunito Sans Light" w:hAnsi="Nunito Sans Light"/>
          <w:szCs w:val="22"/>
        </w:rPr>
        <w:t>and community statements</w:t>
      </w:r>
      <w:r w:rsidR="00D91005" w:rsidRPr="00C735F8">
        <w:rPr>
          <w:rFonts w:ascii="Nunito Sans Light" w:hAnsi="Nunito Sans Light"/>
          <w:szCs w:val="22"/>
        </w:rPr>
        <w:t xml:space="preserve"> will not exceed 30 minutes in duration, unless by resolution of </w:t>
      </w:r>
      <w:r w:rsidR="003718CD" w:rsidRPr="00C735F8">
        <w:rPr>
          <w:rFonts w:ascii="Nunito Sans Light" w:hAnsi="Nunito Sans Light"/>
          <w:szCs w:val="22"/>
        </w:rPr>
        <w:t>Council</w:t>
      </w:r>
      <w:r w:rsidR="00D91005" w:rsidRPr="00C735F8">
        <w:rPr>
          <w:rFonts w:ascii="Nunito Sans Light" w:hAnsi="Nunito Sans Light"/>
          <w:szCs w:val="22"/>
        </w:rPr>
        <w:t xml:space="preserve">, in which case, </w:t>
      </w:r>
      <w:r w:rsidRPr="00C735F8">
        <w:rPr>
          <w:rFonts w:ascii="Nunito Sans Light" w:hAnsi="Nunito Sans Light"/>
          <w:szCs w:val="22"/>
        </w:rPr>
        <w:t xml:space="preserve">the time </w:t>
      </w:r>
      <w:r w:rsidR="00D91005" w:rsidRPr="00C735F8">
        <w:rPr>
          <w:rFonts w:ascii="Nunito Sans Light" w:hAnsi="Nunito Sans Light"/>
          <w:szCs w:val="22"/>
        </w:rPr>
        <w:t>may be extended for one period of up to 30 minutes.</w:t>
      </w:r>
    </w:p>
    <w:p w14:paraId="28A2007E" w14:textId="77777777" w:rsidR="00376FF8" w:rsidRPr="00C735F8" w:rsidRDefault="00376FF8"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 xml:space="preserve">Priority will be given to questions and statements that relate to matters listed in the </w:t>
      </w:r>
      <w:r w:rsidR="003718CD" w:rsidRPr="00C735F8">
        <w:rPr>
          <w:rFonts w:ascii="Nunito Sans Light" w:hAnsi="Nunito Sans Light"/>
          <w:szCs w:val="22"/>
        </w:rPr>
        <w:t>Agenda</w:t>
      </w:r>
      <w:r w:rsidRPr="00C735F8">
        <w:rPr>
          <w:rFonts w:ascii="Nunito Sans Light" w:hAnsi="Nunito Sans Light"/>
          <w:szCs w:val="22"/>
        </w:rPr>
        <w:t xml:space="preserve">. If time allows, questions about items other than those listed on the </w:t>
      </w:r>
      <w:r w:rsidR="003718CD" w:rsidRPr="00C735F8">
        <w:rPr>
          <w:rFonts w:ascii="Nunito Sans Light" w:hAnsi="Nunito Sans Light"/>
          <w:szCs w:val="22"/>
        </w:rPr>
        <w:t>Agenda</w:t>
      </w:r>
      <w:r w:rsidRPr="00C735F8">
        <w:rPr>
          <w:rFonts w:ascii="Nunito Sans Light" w:hAnsi="Nunito Sans Light"/>
          <w:szCs w:val="22"/>
        </w:rPr>
        <w:t xml:space="preserve"> will be considered. </w:t>
      </w:r>
    </w:p>
    <w:p w14:paraId="69F9AD39" w14:textId="77777777" w:rsidR="00376FF8" w:rsidRPr="00C735F8" w:rsidRDefault="00376FF8"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A maximum of two questions or statements</w:t>
      </w:r>
      <w:r w:rsidR="0042290F" w:rsidRPr="00C735F8">
        <w:rPr>
          <w:rFonts w:ascii="Nunito Sans Light" w:hAnsi="Nunito Sans Light"/>
          <w:szCs w:val="22"/>
        </w:rPr>
        <w:t>, in any combination,</w:t>
      </w:r>
      <w:r w:rsidRPr="00C735F8">
        <w:rPr>
          <w:rFonts w:ascii="Nunito Sans Light" w:hAnsi="Nunito Sans Light"/>
          <w:szCs w:val="22"/>
        </w:rPr>
        <w:t xml:space="preserve"> is allowed per person. If a person has submitted two questions or statements, the second or statement question may, at the discretion of the </w:t>
      </w:r>
      <w:r w:rsidR="003718CD" w:rsidRPr="00C735F8">
        <w:rPr>
          <w:rFonts w:ascii="Nunito Sans Light" w:hAnsi="Nunito Sans Light"/>
          <w:szCs w:val="22"/>
        </w:rPr>
        <w:t>Chairperson</w:t>
      </w:r>
      <w:r w:rsidRPr="00C735F8">
        <w:rPr>
          <w:rFonts w:ascii="Nunito Sans Light" w:hAnsi="Nunito Sans Light"/>
          <w:szCs w:val="22"/>
        </w:rPr>
        <w:t>:</w:t>
      </w:r>
    </w:p>
    <w:p w14:paraId="2A77608A" w14:textId="77777777" w:rsidR="00376FF8" w:rsidRPr="00C735F8" w:rsidRDefault="00376FF8" w:rsidP="006D3B97">
      <w:pPr>
        <w:pStyle w:val="ListParagraph"/>
        <w:numPr>
          <w:ilvl w:val="0"/>
          <w:numId w:val="98"/>
        </w:numPr>
        <w:tabs>
          <w:tab w:val="left" w:pos="1701"/>
          <w:tab w:val="left" w:pos="2410"/>
        </w:tabs>
        <w:spacing w:after="120" w:line="240" w:lineRule="auto"/>
        <w:ind w:left="2410" w:hanging="567"/>
        <w:jc w:val="both"/>
      </w:pPr>
      <w:r w:rsidRPr="00C735F8">
        <w:rPr>
          <w:color w:val="231F20"/>
        </w:rPr>
        <w:t xml:space="preserve">be deferred until all other persons who have submitted questions have asked their first question; and/or </w:t>
      </w:r>
    </w:p>
    <w:p w14:paraId="40BF5923" w14:textId="77777777" w:rsidR="00376FF8" w:rsidRPr="00C735F8" w:rsidRDefault="00376FF8" w:rsidP="006D3B97">
      <w:pPr>
        <w:pStyle w:val="ListParagraph"/>
        <w:numPr>
          <w:ilvl w:val="0"/>
          <w:numId w:val="98"/>
        </w:numPr>
        <w:tabs>
          <w:tab w:val="left" w:pos="1701"/>
          <w:tab w:val="left" w:pos="2410"/>
        </w:tabs>
        <w:spacing w:after="120" w:line="240" w:lineRule="auto"/>
        <w:ind w:left="2410" w:hanging="567"/>
        <w:jc w:val="both"/>
      </w:pPr>
      <w:r w:rsidRPr="00C735F8">
        <w:rPr>
          <w:color w:val="231F20"/>
        </w:rPr>
        <w:t>not be asked or permitted if the time allotted for public question time has expired.</w:t>
      </w:r>
    </w:p>
    <w:p w14:paraId="07CB66BD" w14:textId="77777777" w:rsidR="00376FF8" w:rsidRPr="00C735F8" w:rsidRDefault="0042290F" w:rsidP="006D3B97">
      <w:pPr>
        <w:pStyle w:val="Numpara2"/>
        <w:numPr>
          <w:ilvl w:val="1"/>
          <w:numId w:val="58"/>
        </w:numPr>
        <w:spacing w:after="120"/>
        <w:ind w:left="1843" w:hanging="567"/>
        <w:rPr>
          <w:rFonts w:ascii="Nunito Sans Light" w:hAnsi="Nunito Sans Light"/>
          <w:szCs w:val="22"/>
        </w:rPr>
      </w:pPr>
      <w:r w:rsidRPr="00C735F8">
        <w:rPr>
          <w:rFonts w:ascii="Nunito Sans Light" w:hAnsi="Nunito Sans Light"/>
          <w:szCs w:val="22"/>
        </w:rPr>
        <w:t>A person submitting two questions or statements, in any combination, may identify the priority order of the questions or statements.</w:t>
      </w:r>
    </w:p>
    <w:p w14:paraId="21311E07" w14:textId="77777777" w:rsidR="00BC3492" w:rsidRPr="008C480D" w:rsidRDefault="00BC3492" w:rsidP="006D3B97">
      <w:pPr>
        <w:pStyle w:val="Heading2"/>
        <w:numPr>
          <w:ilvl w:val="2"/>
          <w:numId w:val="132"/>
        </w:numPr>
        <w:ind w:left="1276" w:hanging="709"/>
        <w:jc w:val="both"/>
        <w:rPr>
          <w:rFonts w:ascii="Nunito Sans" w:hAnsi="Nunito Sans"/>
          <w:b/>
          <w:bCs/>
          <w:sz w:val="22"/>
          <w:szCs w:val="22"/>
        </w:rPr>
      </w:pPr>
      <w:bookmarkStart w:id="139" w:name="_Toc80962671"/>
      <w:bookmarkStart w:id="140" w:name="_Toc80963247"/>
      <w:bookmarkStart w:id="141" w:name="_Toc80963483"/>
      <w:bookmarkStart w:id="142" w:name="_Toc80964308"/>
      <w:r w:rsidRPr="008C480D">
        <w:rPr>
          <w:rFonts w:ascii="Nunito Sans" w:hAnsi="Nunito Sans"/>
          <w:b/>
          <w:bCs/>
          <w:sz w:val="22"/>
          <w:szCs w:val="22"/>
        </w:rPr>
        <w:t xml:space="preserve">Questions of </w:t>
      </w:r>
      <w:r w:rsidR="003718CD" w:rsidRPr="008C480D">
        <w:rPr>
          <w:rFonts w:ascii="Nunito Sans" w:hAnsi="Nunito Sans"/>
          <w:b/>
          <w:bCs/>
          <w:sz w:val="22"/>
          <w:szCs w:val="22"/>
        </w:rPr>
        <w:t>Council</w:t>
      </w:r>
      <w:bookmarkEnd w:id="139"/>
      <w:bookmarkEnd w:id="140"/>
      <w:bookmarkEnd w:id="141"/>
      <w:bookmarkEnd w:id="142"/>
    </w:p>
    <w:p w14:paraId="7459C350" w14:textId="76BEAF39" w:rsidR="00627BA8" w:rsidRPr="00C735F8" w:rsidRDefault="00627BA8"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Persons wishing to ask a question will be encouraged to submit their question on the Questions of </w:t>
      </w:r>
      <w:r w:rsidR="003718CD" w:rsidRPr="00C735F8">
        <w:rPr>
          <w:rFonts w:ascii="Nunito Sans Light" w:hAnsi="Nunito Sans Light"/>
          <w:szCs w:val="22"/>
        </w:rPr>
        <w:t>Council</w:t>
      </w:r>
      <w:r w:rsidRPr="00C735F8">
        <w:rPr>
          <w:rFonts w:ascii="Nunito Sans Light" w:hAnsi="Nunito Sans Light"/>
          <w:szCs w:val="22"/>
        </w:rPr>
        <w:t xml:space="preserve"> form available on </w:t>
      </w:r>
      <w:r w:rsidR="003718CD" w:rsidRPr="00C735F8">
        <w:rPr>
          <w:rFonts w:ascii="Nunito Sans Light" w:hAnsi="Nunito Sans Light"/>
          <w:szCs w:val="22"/>
        </w:rPr>
        <w:t>Council</w:t>
      </w:r>
      <w:r w:rsidRPr="00C735F8">
        <w:rPr>
          <w:rFonts w:ascii="Nunito Sans Light" w:hAnsi="Nunito Sans Light"/>
          <w:szCs w:val="22"/>
        </w:rPr>
        <w:t xml:space="preserve">’s website by 12 noon on the day of the </w:t>
      </w:r>
      <w:r w:rsidR="00E30D42" w:rsidRPr="00EF0978">
        <w:rPr>
          <w:rFonts w:ascii="Nunito Sans Light" w:hAnsi="Nunito Sans Light"/>
          <w:szCs w:val="22"/>
        </w:rPr>
        <w:t>Council</w:t>
      </w:r>
      <w:r w:rsidRPr="00C735F8">
        <w:rPr>
          <w:rFonts w:ascii="Nunito Sans Light" w:hAnsi="Nunito Sans Light"/>
          <w:szCs w:val="22"/>
        </w:rPr>
        <w:t xml:space="preserve"> </w:t>
      </w:r>
      <w:r w:rsidR="003718CD" w:rsidRPr="00C735F8">
        <w:rPr>
          <w:rFonts w:ascii="Nunito Sans Light" w:hAnsi="Nunito Sans Light"/>
          <w:szCs w:val="22"/>
        </w:rPr>
        <w:t>Meeting</w:t>
      </w:r>
      <w:r w:rsidR="00D04DDA">
        <w:rPr>
          <w:rFonts w:ascii="Nunito Sans Light" w:hAnsi="Nunito Sans Light"/>
          <w:szCs w:val="22"/>
        </w:rPr>
        <w:t>.</w:t>
      </w:r>
    </w:p>
    <w:p w14:paraId="32A6CCEC" w14:textId="77777777" w:rsidR="00275403" w:rsidRPr="00C735F8" w:rsidRDefault="00275403"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Questions can be submitted by:</w:t>
      </w:r>
    </w:p>
    <w:p w14:paraId="44105320" w14:textId="77777777" w:rsidR="00376FF8" w:rsidRPr="00C735F8" w:rsidRDefault="00376FF8" w:rsidP="006D3B97">
      <w:pPr>
        <w:pStyle w:val="Numpara2"/>
        <w:numPr>
          <w:ilvl w:val="1"/>
          <w:numId w:val="96"/>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t>The online form at www.moreland.vic.gov.au</w:t>
      </w:r>
    </w:p>
    <w:p w14:paraId="4151C0DA" w14:textId="77777777" w:rsidR="00376FF8" w:rsidRPr="00C735F8" w:rsidRDefault="00275403" w:rsidP="006D3B97">
      <w:pPr>
        <w:pStyle w:val="Numpara2"/>
        <w:numPr>
          <w:ilvl w:val="1"/>
          <w:numId w:val="96"/>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t xml:space="preserve">Email to: </w:t>
      </w:r>
      <w:hyperlink r:id="rId23" w:history="1">
        <w:r w:rsidRPr="00C735F8">
          <w:rPr>
            <w:rStyle w:val="Hyperlink"/>
            <w:rFonts w:ascii="Nunito Sans Light" w:hAnsi="Nunito Sans Light"/>
            <w:color w:val="auto"/>
            <w:szCs w:val="22"/>
          </w:rPr>
          <w:t>governance@moreland.vic.gov.au</w:t>
        </w:r>
      </w:hyperlink>
      <w:r w:rsidR="007F463B" w:rsidRPr="00C735F8">
        <w:rPr>
          <w:szCs w:val="22"/>
        </w:rPr>
        <w:t xml:space="preserve">; </w:t>
      </w:r>
      <w:r w:rsidR="007F463B" w:rsidRPr="00C735F8">
        <w:rPr>
          <w:rFonts w:ascii="Nunito Sans Light" w:hAnsi="Nunito Sans Light"/>
          <w:szCs w:val="22"/>
        </w:rPr>
        <w:t>or</w:t>
      </w:r>
    </w:p>
    <w:p w14:paraId="786036F2" w14:textId="77777777" w:rsidR="00275403" w:rsidRPr="00C735F8" w:rsidRDefault="00275403" w:rsidP="006D3B97">
      <w:pPr>
        <w:pStyle w:val="Numpara2"/>
        <w:numPr>
          <w:ilvl w:val="1"/>
          <w:numId w:val="96"/>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t>Mail to: Locked Bag 10, Moreland Vic. 3058</w:t>
      </w:r>
      <w:r w:rsidR="007F463B" w:rsidRPr="00C735F8">
        <w:rPr>
          <w:rFonts w:ascii="Nunito Sans Light" w:hAnsi="Nunito Sans Light"/>
          <w:szCs w:val="22"/>
        </w:rPr>
        <w:t>; or</w:t>
      </w:r>
      <w:r w:rsidRPr="00C735F8">
        <w:rPr>
          <w:rFonts w:ascii="Nunito Sans Light" w:hAnsi="Nunito Sans Light"/>
          <w:szCs w:val="22"/>
        </w:rPr>
        <w:t xml:space="preserve"> </w:t>
      </w:r>
    </w:p>
    <w:p w14:paraId="1E28D442" w14:textId="0C550A48" w:rsidR="007F463B" w:rsidRPr="00C735F8" w:rsidRDefault="00275403" w:rsidP="006D3B97">
      <w:pPr>
        <w:pStyle w:val="Numpara2"/>
        <w:numPr>
          <w:ilvl w:val="1"/>
          <w:numId w:val="96"/>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t xml:space="preserve">In person at the Coburg Civic Centre Customer Service Centre at 90 Bell Street </w:t>
      </w:r>
      <w:r w:rsidRPr="00EF0978">
        <w:rPr>
          <w:rFonts w:ascii="Nunito Sans Light" w:hAnsi="Nunito Sans Light"/>
          <w:szCs w:val="22"/>
        </w:rPr>
        <w:t>Coburg</w:t>
      </w:r>
      <w:r w:rsidR="00947E2C" w:rsidRPr="00EF0978">
        <w:rPr>
          <w:rFonts w:ascii="Nunito Sans Light" w:hAnsi="Nunito Sans Light"/>
          <w:szCs w:val="22"/>
        </w:rPr>
        <w:t>, up until the beginning of an in-person council meeting.</w:t>
      </w:r>
    </w:p>
    <w:p w14:paraId="1F63A2A6" w14:textId="77777777" w:rsidR="00D91005" w:rsidRPr="00C735F8" w:rsidRDefault="00275403"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Assistance will be available for any community member seeking or requiring support to write their question(s)</w:t>
      </w:r>
      <w:r w:rsidR="00D91005" w:rsidRPr="00C735F8">
        <w:rPr>
          <w:rFonts w:ascii="Nunito Sans Light" w:hAnsi="Nunito Sans Light"/>
          <w:szCs w:val="22"/>
        </w:rPr>
        <w:t>.</w:t>
      </w:r>
    </w:p>
    <w:p w14:paraId="1EC1F475" w14:textId="184E0553" w:rsidR="00D91005" w:rsidRPr="00C735F8" w:rsidRDefault="008775F5" w:rsidP="006D3B97">
      <w:pPr>
        <w:pStyle w:val="Numpara2"/>
        <w:numPr>
          <w:ilvl w:val="1"/>
          <w:numId w:val="99"/>
        </w:numPr>
        <w:tabs>
          <w:tab w:val="clear" w:pos="1134"/>
        </w:tabs>
        <w:spacing w:after="120"/>
        <w:ind w:left="1843" w:hanging="567"/>
        <w:rPr>
          <w:rFonts w:ascii="Nunito Sans Light" w:hAnsi="Nunito Sans Light"/>
          <w:szCs w:val="22"/>
        </w:rPr>
      </w:pPr>
      <w:r>
        <w:rPr>
          <w:rFonts w:ascii="Nunito Sans Light" w:hAnsi="Nunito Sans Light"/>
          <w:szCs w:val="22"/>
        </w:rPr>
        <w:t>Q</w:t>
      </w:r>
      <w:r w:rsidR="00D91005" w:rsidRPr="00D96A7E">
        <w:rPr>
          <w:rFonts w:ascii="Nunito Sans Light" w:hAnsi="Nunito Sans Light"/>
          <w:szCs w:val="22"/>
        </w:rPr>
        <w:t>uestions that are submitted</w:t>
      </w:r>
      <w:r w:rsidR="00D91005" w:rsidRPr="00C735F8">
        <w:rPr>
          <w:rFonts w:ascii="Nunito Sans Light" w:hAnsi="Nunito Sans Light"/>
          <w:szCs w:val="22"/>
        </w:rPr>
        <w:t xml:space="preserve"> in writing but not asked, will be taken </w:t>
      </w:r>
      <w:r w:rsidR="003718CD" w:rsidRPr="00C735F8">
        <w:rPr>
          <w:rFonts w:ascii="Nunito Sans Light" w:hAnsi="Nunito Sans Light"/>
          <w:szCs w:val="22"/>
        </w:rPr>
        <w:t>On Notice</w:t>
      </w:r>
      <w:r w:rsidR="00D91005" w:rsidRPr="00C735F8">
        <w:rPr>
          <w:rFonts w:ascii="Nunito Sans Light" w:hAnsi="Nunito Sans Light"/>
          <w:szCs w:val="22"/>
        </w:rPr>
        <w:t xml:space="preserve">. </w:t>
      </w:r>
    </w:p>
    <w:p w14:paraId="11CBF856"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A maximum of three questions will be heard on any one subject. </w:t>
      </w:r>
      <w:r w:rsidR="003718CD" w:rsidRPr="00C735F8">
        <w:rPr>
          <w:rFonts w:ascii="Nunito Sans Light" w:hAnsi="Nunito Sans Light"/>
          <w:szCs w:val="22"/>
        </w:rPr>
        <w:t>Council</w:t>
      </w:r>
      <w:r w:rsidRPr="00C735F8">
        <w:rPr>
          <w:rFonts w:ascii="Nunito Sans Light" w:hAnsi="Nunito Sans Light"/>
          <w:szCs w:val="22"/>
        </w:rPr>
        <w:t xml:space="preserve"> will then proceed to the next subject, returning to the previous subject if time allows.</w:t>
      </w:r>
    </w:p>
    <w:p w14:paraId="5902A7D3"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Persons submitting questions must be present in the public gallery either personally or by </w:t>
      </w:r>
      <w:r w:rsidRPr="00B769BC">
        <w:rPr>
          <w:rFonts w:ascii="Nunito Sans Light" w:hAnsi="Nunito Sans Light"/>
          <w:szCs w:val="22"/>
        </w:rPr>
        <w:t>representative</w:t>
      </w:r>
      <w:r w:rsidR="007F463B" w:rsidRPr="00B769BC">
        <w:rPr>
          <w:rFonts w:ascii="Nunito Sans Light" w:hAnsi="Nunito Sans Light"/>
          <w:szCs w:val="22"/>
        </w:rPr>
        <w:t xml:space="preserve"> unless the question has been submitted in accordance with a procedure developed at </w:t>
      </w:r>
      <w:r w:rsidR="003718CD" w:rsidRPr="00B769BC">
        <w:rPr>
          <w:rFonts w:ascii="Nunito Sans Light" w:hAnsi="Nunito Sans Light"/>
          <w:szCs w:val="22"/>
        </w:rPr>
        <w:t>Rule</w:t>
      </w:r>
      <w:r w:rsidR="007F463B" w:rsidRPr="00B769BC">
        <w:rPr>
          <w:rFonts w:ascii="Nunito Sans Light" w:hAnsi="Nunito Sans Light"/>
          <w:szCs w:val="22"/>
        </w:rPr>
        <w:t xml:space="preserve"> 3.</w:t>
      </w:r>
      <w:r w:rsidR="00870473" w:rsidRPr="00B769BC">
        <w:rPr>
          <w:rFonts w:ascii="Nunito Sans Light" w:hAnsi="Nunito Sans Light"/>
          <w:szCs w:val="22"/>
        </w:rPr>
        <w:t>6</w:t>
      </w:r>
      <w:r w:rsidR="007F463B" w:rsidRPr="00B769BC">
        <w:rPr>
          <w:rFonts w:ascii="Nunito Sans Light" w:hAnsi="Nunito Sans Light"/>
          <w:szCs w:val="22"/>
        </w:rPr>
        <w:t>.</w:t>
      </w:r>
      <w:r w:rsidR="00A102A8" w:rsidRPr="00B769BC">
        <w:rPr>
          <w:rFonts w:ascii="Nunito Sans Light" w:hAnsi="Nunito Sans Light"/>
          <w:szCs w:val="22"/>
        </w:rPr>
        <w:t>4.</w:t>
      </w:r>
    </w:p>
    <w:p w14:paraId="55ED266A" w14:textId="77777777" w:rsidR="004E5400"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When invited by the </w:t>
      </w:r>
      <w:r w:rsidR="003718CD" w:rsidRPr="00C735F8">
        <w:rPr>
          <w:rFonts w:ascii="Nunito Sans Light" w:hAnsi="Nunito Sans Light"/>
          <w:szCs w:val="22"/>
        </w:rPr>
        <w:t>Chairperson</w:t>
      </w:r>
      <w:r w:rsidRPr="00C735F8">
        <w:rPr>
          <w:rFonts w:ascii="Nunito Sans Light" w:hAnsi="Nunito Sans Light"/>
          <w:szCs w:val="22"/>
        </w:rPr>
        <w:t>, the person submitting the question</w:t>
      </w:r>
      <w:r w:rsidR="004E5400" w:rsidRPr="00C735F8">
        <w:rPr>
          <w:rFonts w:ascii="Nunito Sans Light" w:hAnsi="Nunito Sans Light"/>
          <w:color w:val="0070C0"/>
          <w:szCs w:val="22"/>
        </w:rPr>
        <w:t>:</w:t>
      </w:r>
    </w:p>
    <w:p w14:paraId="05E78568" w14:textId="77777777" w:rsidR="004E5400" w:rsidRPr="00C735F8" w:rsidRDefault="004E5400" w:rsidP="006D3B97">
      <w:pPr>
        <w:pStyle w:val="Numpara2"/>
        <w:numPr>
          <w:ilvl w:val="2"/>
          <w:numId w:val="99"/>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t>Must state their name and suburb;</w:t>
      </w:r>
    </w:p>
    <w:p w14:paraId="1DF5928B" w14:textId="66CF0850" w:rsidR="00D91005" w:rsidRPr="00C735F8" w:rsidRDefault="004E5400" w:rsidP="006D3B97">
      <w:pPr>
        <w:pStyle w:val="Numpara2"/>
        <w:numPr>
          <w:ilvl w:val="2"/>
          <w:numId w:val="99"/>
        </w:numPr>
        <w:tabs>
          <w:tab w:val="clear" w:pos="1134"/>
          <w:tab w:val="left" w:pos="2410"/>
        </w:tabs>
        <w:spacing w:after="120"/>
        <w:ind w:left="2410" w:hanging="567"/>
        <w:rPr>
          <w:rFonts w:ascii="Nunito Sans Light" w:hAnsi="Nunito Sans Light"/>
          <w:szCs w:val="22"/>
        </w:rPr>
      </w:pPr>
      <w:r w:rsidRPr="00C735F8">
        <w:rPr>
          <w:rFonts w:ascii="Nunito Sans Light" w:hAnsi="Nunito Sans Light"/>
          <w:szCs w:val="22"/>
        </w:rPr>
        <w:t xml:space="preserve">May ask their question, </w:t>
      </w:r>
      <w:r w:rsidR="00947E2C">
        <w:rPr>
          <w:rFonts w:ascii="Nunito Sans Light" w:hAnsi="Nunito Sans Light"/>
          <w:szCs w:val="22"/>
        </w:rPr>
        <w:t xml:space="preserve">with a </w:t>
      </w:r>
      <w:r w:rsidRPr="00C735F8">
        <w:rPr>
          <w:rFonts w:ascii="Nunito Sans Light" w:hAnsi="Nunito Sans Light"/>
          <w:szCs w:val="22"/>
        </w:rPr>
        <w:t>preamble or background</w:t>
      </w:r>
      <w:r w:rsidR="00947E2C" w:rsidRPr="00947E2C">
        <w:rPr>
          <w:rFonts w:ascii="Nunito Sans Light" w:hAnsi="Nunito Sans Light"/>
          <w:szCs w:val="22"/>
        </w:rPr>
        <w:t xml:space="preserve"> </w:t>
      </w:r>
      <w:r w:rsidR="00947E2C" w:rsidRPr="00EF0978">
        <w:rPr>
          <w:rFonts w:ascii="Nunito Sans Light" w:hAnsi="Nunito Sans Light"/>
          <w:szCs w:val="22"/>
        </w:rPr>
        <w:t>for up to 3 minutes</w:t>
      </w:r>
      <w:r w:rsidR="00D91005" w:rsidRPr="00947E2C">
        <w:rPr>
          <w:rFonts w:ascii="Nunito Sans Light" w:hAnsi="Nunito Sans Light"/>
          <w:szCs w:val="22"/>
        </w:rPr>
        <w:t>.</w:t>
      </w:r>
    </w:p>
    <w:p w14:paraId="710394F7"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shall elect to answer the question themselves or nominate one appropriate </w:t>
      </w:r>
      <w:r w:rsidR="003718CD" w:rsidRPr="00C735F8">
        <w:rPr>
          <w:rFonts w:ascii="Nunito Sans Light" w:hAnsi="Nunito Sans Light"/>
          <w:szCs w:val="22"/>
        </w:rPr>
        <w:t>Councillor</w:t>
      </w:r>
      <w:r w:rsidRPr="00C735F8">
        <w:rPr>
          <w:rFonts w:ascii="Nunito Sans Light" w:hAnsi="Nunito Sans Light"/>
          <w:szCs w:val="22"/>
        </w:rPr>
        <w:t xml:space="preserve"> to answer each question. Prior to responding, the </w:t>
      </w:r>
      <w:r w:rsidR="003718CD" w:rsidRPr="00C735F8">
        <w:rPr>
          <w:rFonts w:ascii="Nunito Sans Light" w:hAnsi="Nunito Sans Light"/>
          <w:szCs w:val="22"/>
        </w:rPr>
        <w:t>Chairperson</w:t>
      </w:r>
      <w:r w:rsidRPr="00C735F8">
        <w:rPr>
          <w:rFonts w:ascii="Nunito Sans Light" w:hAnsi="Nunito Sans Light"/>
          <w:szCs w:val="22"/>
        </w:rPr>
        <w:t xml:space="preserve"> may seek contextual information from the person submitting the question.</w:t>
      </w:r>
    </w:p>
    <w:p w14:paraId="3176C9F5"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If the </w:t>
      </w:r>
      <w:r w:rsidR="003718CD" w:rsidRPr="00C735F8">
        <w:rPr>
          <w:rFonts w:ascii="Nunito Sans Light" w:hAnsi="Nunito Sans Light"/>
          <w:szCs w:val="22"/>
        </w:rPr>
        <w:t>Chairperson</w:t>
      </w:r>
      <w:r w:rsidRPr="00C735F8">
        <w:rPr>
          <w:rFonts w:ascii="Nunito Sans Light" w:hAnsi="Nunito Sans Light"/>
          <w:szCs w:val="22"/>
        </w:rPr>
        <w:t xml:space="preserve">, or a </w:t>
      </w:r>
      <w:r w:rsidR="003718CD" w:rsidRPr="00C735F8">
        <w:rPr>
          <w:rFonts w:ascii="Nunito Sans Light" w:hAnsi="Nunito Sans Light"/>
          <w:szCs w:val="22"/>
        </w:rPr>
        <w:t>Councillor</w:t>
      </w:r>
      <w:r w:rsidRPr="00C735F8">
        <w:rPr>
          <w:rFonts w:ascii="Nunito Sans Light" w:hAnsi="Nunito Sans Light"/>
          <w:szCs w:val="22"/>
        </w:rPr>
        <w:t xml:space="preserve"> nominated by the </w:t>
      </w:r>
      <w:r w:rsidR="003718CD" w:rsidRPr="00C735F8">
        <w:rPr>
          <w:rFonts w:ascii="Nunito Sans Light" w:hAnsi="Nunito Sans Light"/>
          <w:szCs w:val="22"/>
        </w:rPr>
        <w:t>Chairperson</w:t>
      </w:r>
      <w:r w:rsidRPr="00C735F8">
        <w:rPr>
          <w:rFonts w:ascii="Nunito Sans Light" w:hAnsi="Nunito Sans Light"/>
          <w:szCs w:val="22"/>
        </w:rPr>
        <w:t xml:space="preserve">, is unable to answer the question, the </w:t>
      </w:r>
      <w:r w:rsidR="003718CD" w:rsidRPr="00C735F8">
        <w:rPr>
          <w:rFonts w:ascii="Nunito Sans Light" w:hAnsi="Nunito Sans Light"/>
          <w:szCs w:val="22"/>
        </w:rPr>
        <w:t>Chairperson</w:t>
      </w:r>
      <w:r w:rsidRPr="00C735F8">
        <w:rPr>
          <w:rFonts w:ascii="Nunito Sans Light" w:hAnsi="Nunito Sans Light"/>
          <w:szCs w:val="22"/>
        </w:rPr>
        <w:t xml:space="preserve"> may refer the question to the </w:t>
      </w:r>
      <w:r w:rsidR="003718CD" w:rsidRPr="00C735F8">
        <w:rPr>
          <w:rFonts w:ascii="Nunito Sans Light" w:hAnsi="Nunito Sans Light"/>
          <w:szCs w:val="22"/>
        </w:rPr>
        <w:t>Chief Executive Officer</w:t>
      </w:r>
      <w:r w:rsidRPr="00C735F8">
        <w:rPr>
          <w:rFonts w:ascii="Nunito Sans Light" w:hAnsi="Nunito Sans Light"/>
          <w:szCs w:val="22"/>
        </w:rPr>
        <w:t xml:space="preserve">, who may refer it to </w:t>
      </w:r>
      <w:r w:rsidR="004E5400" w:rsidRPr="00C735F8">
        <w:rPr>
          <w:rFonts w:ascii="Nunito Sans Light" w:hAnsi="Nunito Sans Light"/>
          <w:szCs w:val="22"/>
        </w:rPr>
        <w:t xml:space="preserve">a </w:t>
      </w:r>
      <w:r w:rsidRPr="00C735F8">
        <w:rPr>
          <w:rFonts w:ascii="Nunito Sans Light" w:hAnsi="Nunito Sans Light"/>
          <w:szCs w:val="22"/>
        </w:rPr>
        <w:t xml:space="preserve">member of </w:t>
      </w:r>
      <w:r w:rsidR="003718CD" w:rsidRPr="00C735F8">
        <w:rPr>
          <w:rFonts w:ascii="Nunito Sans Light" w:hAnsi="Nunito Sans Light"/>
          <w:szCs w:val="22"/>
        </w:rPr>
        <w:t>Council staff</w:t>
      </w:r>
      <w:r w:rsidRPr="00C735F8">
        <w:rPr>
          <w:rFonts w:ascii="Nunito Sans Light" w:hAnsi="Nunito Sans Light"/>
          <w:szCs w:val="22"/>
        </w:rPr>
        <w:t xml:space="preserve">. </w:t>
      </w:r>
    </w:p>
    <w:p w14:paraId="352E8A28"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No discussion of a question or answer will be allowed, other than for the purposes of clarification by a </w:t>
      </w:r>
      <w:r w:rsidR="003718CD" w:rsidRPr="00C735F8">
        <w:rPr>
          <w:rFonts w:ascii="Nunito Sans Light" w:hAnsi="Nunito Sans Light"/>
          <w:szCs w:val="22"/>
        </w:rPr>
        <w:t>Councillor</w:t>
      </w:r>
      <w:r w:rsidRPr="00C735F8">
        <w:rPr>
          <w:rFonts w:ascii="Nunito Sans Light" w:hAnsi="Nunito Sans Light"/>
          <w:szCs w:val="22"/>
        </w:rPr>
        <w:t>.</w:t>
      </w:r>
    </w:p>
    <w:p w14:paraId="5576E550"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A question </w:t>
      </w:r>
      <w:r w:rsidR="00BC3492" w:rsidRPr="00C735F8">
        <w:rPr>
          <w:rFonts w:ascii="Nunito Sans Light" w:hAnsi="Nunito Sans Light"/>
          <w:szCs w:val="22"/>
        </w:rPr>
        <w:t xml:space="preserve">or community statement </w:t>
      </w:r>
      <w:r w:rsidRPr="00C735F8">
        <w:rPr>
          <w:rFonts w:ascii="Nunito Sans Light" w:hAnsi="Nunito Sans Light"/>
          <w:szCs w:val="22"/>
        </w:rPr>
        <w:t xml:space="preserve">may be disallowed by the </w:t>
      </w:r>
      <w:r w:rsidR="003718CD" w:rsidRPr="00C735F8">
        <w:rPr>
          <w:rFonts w:ascii="Nunito Sans Light" w:hAnsi="Nunito Sans Light"/>
          <w:szCs w:val="22"/>
        </w:rPr>
        <w:t>Chairperson</w:t>
      </w:r>
      <w:r w:rsidRPr="00C735F8">
        <w:rPr>
          <w:rFonts w:ascii="Nunito Sans Light" w:hAnsi="Nunito Sans Light"/>
          <w:szCs w:val="22"/>
        </w:rPr>
        <w:t xml:space="preserve"> if the </w:t>
      </w:r>
      <w:r w:rsidR="003718CD" w:rsidRPr="00C735F8">
        <w:rPr>
          <w:rFonts w:ascii="Nunito Sans Light" w:hAnsi="Nunito Sans Light"/>
          <w:szCs w:val="22"/>
        </w:rPr>
        <w:t>Chairperson</w:t>
      </w:r>
      <w:r w:rsidRPr="00C735F8">
        <w:rPr>
          <w:rFonts w:ascii="Nunito Sans Light" w:hAnsi="Nunito Sans Light"/>
          <w:szCs w:val="22"/>
        </w:rPr>
        <w:t xml:space="preserve"> determines it:</w:t>
      </w:r>
    </w:p>
    <w:p w14:paraId="4D482486" w14:textId="77777777" w:rsidR="00D91005" w:rsidRPr="00C735F8" w:rsidRDefault="00D91005" w:rsidP="006D3B97">
      <w:pPr>
        <w:pStyle w:val="ListParagraph"/>
        <w:numPr>
          <w:ilvl w:val="0"/>
          <w:numId w:val="28"/>
        </w:numPr>
        <w:tabs>
          <w:tab w:val="left" w:pos="2410"/>
        </w:tabs>
        <w:spacing w:after="120" w:line="240" w:lineRule="auto"/>
        <w:ind w:left="2410" w:hanging="567"/>
        <w:contextualSpacing w:val="0"/>
        <w:jc w:val="both"/>
        <w:rPr>
          <w:color w:val="231F20"/>
        </w:rPr>
      </w:pPr>
      <w:r w:rsidRPr="00C735F8">
        <w:rPr>
          <w:color w:val="231F20"/>
        </w:rPr>
        <w:t xml:space="preserve">relates to a matter outside the duties, functions or powers of </w:t>
      </w:r>
      <w:r w:rsidR="003718CD" w:rsidRPr="00C735F8">
        <w:rPr>
          <w:color w:val="231F20"/>
        </w:rPr>
        <w:t>Council</w:t>
      </w:r>
      <w:r w:rsidRPr="00C735F8">
        <w:rPr>
          <w:color w:val="231F20"/>
        </w:rPr>
        <w:t>;</w:t>
      </w:r>
    </w:p>
    <w:p w14:paraId="63AE092F" w14:textId="77777777" w:rsidR="00D91005" w:rsidRPr="00C735F8" w:rsidRDefault="00D91005" w:rsidP="006D3B97">
      <w:pPr>
        <w:pStyle w:val="ListParagraph"/>
        <w:numPr>
          <w:ilvl w:val="0"/>
          <w:numId w:val="28"/>
        </w:numPr>
        <w:tabs>
          <w:tab w:val="left" w:pos="2410"/>
        </w:tabs>
        <w:spacing w:after="120" w:line="240" w:lineRule="auto"/>
        <w:ind w:left="2410" w:hanging="567"/>
        <w:contextualSpacing w:val="0"/>
        <w:jc w:val="both"/>
        <w:rPr>
          <w:color w:val="231F20"/>
        </w:rPr>
      </w:pPr>
      <w:r w:rsidRPr="00C735F8">
        <w:rPr>
          <w:color w:val="231F20"/>
        </w:rPr>
        <w:t>is defamatory, indecent, abusive, offensive, irrelevant, trivial or objectionable in language or substance;</w:t>
      </w:r>
    </w:p>
    <w:p w14:paraId="26A34E7B" w14:textId="77777777" w:rsidR="00D91005" w:rsidRPr="00C735F8" w:rsidRDefault="00D91005" w:rsidP="006D3B97">
      <w:pPr>
        <w:pStyle w:val="ListParagraph"/>
        <w:numPr>
          <w:ilvl w:val="0"/>
          <w:numId w:val="28"/>
        </w:numPr>
        <w:tabs>
          <w:tab w:val="left" w:pos="2410"/>
        </w:tabs>
        <w:spacing w:after="120" w:line="240" w:lineRule="auto"/>
        <w:ind w:left="2410" w:hanging="567"/>
        <w:contextualSpacing w:val="0"/>
        <w:jc w:val="both"/>
        <w:rPr>
          <w:color w:val="231F20"/>
        </w:rPr>
      </w:pPr>
      <w:r w:rsidRPr="00C735F8">
        <w:rPr>
          <w:color w:val="231F20"/>
        </w:rPr>
        <w:t xml:space="preserve">may lead to a breach of </w:t>
      </w:r>
      <w:r w:rsidR="003718CD" w:rsidRPr="00C735F8">
        <w:rPr>
          <w:color w:val="231F20"/>
        </w:rPr>
        <w:t>Council</w:t>
      </w:r>
      <w:r w:rsidRPr="00C735F8">
        <w:rPr>
          <w:color w:val="231F20"/>
        </w:rPr>
        <w:t>’s obligation to comply with its statutory obligations;</w:t>
      </w:r>
    </w:p>
    <w:p w14:paraId="62068891" w14:textId="77777777" w:rsidR="00D91005" w:rsidRPr="00C735F8" w:rsidRDefault="00D91005" w:rsidP="006D3B97">
      <w:pPr>
        <w:pStyle w:val="ListParagraph"/>
        <w:numPr>
          <w:ilvl w:val="0"/>
          <w:numId w:val="28"/>
        </w:numPr>
        <w:tabs>
          <w:tab w:val="left" w:pos="2410"/>
        </w:tabs>
        <w:spacing w:after="120" w:line="240" w:lineRule="auto"/>
        <w:ind w:left="2410" w:hanging="567"/>
        <w:contextualSpacing w:val="0"/>
        <w:jc w:val="both"/>
        <w:rPr>
          <w:color w:val="231F20"/>
        </w:rPr>
      </w:pPr>
      <w:r w:rsidRPr="00C735F8">
        <w:rPr>
          <w:color w:val="231F20"/>
        </w:rPr>
        <w:t>deals with subject matter already answered; or</w:t>
      </w:r>
    </w:p>
    <w:p w14:paraId="2FB2123F" w14:textId="77777777" w:rsidR="00D91005" w:rsidRPr="00C735F8" w:rsidRDefault="00D91005" w:rsidP="006D3B97">
      <w:pPr>
        <w:pStyle w:val="ListParagraph"/>
        <w:numPr>
          <w:ilvl w:val="0"/>
          <w:numId w:val="28"/>
        </w:numPr>
        <w:tabs>
          <w:tab w:val="left" w:pos="2410"/>
        </w:tabs>
        <w:spacing w:after="120" w:line="240" w:lineRule="auto"/>
        <w:ind w:left="2410" w:hanging="567"/>
        <w:contextualSpacing w:val="0"/>
        <w:jc w:val="both"/>
        <w:rPr>
          <w:color w:val="231F20"/>
        </w:rPr>
      </w:pPr>
      <w:r w:rsidRPr="00C735F8">
        <w:rPr>
          <w:color w:val="231F20"/>
        </w:rPr>
        <w:t>deals with a matter that should be, or has been, considered as a confidential matter.</w:t>
      </w:r>
    </w:p>
    <w:p w14:paraId="5D72C01E" w14:textId="77777777" w:rsidR="007F463B" w:rsidRPr="00C735F8" w:rsidRDefault="007F463B"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No questions directed at an individual </w:t>
      </w:r>
      <w:r w:rsidR="003718CD" w:rsidRPr="00C735F8">
        <w:rPr>
          <w:rFonts w:ascii="Nunito Sans Light" w:hAnsi="Nunito Sans Light"/>
          <w:szCs w:val="22"/>
        </w:rPr>
        <w:t>Councillor</w:t>
      </w:r>
      <w:r w:rsidRPr="00C735F8">
        <w:rPr>
          <w:rFonts w:ascii="Nunito Sans Light" w:hAnsi="Nunito Sans Light"/>
          <w:szCs w:val="22"/>
        </w:rPr>
        <w:t xml:space="preserve"> or member of </w:t>
      </w:r>
      <w:r w:rsidR="003718CD" w:rsidRPr="00C735F8">
        <w:rPr>
          <w:rFonts w:ascii="Nunito Sans Light" w:hAnsi="Nunito Sans Light"/>
          <w:szCs w:val="22"/>
        </w:rPr>
        <w:t>Council staff</w:t>
      </w:r>
      <w:r w:rsidRPr="00C735F8">
        <w:rPr>
          <w:rFonts w:ascii="Nunito Sans Light" w:hAnsi="Nunito Sans Light"/>
          <w:szCs w:val="22"/>
        </w:rPr>
        <w:t xml:space="preserve"> will be allowed.</w:t>
      </w:r>
    </w:p>
    <w:p w14:paraId="164138CF" w14:textId="77777777" w:rsidR="00D91005" w:rsidRPr="00C735F8" w:rsidRDefault="00D91005"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decide to take a question </w:t>
      </w:r>
      <w:r w:rsidR="003718CD" w:rsidRPr="00C735F8">
        <w:rPr>
          <w:rFonts w:ascii="Nunito Sans Light" w:hAnsi="Nunito Sans Light"/>
          <w:szCs w:val="22"/>
        </w:rPr>
        <w:t>On Notice</w:t>
      </w:r>
      <w:r w:rsidRPr="00C735F8">
        <w:rPr>
          <w:rFonts w:ascii="Nunito Sans Light" w:hAnsi="Nunito Sans Light"/>
          <w:szCs w:val="22"/>
        </w:rPr>
        <w:t xml:space="preserve">. Questions </w:t>
      </w:r>
      <w:r w:rsidR="003718CD" w:rsidRPr="00C735F8">
        <w:rPr>
          <w:rFonts w:ascii="Nunito Sans Light" w:hAnsi="Nunito Sans Light"/>
          <w:szCs w:val="22"/>
        </w:rPr>
        <w:t>On Notice</w:t>
      </w:r>
      <w:r w:rsidRPr="00C735F8">
        <w:rPr>
          <w:rFonts w:ascii="Nunito Sans Light" w:hAnsi="Nunito Sans Light"/>
          <w:szCs w:val="22"/>
        </w:rPr>
        <w:t xml:space="preserve"> will be actioned by the relevant </w:t>
      </w:r>
      <w:r w:rsidR="003718CD" w:rsidRPr="00C735F8">
        <w:rPr>
          <w:rFonts w:ascii="Nunito Sans Light" w:hAnsi="Nunito Sans Light"/>
          <w:szCs w:val="22"/>
        </w:rPr>
        <w:t>Director</w:t>
      </w:r>
      <w:r w:rsidRPr="00C735F8">
        <w:rPr>
          <w:rFonts w:ascii="Nunito Sans Light" w:hAnsi="Nunito Sans Light"/>
          <w:szCs w:val="22"/>
        </w:rPr>
        <w:t xml:space="preserve"> and a written response forwarded to the person and made available to </w:t>
      </w:r>
      <w:r w:rsidR="003718CD" w:rsidRPr="00C735F8">
        <w:rPr>
          <w:rFonts w:ascii="Nunito Sans Light" w:hAnsi="Nunito Sans Light"/>
          <w:szCs w:val="22"/>
        </w:rPr>
        <w:t>Councillor</w:t>
      </w:r>
      <w:r w:rsidRPr="00C735F8">
        <w:rPr>
          <w:rFonts w:ascii="Nunito Sans Light" w:hAnsi="Nunito Sans Light"/>
          <w:szCs w:val="22"/>
        </w:rPr>
        <w:t xml:space="preserve">s. The status of </w:t>
      </w:r>
      <w:r w:rsidR="003718CD" w:rsidRPr="00C735F8">
        <w:rPr>
          <w:rFonts w:ascii="Nunito Sans Light" w:hAnsi="Nunito Sans Light"/>
          <w:szCs w:val="22"/>
        </w:rPr>
        <w:t>On Notice</w:t>
      </w:r>
      <w:r w:rsidRPr="00C735F8">
        <w:rPr>
          <w:rFonts w:ascii="Nunito Sans Light" w:hAnsi="Nunito Sans Light"/>
          <w:szCs w:val="22"/>
        </w:rPr>
        <w:t xml:space="preserve"> items will be reported to the next practicable </w:t>
      </w:r>
      <w:r w:rsidR="003718CD" w:rsidRPr="00C735F8">
        <w:rPr>
          <w:rFonts w:ascii="Nunito Sans Light" w:hAnsi="Nunito Sans Light"/>
          <w:szCs w:val="22"/>
        </w:rPr>
        <w:t>Council Meeting</w:t>
      </w:r>
      <w:r w:rsidRPr="00C735F8">
        <w:rPr>
          <w:rFonts w:ascii="Nunito Sans Light" w:hAnsi="Nunito Sans Light"/>
          <w:szCs w:val="22"/>
        </w:rPr>
        <w:t>.</w:t>
      </w:r>
    </w:p>
    <w:p w14:paraId="5F2D24FB" w14:textId="2D465B83" w:rsidR="001E1507" w:rsidRDefault="00E432A4" w:rsidP="006D3B97">
      <w:pPr>
        <w:pStyle w:val="Numpara2"/>
        <w:numPr>
          <w:ilvl w:val="1"/>
          <w:numId w:val="99"/>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A question will only be dealt with as an </w:t>
      </w:r>
      <w:r w:rsidR="003718CD" w:rsidRPr="00C735F8">
        <w:rPr>
          <w:rFonts w:ascii="Nunito Sans Light" w:hAnsi="Nunito Sans Light"/>
          <w:szCs w:val="22"/>
        </w:rPr>
        <w:t>On Notice</w:t>
      </w:r>
      <w:r w:rsidRPr="00C735F8">
        <w:rPr>
          <w:rFonts w:ascii="Nunito Sans Light" w:hAnsi="Nunito Sans Light"/>
          <w:szCs w:val="22"/>
        </w:rPr>
        <w:t xml:space="preserve"> question if the </w:t>
      </w:r>
      <w:r w:rsidR="004E5400" w:rsidRPr="00C735F8">
        <w:rPr>
          <w:rFonts w:ascii="Nunito Sans Light" w:hAnsi="Nunito Sans Light"/>
          <w:szCs w:val="22"/>
        </w:rPr>
        <w:t xml:space="preserve">entire </w:t>
      </w:r>
      <w:r w:rsidRPr="00C735F8">
        <w:rPr>
          <w:rFonts w:ascii="Nunito Sans Light" w:hAnsi="Nunito Sans Light"/>
          <w:szCs w:val="22"/>
        </w:rPr>
        <w:t>question has been provided in writing and contact details for a response are provided.</w:t>
      </w:r>
      <w:r w:rsidR="00F95A1E" w:rsidRPr="00C735F8">
        <w:rPr>
          <w:rFonts w:ascii="Nunito Sans Light" w:hAnsi="Nunito Sans Light"/>
          <w:szCs w:val="22"/>
        </w:rPr>
        <w:t xml:space="preserve"> An incomplete question or a question where not contact details are provided will not be prioritised to be included </w:t>
      </w:r>
      <w:r w:rsidR="00A17A4E" w:rsidRPr="00C735F8">
        <w:rPr>
          <w:rFonts w:ascii="Nunito Sans Light" w:hAnsi="Nunito Sans Light"/>
          <w:szCs w:val="22"/>
        </w:rPr>
        <w:t>before the time allowed for public question time and community statements has elapsed.</w:t>
      </w:r>
    </w:p>
    <w:p w14:paraId="7F3187E1" w14:textId="77777777" w:rsidR="001E1507" w:rsidRDefault="001E1507">
      <w:pPr>
        <w:spacing w:after="0" w:line="240" w:lineRule="auto"/>
        <w:rPr>
          <w:color w:val="auto"/>
          <w:kern w:val="0"/>
          <w:sz w:val="22"/>
          <w:szCs w:val="22"/>
          <w:lang w:eastAsia="en-AU"/>
        </w:rPr>
      </w:pPr>
      <w:r>
        <w:rPr>
          <w:szCs w:val="22"/>
        </w:rPr>
        <w:br w:type="page"/>
      </w:r>
    </w:p>
    <w:p w14:paraId="7C463AB0" w14:textId="77777777" w:rsidR="00E432A4" w:rsidRPr="00C735F8" w:rsidRDefault="00E432A4" w:rsidP="001E1507">
      <w:pPr>
        <w:pStyle w:val="Numpara2"/>
        <w:tabs>
          <w:tab w:val="clear" w:pos="1134"/>
        </w:tabs>
        <w:spacing w:after="120"/>
        <w:ind w:left="1843"/>
        <w:rPr>
          <w:rFonts w:ascii="Nunito Sans Light" w:hAnsi="Nunito Sans Light"/>
          <w:szCs w:val="22"/>
        </w:rPr>
      </w:pPr>
    </w:p>
    <w:p w14:paraId="61F08B78" w14:textId="77777777" w:rsidR="004E5400" w:rsidRPr="008C480D" w:rsidRDefault="004E5400" w:rsidP="006D3B97">
      <w:pPr>
        <w:pStyle w:val="Heading2"/>
        <w:numPr>
          <w:ilvl w:val="2"/>
          <w:numId w:val="132"/>
        </w:numPr>
        <w:ind w:left="1276" w:hanging="709"/>
        <w:jc w:val="both"/>
        <w:rPr>
          <w:rFonts w:ascii="Nunito Sans" w:hAnsi="Nunito Sans"/>
          <w:b/>
          <w:bCs/>
          <w:sz w:val="22"/>
          <w:szCs w:val="22"/>
        </w:rPr>
      </w:pPr>
      <w:bookmarkStart w:id="143" w:name="_Toc80962672"/>
      <w:bookmarkStart w:id="144" w:name="_Toc80963248"/>
      <w:bookmarkStart w:id="145" w:name="_Toc80963484"/>
      <w:bookmarkStart w:id="146" w:name="_Toc80964309"/>
      <w:r w:rsidRPr="008C480D">
        <w:rPr>
          <w:rFonts w:ascii="Nunito Sans" w:hAnsi="Nunito Sans"/>
          <w:b/>
          <w:bCs/>
          <w:sz w:val="22"/>
          <w:szCs w:val="22"/>
        </w:rPr>
        <w:t>Community statements</w:t>
      </w:r>
      <w:bookmarkEnd w:id="143"/>
      <w:bookmarkEnd w:id="144"/>
      <w:bookmarkEnd w:id="145"/>
      <w:bookmarkEnd w:id="146"/>
    </w:p>
    <w:p w14:paraId="64237613" w14:textId="048022BB" w:rsidR="00376FF8" w:rsidRPr="00C735F8" w:rsidRDefault="004E5400" w:rsidP="006D3B97">
      <w:pPr>
        <w:pStyle w:val="Numpara2"/>
        <w:numPr>
          <w:ilvl w:val="1"/>
          <w:numId w:val="97"/>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A member of the community may make a statement, for up to </w:t>
      </w:r>
      <w:r w:rsidR="002674EC">
        <w:rPr>
          <w:rFonts w:ascii="Nunito Sans Light" w:hAnsi="Nunito Sans Light"/>
          <w:szCs w:val="22"/>
        </w:rPr>
        <w:t>3</w:t>
      </w:r>
      <w:r w:rsidR="002674EC" w:rsidRPr="00C735F8">
        <w:rPr>
          <w:rFonts w:ascii="Nunito Sans Light" w:hAnsi="Nunito Sans Light"/>
          <w:szCs w:val="22"/>
        </w:rPr>
        <w:t xml:space="preserve"> </w:t>
      </w:r>
      <w:r w:rsidRPr="00C735F8">
        <w:rPr>
          <w:rFonts w:ascii="Nunito Sans Light" w:hAnsi="Nunito Sans Light"/>
          <w:szCs w:val="22"/>
        </w:rPr>
        <w:t xml:space="preserve">minutes, in relation to a matter listed in the </w:t>
      </w:r>
      <w:r w:rsidR="003718CD" w:rsidRPr="00C735F8">
        <w:rPr>
          <w:rFonts w:ascii="Nunito Sans Light" w:hAnsi="Nunito Sans Light"/>
          <w:szCs w:val="22"/>
        </w:rPr>
        <w:t>Agenda</w:t>
      </w:r>
      <w:r w:rsidRPr="00C735F8">
        <w:rPr>
          <w:rFonts w:ascii="Nunito Sans Light" w:hAnsi="Nunito Sans Light"/>
          <w:szCs w:val="22"/>
        </w:rPr>
        <w:t xml:space="preserve"> for a </w:t>
      </w:r>
      <w:r w:rsidR="003718CD" w:rsidRPr="00C735F8">
        <w:rPr>
          <w:rFonts w:ascii="Nunito Sans Light" w:hAnsi="Nunito Sans Light"/>
          <w:szCs w:val="22"/>
        </w:rPr>
        <w:t>Meeting</w:t>
      </w:r>
      <w:r w:rsidRPr="00C735F8">
        <w:rPr>
          <w:rFonts w:ascii="Nunito Sans Light" w:hAnsi="Nunito Sans Light"/>
          <w:szCs w:val="22"/>
        </w:rPr>
        <w:t>.</w:t>
      </w:r>
    </w:p>
    <w:p w14:paraId="3F759DEE" w14:textId="77777777" w:rsidR="004E5400" w:rsidRPr="00C735F8" w:rsidRDefault="004E5400" w:rsidP="006D3B97">
      <w:pPr>
        <w:pStyle w:val="Numpara2"/>
        <w:numPr>
          <w:ilvl w:val="1"/>
          <w:numId w:val="97"/>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Community Statements may not be directed at individual </w:t>
      </w:r>
      <w:r w:rsidR="003718CD" w:rsidRPr="00C735F8">
        <w:rPr>
          <w:rFonts w:ascii="Nunito Sans Light" w:hAnsi="Nunito Sans Light"/>
          <w:szCs w:val="22"/>
        </w:rPr>
        <w:t>Councillor</w:t>
      </w:r>
      <w:r w:rsidRPr="00C735F8">
        <w:rPr>
          <w:rFonts w:ascii="Nunito Sans Light" w:hAnsi="Nunito Sans Light"/>
          <w:szCs w:val="22"/>
        </w:rPr>
        <w:t xml:space="preserve">s or members of </w:t>
      </w:r>
      <w:r w:rsidR="003718CD" w:rsidRPr="00C735F8">
        <w:rPr>
          <w:rFonts w:ascii="Nunito Sans Light" w:hAnsi="Nunito Sans Light"/>
          <w:szCs w:val="22"/>
        </w:rPr>
        <w:t>Council staff</w:t>
      </w:r>
      <w:r w:rsidRPr="00C735F8">
        <w:rPr>
          <w:rFonts w:ascii="Nunito Sans Light" w:hAnsi="Nunito Sans Light"/>
          <w:szCs w:val="22"/>
        </w:rPr>
        <w:t>.</w:t>
      </w:r>
    </w:p>
    <w:p w14:paraId="1E3883F0" w14:textId="77777777" w:rsidR="004E5400" w:rsidRPr="00C735F8" w:rsidRDefault="004E5400" w:rsidP="006D3B97">
      <w:pPr>
        <w:pStyle w:val="Numpara2"/>
        <w:numPr>
          <w:ilvl w:val="1"/>
          <w:numId w:val="97"/>
        </w:numPr>
        <w:tabs>
          <w:tab w:val="clear" w:pos="1134"/>
        </w:tabs>
        <w:spacing w:after="120"/>
        <w:ind w:left="1843" w:hanging="567"/>
        <w:rPr>
          <w:rFonts w:ascii="Nunito Sans Light" w:hAnsi="Nunito Sans Light"/>
          <w:szCs w:val="22"/>
        </w:rPr>
      </w:pPr>
      <w:r w:rsidRPr="00C735F8">
        <w:rPr>
          <w:rFonts w:ascii="Nunito Sans Light" w:hAnsi="Nunito Sans Light"/>
          <w:szCs w:val="22"/>
        </w:rPr>
        <w:t>Community Statements will not receive a response.</w:t>
      </w:r>
    </w:p>
    <w:p w14:paraId="792A44CF" w14:textId="21651065" w:rsidR="004E5400" w:rsidRPr="00C735F8" w:rsidRDefault="004E5400" w:rsidP="006D3B97">
      <w:pPr>
        <w:pStyle w:val="Numpara2"/>
        <w:numPr>
          <w:ilvl w:val="1"/>
          <w:numId w:val="97"/>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w:t>
      </w:r>
      <w:r w:rsidR="00BC3492" w:rsidRPr="00C735F8">
        <w:rPr>
          <w:rFonts w:ascii="Nunito Sans Light" w:hAnsi="Nunito Sans Light"/>
          <w:szCs w:val="22"/>
        </w:rPr>
        <w:t xml:space="preserve">cease a community statement he or she deems </w:t>
      </w:r>
      <w:r w:rsidR="00A841B0" w:rsidRPr="00EF0978">
        <w:rPr>
          <w:rFonts w:ascii="Nunito Sans Light" w:hAnsi="Nunito Sans Light"/>
          <w:szCs w:val="22"/>
        </w:rPr>
        <w:t>defamatory, indecent, abusive, offensive, irrelevant, trivial or objectionable in language or substance.</w:t>
      </w:r>
      <w:r w:rsidR="00AF0901" w:rsidRPr="00C735F8">
        <w:rPr>
          <w:rFonts w:ascii="Nunito Sans Light" w:hAnsi="Nunito Sans Light"/>
          <w:szCs w:val="22"/>
        </w:rPr>
        <w:t xml:space="preserve"> </w:t>
      </w:r>
    </w:p>
    <w:p w14:paraId="659EA2FF" w14:textId="3D32BBAC" w:rsidR="004E5400" w:rsidRPr="00C735F8" w:rsidRDefault="00AF0901" w:rsidP="006D3B97">
      <w:pPr>
        <w:pStyle w:val="Numpara2"/>
        <w:numPr>
          <w:ilvl w:val="1"/>
          <w:numId w:val="97"/>
        </w:numPr>
        <w:tabs>
          <w:tab w:val="clear" w:pos="1134"/>
        </w:tabs>
        <w:spacing w:after="120"/>
        <w:ind w:left="1843" w:hanging="567"/>
        <w:rPr>
          <w:rFonts w:ascii="Nunito Sans Light" w:hAnsi="Nunito Sans Light"/>
          <w:szCs w:val="22"/>
        </w:rPr>
      </w:pPr>
      <w:r w:rsidRPr="00C735F8">
        <w:rPr>
          <w:rFonts w:ascii="Nunito Sans Light" w:hAnsi="Nunito Sans Light"/>
          <w:szCs w:val="22"/>
        </w:rPr>
        <w:t xml:space="preserve">A member of the public wishing to make a community statement may </w:t>
      </w:r>
      <w:r w:rsidR="00946DC8">
        <w:rPr>
          <w:rFonts w:ascii="Nunito Sans Light" w:hAnsi="Nunito Sans Light"/>
          <w:szCs w:val="22"/>
        </w:rPr>
        <w:t>indicate</w:t>
      </w:r>
      <w:r w:rsidR="00946DC8" w:rsidRPr="00C735F8">
        <w:rPr>
          <w:rFonts w:ascii="Nunito Sans Light" w:hAnsi="Nunito Sans Light"/>
          <w:szCs w:val="22"/>
        </w:rPr>
        <w:t xml:space="preserve"> </w:t>
      </w:r>
      <w:r w:rsidRPr="00C735F8">
        <w:rPr>
          <w:rFonts w:ascii="Nunito Sans Light" w:hAnsi="Nunito Sans Light"/>
          <w:szCs w:val="22"/>
        </w:rPr>
        <w:t xml:space="preserve">their intention in advance of the </w:t>
      </w:r>
      <w:r w:rsidR="003718CD" w:rsidRPr="00C735F8">
        <w:rPr>
          <w:rFonts w:ascii="Nunito Sans Light" w:hAnsi="Nunito Sans Light"/>
          <w:szCs w:val="22"/>
        </w:rPr>
        <w:t>Meeting</w:t>
      </w:r>
      <w:r w:rsidRPr="00C735F8">
        <w:rPr>
          <w:rFonts w:ascii="Nunito Sans Light" w:hAnsi="Nunito Sans Light"/>
          <w:szCs w:val="22"/>
        </w:rPr>
        <w:t xml:space="preserve"> or by completing a form on arrival at the </w:t>
      </w:r>
      <w:r w:rsidR="003718CD" w:rsidRPr="00C735F8">
        <w:rPr>
          <w:rFonts w:ascii="Nunito Sans Light" w:hAnsi="Nunito Sans Light"/>
          <w:szCs w:val="22"/>
        </w:rPr>
        <w:t>Meeting</w:t>
      </w:r>
      <w:r w:rsidR="00BC3492" w:rsidRPr="00C735F8">
        <w:rPr>
          <w:rFonts w:ascii="Nunito Sans Light" w:hAnsi="Nunito Sans Light"/>
          <w:szCs w:val="22"/>
        </w:rPr>
        <w:t>.</w:t>
      </w:r>
    </w:p>
    <w:p w14:paraId="11DFFCC3" w14:textId="77777777" w:rsidR="00E432A4" w:rsidRPr="008C480D" w:rsidRDefault="00FA56AB" w:rsidP="006D3B97">
      <w:pPr>
        <w:pStyle w:val="Heading2"/>
        <w:numPr>
          <w:ilvl w:val="2"/>
          <w:numId w:val="132"/>
        </w:numPr>
        <w:ind w:left="1276" w:hanging="709"/>
        <w:jc w:val="both"/>
        <w:rPr>
          <w:rFonts w:ascii="Nunito Sans" w:hAnsi="Nunito Sans"/>
          <w:b/>
          <w:bCs/>
          <w:sz w:val="22"/>
          <w:szCs w:val="22"/>
        </w:rPr>
      </w:pPr>
      <w:bookmarkStart w:id="147" w:name="_Toc80962673"/>
      <w:bookmarkStart w:id="148" w:name="_Toc80963249"/>
      <w:bookmarkStart w:id="149" w:name="_Toc80963485"/>
      <w:bookmarkStart w:id="150" w:name="_Toc80964310"/>
      <w:r w:rsidRPr="008C480D">
        <w:rPr>
          <w:rFonts w:ascii="Nunito Sans" w:hAnsi="Nunito Sans"/>
          <w:b/>
          <w:bCs/>
          <w:sz w:val="22"/>
          <w:szCs w:val="22"/>
        </w:rPr>
        <w:t>Q</w:t>
      </w:r>
      <w:r w:rsidR="00E432A4" w:rsidRPr="008C480D">
        <w:rPr>
          <w:rFonts w:ascii="Nunito Sans" w:hAnsi="Nunito Sans"/>
          <w:b/>
          <w:bCs/>
          <w:sz w:val="22"/>
          <w:szCs w:val="22"/>
        </w:rPr>
        <w:t>uestions</w:t>
      </w:r>
      <w:r w:rsidRPr="008C480D">
        <w:rPr>
          <w:rFonts w:ascii="Nunito Sans" w:hAnsi="Nunito Sans"/>
          <w:b/>
          <w:bCs/>
          <w:sz w:val="22"/>
          <w:szCs w:val="22"/>
        </w:rPr>
        <w:t xml:space="preserve"> </w:t>
      </w:r>
      <w:r w:rsidR="00BC3492" w:rsidRPr="008C480D">
        <w:rPr>
          <w:rFonts w:ascii="Nunito Sans" w:hAnsi="Nunito Sans"/>
          <w:b/>
          <w:bCs/>
          <w:sz w:val="22"/>
          <w:szCs w:val="22"/>
        </w:rPr>
        <w:t xml:space="preserve">and community statements </w:t>
      </w:r>
      <w:r w:rsidRPr="008C480D">
        <w:rPr>
          <w:rFonts w:ascii="Nunito Sans" w:hAnsi="Nunito Sans"/>
          <w:b/>
          <w:bCs/>
          <w:sz w:val="22"/>
          <w:szCs w:val="22"/>
        </w:rPr>
        <w:t>from members of the public not in attendance</w:t>
      </w:r>
      <w:r w:rsidR="00800449" w:rsidRPr="008C480D">
        <w:rPr>
          <w:rFonts w:ascii="Nunito Sans" w:hAnsi="Nunito Sans"/>
          <w:b/>
          <w:bCs/>
          <w:sz w:val="22"/>
          <w:szCs w:val="22"/>
        </w:rPr>
        <w:t xml:space="preserve"> and at </w:t>
      </w:r>
      <w:r w:rsidR="003718CD" w:rsidRPr="008C480D">
        <w:rPr>
          <w:rFonts w:ascii="Nunito Sans" w:hAnsi="Nunito Sans"/>
          <w:b/>
          <w:bCs/>
          <w:sz w:val="22"/>
          <w:szCs w:val="22"/>
        </w:rPr>
        <w:t>Meeting</w:t>
      </w:r>
      <w:r w:rsidR="00800449" w:rsidRPr="008C480D">
        <w:rPr>
          <w:rFonts w:ascii="Nunito Sans" w:hAnsi="Nunito Sans"/>
          <w:b/>
          <w:bCs/>
          <w:sz w:val="22"/>
          <w:szCs w:val="22"/>
        </w:rPr>
        <w:t>s conducted electronically</w:t>
      </w:r>
      <w:bookmarkEnd w:id="147"/>
      <w:bookmarkEnd w:id="148"/>
      <w:bookmarkEnd w:id="149"/>
      <w:bookmarkEnd w:id="150"/>
    </w:p>
    <w:p w14:paraId="58F07C6F" w14:textId="77777777" w:rsidR="00E432A4" w:rsidRPr="00C735F8" w:rsidRDefault="003718CD" w:rsidP="006D3B97">
      <w:pPr>
        <w:pStyle w:val="Numpara2"/>
        <w:numPr>
          <w:ilvl w:val="1"/>
          <w:numId w:val="119"/>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Council</w:t>
      </w:r>
      <w:r w:rsidR="00D23E87" w:rsidRPr="00C735F8">
        <w:rPr>
          <w:rFonts w:ascii="Nunito Sans Light" w:hAnsi="Nunito Sans Light"/>
          <w:szCs w:val="22"/>
        </w:rPr>
        <w:t xml:space="preserve"> may, by resolution, </w:t>
      </w:r>
      <w:r w:rsidR="00E432A4" w:rsidRPr="00C735F8">
        <w:rPr>
          <w:rFonts w:ascii="Nunito Sans Light" w:hAnsi="Nunito Sans Light"/>
          <w:szCs w:val="22"/>
        </w:rPr>
        <w:t xml:space="preserve">determine </w:t>
      </w:r>
      <w:r w:rsidR="00D23E87" w:rsidRPr="00C735F8">
        <w:rPr>
          <w:rFonts w:ascii="Nunito Sans Light" w:hAnsi="Nunito Sans Light"/>
          <w:szCs w:val="22"/>
        </w:rPr>
        <w:t xml:space="preserve">that the </w:t>
      </w:r>
      <w:r w:rsidRPr="00C735F8">
        <w:rPr>
          <w:rFonts w:ascii="Nunito Sans Light" w:hAnsi="Nunito Sans Light"/>
          <w:szCs w:val="22"/>
        </w:rPr>
        <w:t>Chief Executive Officer</w:t>
      </w:r>
      <w:r w:rsidR="00D23E87" w:rsidRPr="00C735F8">
        <w:rPr>
          <w:rFonts w:ascii="Nunito Sans Light" w:hAnsi="Nunito Sans Light"/>
          <w:szCs w:val="22"/>
        </w:rPr>
        <w:t xml:space="preserve"> must develop </w:t>
      </w:r>
      <w:r w:rsidR="00E432A4" w:rsidRPr="00C735F8">
        <w:rPr>
          <w:rFonts w:ascii="Nunito Sans Light" w:hAnsi="Nunito Sans Light"/>
          <w:szCs w:val="22"/>
        </w:rPr>
        <w:t xml:space="preserve">a procedure that enables the submission of questions </w:t>
      </w:r>
      <w:r w:rsidR="004E5400" w:rsidRPr="00C735F8">
        <w:rPr>
          <w:rFonts w:ascii="Nunito Sans Light" w:hAnsi="Nunito Sans Light"/>
          <w:szCs w:val="22"/>
        </w:rPr>
        <w:t xml:space="preserve">and statements </w:t>
      </w:r>
      <w:r w:rsidR="00E432A4" w:rsidRPr="00C735F8">
        <w:rPr>
          <w:rFonts w:ascii="Nunito Sans Light" w:hAnsi="Nunito Sans Light"/>
          <w:szCs w:val="22"/>
        </w:rPr>
        <w:t>by community members who are not in attendance but are viewing the livestream</w:t>
      </w:r>
      <w:r w:rsidR="004E5400" w:rsidRPr="00C735F8">
        <w:rPr>
          <w:rFonts w:ascii="Nunito Sans Light" w:hAnsi="Nunito Sans Light"/>
          <w:szCs w:val="22"/>
        </w:rPr>
        <w:t xml:space="preserve"> to be admitted to the </w:t>
      </w:r>
      <w:r w:rsidRPr="00C735F8">
        <w:rPr>
          <w:rFonts w:ascii="Nunito Sans Light" w:hAnsi="Nunito Sans Light"/>
          <w:szCs w:val="22"/>
        </w:rPr>
        <w:t>Meeting</w:t>
      </w:r>
      <w:r w:rsidR="00E432A4" w:rsidRPr="00C735F8">
        <w:rPr>
          <w:rFonts w:ascii="Nunito Sans Light" w:hAnsi="Nunito Sans Light"/>
          <w:szCs w:val="22"/>
        </w:rPr>
        <w:t xml:space="preserve">. </w:t>
      </w:r>
    </w:p>
    <w:p w14:paraId="1CE2A5FD" w14:textId="4B77F17F" w:rsidR="00D91005" w:rsidRDefault="00E432A4" w:rsidP="006D3B97">
      <w:pPr>
        <w:pStyle w:val="Numpara2"/>
        <w:numPr>
          <w:ilvl w:val="1"/>
          <w:numId w:val="119"/>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A procedure </w:t>
      </w:r>
      <w:r w:rsidR="00D23E87" w:rsidRPr="00C735F8">
        <w:rPr>
          <w:rFonts w:ascii="Nunito Sans Light" w:hAnsi="Nunito Sans Light"/>
          <w:szCs w:val="22"/>
        </w:rPr>
        <w:t>developed</w:t>
      </w:r>
      <w:r w:rsidRPr="00C735F8">
        <w:rPr>
          <w:rFonts w:ascii="Nunito Sans Light" w:hAnsi="Nunito Sans Light"/>
          <w:szCs w:val="22"/>
        </w:rPr>
        <w:t xml:space="preserve"> at </w:t>
      </w:r>
      <w:r w:rsidR="003718CD" w:rsidRPr="00C735F8">
        <w:rPr>
          <w:rFonts w:ascii="Nunito Sans Light" w:hAnsi="Nunito Sans Light"/>
          <w:szCs w:val="22"/>
        </w:rPr>
        <w:t>Sub-Rule</w:t>
      </w:r>
      <w:r w:rsidRPr="00C735F8">
        <w:rPr>
          <w:rFonts w:ascii="Nunito Sans Light" w:hAnsi="Nunito Sans Light"/>
          <w:szCs w:val="22"/>
        </w:rPr>
        <w:t xml:space="preserve"> (1) must include the person asking the question being </w:t>
      </w:r>
      <w:r w:rsidR="00FA56AB" w:rsidRPr="00C735F8">
        <w:rPr>
          <w:rFonts w:ascii="Nunito Sans Light" w:hAnsi="Nunito Sans Light"/>
          <w:szCs w:val="22"/>
        </w:rPr>
        <w:t xml:space="preserve">visible to the </w:t>
      </w:r>
      <w:r w:rsidR="003718CD" w:rsidRPr="00C735F8">
        <w:rPr>
          <w:rFonts w:ascii="Nunito Sans Light" w:hAnsi="Nunito Sans Light"/>
          <w:szCs w:val="22"/>
        </w:rPr>
        <w:t>Meeting</w:t>
      </w:r>
      <w:r w:rsidR="00FA56AB" w:rsidRPr="00C735F8">
        <w:rPr>
          <w:rFonts w:ascii="Nunito Sans Light" w:hAnsi="Nunito Sans Light"/>
          <w:szCs w:val="22"/>
        </w:rPr>
        <w:t xml:space="preserve"> when asking a question.</w:t>
      </w:r>
    </w:p>
    <w:p w14:paraId="33010CB0" w14:textId="2D063C1E" w:rsidR="00EF0978" w:rsidRDefault="00302753" w:rsidP="004A0290">
      <w:pPr>
        <w:pStyle w:val="Numpara2"/>
        <w:numPr>
          <w:ilvl w:val="1"/>
          <w:numId w:val="119"/>
        </w:numPr>
        <w:tabs>
          <w:tab w:val="clear" w:pos="1134"/>
          <w:tab w:val="left" w:pos="1843"/>
        </w:tabs>
        <w:spacing w:after="120"/>
        <w:ind w:left="1843" w:hanging="567"/>
        <w:rPr>
          <w:rFonts w:ascii="Nunito Sans Light" w:hAnsi="Nunito Sans Light"/>
          <w:szCs w:val="22"/>
        </w:rPr>
      </w:pPr>
      <w:bookmarkStart w:id="151" w:name="_Hlk82773310"/>
      <w:r w:rsidRPr="00EF0978">
        <w:rPr>
          <w:rFonts w:ascii="Nunito Sans Light" w:hAnsi="Nunito Sans Light"/>
          <w:szCs w:val="22"/>
        </w:rPr>
        <w:t>Where a person is experiencing technical difficulties</w:t>
      </w:r>
      <w:r w:rsidR="004A0290" w:rsidRPr="00EF0978">
        <w:rPr>
          <w:rFonts w:ascii="Nunito Sans Light" w:hAnsi="Nunito Sans Light"/>
          <w:szCs w:val="22"/>
        </w:rPr>
        <w:t xml:space="preserve"> that</w:t>
      </w:r>
      <w:r w:rsidRPr="00EF0978">
        <w:rPr>
          <w:rFonts w:ascii="Nunito Sans Light" w:hAnsi="Nunito Sans Light"/>
          <w:szCs w:val="22"/>
        </w:rPr>
        <w:t xml:space="preserve"> </w:t>
      </w:r>
      <w:r w:rsidR="004A0290" w:rsidRPr="00EF0978">
        <w:rPr>
          <w:rFonts w:ascii="Nunito Sans Light" w:hAnsi="Nunito Sans Light"/>
          <w:szCs w:val="22"/>
        </w:rPr>
        <w:t xml:space="preserve">prevents them from asking their submitted question, as lodged in accordance with Rules 3.6.2 or 3.6.3 </w:t>
      </w:r>
      <w:r w:rsidRPr="00EF0978">
        <w:rPr>
          <w:rFonts w:ascii="Nunito Sans Light" w:hAnsi="Nunito Sans Light"/>
          <w:szCs w:val="22"/>
        </w:rPr>
        <w:t>(ie. unable to connect to an online meeting</w:t>
      </w:r>
      <w:r w:rsidR="004A0290" w:rsidRPr="00EF0978">
        <w:rPr>
          <w:rFonts w:ascii="Nunito Sans Light" w:hAnsi="Nunito Sans Light"/>
          <w:szCs w:val="22"/>
        </w:rPr>
        <w:t xml:space="preserve">) or where connectivity issues arise that prevent the person from being able to be </w:t>
      </w:r>
      <w:r w:rsidRPr="00EF0978">
        <w:rPr>
          <w:rFonts w:ascii="Nunito Sans Light" w:hAnsi="Nunito Sans Light"/>
          <w:szCs w:val="22"/>
        </w:rPr>
        <w:t xml:space="preserve">seen or heard </w:t>
      </w:r>
      <w:r w:rsidR="004A0290" w:rsidRPr="00EF0978">
        <w:rPr>
          <w:rFonts w:ascii="Nunito Sans Light" w:hAnsi="Nunito Sans Light"/>
          <w:szCs w:val="22"/>
        </w:rPr>
        <w:t>when invited to address Council, the C</w:t>
      </w:r>
      <w:r w:rsidRPr="00EF0978">
        <w:rPr>
          <w:rFonts w:ascii="Nunito Sans Light" w:hAnsi="Nunito Sans Light"/>
          <w:szCs w:val="22"/>
        </w:rPr>
        <w:t>hair</w:t>
      </w:r>
      <w:r w:rsidR="004A0290" w:rsidRPr="00EF0978">
        <w:rPr>
          <w:rFonts w:ascii="Nunito Sans Light" w:hAnsi="Nunito Sans Light"/>
          <w:szCs w:val="22"/>
        </w:rPr>
        <w:t>p</w:t>
      </w:r>
      <w:r w:rsidRPr="00EF0978">
        <w:rPr>
          <w:rFonts w:ascii="Nunito Sans Light" w:hAnsi="Nunito Sans Light"/>
          <w:szCs w:val="22"/>
        </w:rPr>
        <w:t xml:space="preserve">erson may </w:t>
      </w:r>
      <w:r w:rsidR="004A0290" w:rsidRPr="00EF0978">
        <w:rPr>
          <w:rFonts w:ascii="Nunito Sans Light" w:hAnsi="Nunito Sans Light"/>
          <w:szCs w:val="22"/>
        </w:rPr>
        <w:t xml:space="preserve">elect </w:t>
      </w:r>
      <w:r w:rsidRPr="00EF0978">
        <w:rPr>
          <w:rFonts w:ascii="Nunito Sans Light" w:hAnsi="Nunito Sans Light"/>
          <w:szCs w:val="22"/>
        </w:rPr>
        <w:t>to read out their question.</w:t>
      </w:r>
    </w:p>
    <w:bookmarkEnd w:id="151"/>
    <w:p w14:paraId="3E069175" w14:textId="77777777" w:rsidR="00D23E87" w:rsidRPr="00C735F8" w:rsidRDefault="00D23E87" w:rsidP="006D3B97">
      <w:pPr>
        <w:pStyle w:val="Numpara2"/>
        <w:numPr>
          <w:ilvl w:val="1"/>
          <w:numId w:val="119"/>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A procedure developed in accordance with </w:t>
      </w:r>
      <w:r w:rsidR="003718CD" w:rsidRPr="00C735F8">
        <w:rPr>
          <w:rFonts w:ascii="Nunito Sans Light" w:hAnsi="Nunito Sans Light"/>
          <w:szCs w:val="22"/>
        </w:rPr>
        <w:t>Sub-Rule</w:t>
      </w:r>
      <w:r w:rsidRPr="00C735F8">
        <w:rPr>
          <w:rFonts w:ascii="Nunito Sans Light" w:hAnsi="Nunito Sans Light"/>
          <w:szCs w:val="22"/>
        </w:rPr>
        <w:t xml:space="preserve"> (1) must give consideration to:</w:t>
      </w:r>
    </w:p>
    <w:p w14:paraId="1D071856" w14:textId="77777777" w:rsidR="00D23E87" w:rsidRPr="00C735F8" w:rsidRDefault="00C43147" w:rsidP="006D3B97">
      <w:pPr>
        <w:pStyle w:val="ListParagraph"/>
        <w:numPr>
          <w:ilvl w:val="0"/>
          <w:numId w:val="120"/>
        </w:numPr>
        <w:tabs>
          <w:tab w:val="left" w:pos="2410"/>
        </w:tabs>
        <w:spacing w:after="120" w:line="240" w:lineRule="auto"/>
        <w:ind w:left="2410" w:hanging="567"/>
        <w:contextualSpacing w:val="0"/>
        <w:jc w:val="both"/>
        <w:rPr>
          <w:color w:val="231F20"/>
        </w:rPr>
      </w:pPr>
      <w:r w:rsidRPr="00C735F8">
        <w:rPr>
          <w:color w:val="231F20"/>
        </w:rPr>
        <w:t>Accessibility</w:t>
      </w:r>
      <w:r w:rsidR="00D23E87" w:rsidRPr="00C735F8">
        <w:rPr>
          <w:color w:val="231F20"/>
        </w:rPr>
        <w:t>;</w:t>
      </w:r>
    </w:p>
    <w:p w14:paraId="343D651F" w14:textId="77777777" w:rsidR="00D23E87" w:rsidRPr="00C735F8" w:rsidRDefault="00D23E87" w:rsidP="006D3B97">
      <w:pPr>
        <w:pStyle w:val="ListParagraph"/>
        <w:numPr>
          <w:ilvl w:val="0"/>
          <w:numId w:val="120"/>
        </w:numPr>
        <w:tabs>
          <w:tab w:val="left" w:pos="2410"/>
        </w:tabs>
        <w:spacing w:after="120" w:line="240" w:lineRule="auto"/>
        <w:ind w:left="2410" w:hanging="567"/>
        <w:contextualSpacing w:val="0"/>
        <w:jc w:val="both"/>
        <w:rPr>
          <w:color w:val="231F20"/>
        </w:rPr>
      </w:pPr>
      <w:r w:rsidRPr="00C735F8">
        <w:rPr>
          <w:color w:val="231F20"/>
        </w:rPr>
        <w:t xml:space="preserve">Community members in attendance at the </w:t>
      </w:r>
      <w:r w:rsidR="003718CD" w:rsidRPr="00C735F8">
        <w:rPr>
          <w:color w:val="231F20"/>
        </w:rPr>
        <w:t>Meeting</w:t>
      </w:r>
      <w:r w:rsidRPr="00C735F8">
        <w:rPr>
          <w:color w:val="231F20"/>
        </w:rPr>
        <w:t>; and</w:t>
      </w:r>
    </w:p>
    <w:p w14:paraId="325D33D9" w14:textId="77777777" w:rsidR="00D23E87" w:rsidRPr="00C735F8" w:rsidRDefault="00D23E87" w:rsidP="006D3B97">
      <w:pPr>
        <w:pStyle w:val="ListParagraph"/>
        <w:numPr>
          <w:ilvl w:val="0"/>
          <w:numId w:val="120"/>
        </w:numPr>
        <w:tabs>
          <w:tab w:val="left" w:pos="2410"/>
        </w:tabs>
        <w:spacing w:after="120" w:line="240" w:lineRule="auto"/>
        <w:ind w:left="2410" w:hanging="567"/>
        <w:contextualSpacing w:val="0"/>
        <w:jc w:val="both"/>
        <w:rPr>
          <w:color w:val="231F20"/>
        </w:rPr>
      </w:pPr>
      <w:r w:rsidRPr="00C735F8">
        <w:rPr>
          <w:color w:val="231F20"/>
        </w:rPr>
        <w:t xml:space="preserve">Relevance of the question to an item on the </w:t>
      </w:r>
      <w:r w:rsidR="003718CD" w:rsidRPr="00C735F8">
        <w:rPr>
          <w:color w:val="231F20"/>
        </w:rPr>
        <w:t>Agenda</w:t>
      </w:r>
      <w:r w:rsidRPr="00C735F8">
        <w:rPr>
          <w:color w:val="231F20"/>
        </w:rPr>
        <w:t xml:space="preserve"> for the </w:t>
      </w:r>
      <w:r w:rsidR="003718CD" w:rsidRPr="00C735F8">
        <w:rPr>
          <w:color w:val="231F20"/>
        </w:rPr>
        <w:t>Meeting</w:t>
      </w:r>
      <w:r w:rsidR="004E0D7F" w:rsidRPr="00C735F8">
        <w:rPr>
          <w:color w:val="231F20"/>
        </w:rPr>
        <w:t>.</w:t>
      </w:r>
    </w:p>
    <w:p w14:paraId="6A4769D2" w14:textId="6A2C8C5E" w:rsidR="00F255B6" w:rsidRDefault="00B00919" w:rsidP="00F255B6">
      <w:pPr>
        <w:pStyle w:val="Numpara2"/>
        <w:numPr>
          <w:ilvl w:val="1"/>
          <w:numId w:val="119"/>
        </w:numPr>
        <w:tabs>
          <w:tab w:val="clear" w:pos="1134"/>
          <w:tab w:val="left" w:pos="1843"/>
        </w:tabs>
        <w:spacing w:after="120"/>
        <w:ind w:left="1843" w:hanging="567"/>
        <w:rPr>
          <w:rFonts w:ascii="Nunito Sans Light" w:hAnsi="Nunito Sans Light"/>
          <w:szCs w:val="22"/>
        </w:rPr>
      </w:pPr>
      <w:r w:rsidRPr="00EF0978">
        <w:rPr>
          <w:rFonts w:ascii="Nunito Sans Light" w:hAnsi="Nunito Sans Light"/>
          <w:szCs w:val="22"/>
        </w:rPr>
        <w:t xml:space="preserve">If a </w:t>
      </w:r>
      <w:r w:rsidR="003718CD" w:rsidRPr="00EF0978">
        <w:rPr>
          <w:rFonts w:ascii="Nunito Sans Light" w:hAnsi="Nunito Sans Light"/>
          <w:szCs w:val="22"/>
        </w:rPr>
        <w:t>Council Meeting</w:t>
      </w:r>
      <w:r w:rsidRPr="00EF0978">
        <w:rPr>
          <w:rFonts w:ascii="Nunito Sans Light" w:hAnsi="Nunito Sans Light"/>
          <w:szCs w:val="22"/>
        </w:rPr>
        <w:t xml:space="preserve"> is being conducted electronically or online, in accordance with any Guidelines issued for the </w:t>
      </w:r>
      <w:r w:rsidR="003718CD" w:rsidRPr="00EF0978">
        <w:rPr>
          <w:rFonts w:ascii="Nunito Sans Light" w:hAnsi="Nunito Sans Light"/>
          <w:szCs w:val="22"/>
        </w:rPr>
        <w:t>Minister</w:t>
      </w:r>
      <w:r w:rsidRPr="00EF0978">
        <w:rPr>
          <w:rFonts w:ascii="Nunito Sans Light" w:hAnsi="Nunito Sans Light"/>
          <w:szCs w:val="22"/>
        </w:rPr>
        <w:t xml:space="preserve"> for Local Government, provision will be made for questions and community statement to be made via video call, if the question or intent to make a submission is lodged in accordance with </w:t>
      </w:r>
      <w:r w:rsidR="003718CD" w:rsidRPr="00EF0978">
        <w:rPr>
          <w:rFonts w:ascii="Nunito Sans Light" w:hAnsi="Nunito Sans Light"/>
          <w:szCs w:val="22"/>
        </w:rPr>
        <w:t>Rules</w:t>
      </w:r>
      <w:r w:rsidRPr="00EF0978">
        <w:rPr>
          <w:rFonts w:ascii="Nunito Sans Light" w:hAnsi="Nunito Sans Light"/>
          <w:szCs w:val="22"/>
        </w:rPr>
        <w:t xml:space="preserve"> 3.</w:t>
      </w:r>
      <w:r w:rsidR="00870473" w:rsidRPr="00EF0978">
        <w:rPr>
          <w:rFonts w:ascii="Nunito Sans Light" w:hAnsi="Nunito Sans Light"/>
          <w:szCs w:val="22"/>
        </w:rPr>
        <w:t>6</w:t>
      </w:r>
      <w:r w:rsidRPr="00EF0978">
        <w:rPr>
          <w:rFonts w:ascii="Nunito Sans Light" w:hAnsi="Nunito Sans Light"/>
          <w:szCs w:val="22"/>
        </w:rPr>
        <w:t>.2 or 3.</w:t>
      </w:r>
      <w:r w:rsidR="00870473" w:rsidRPr="00EF0978">
        <w:rPr>
          <w:rFonts w:ascii="Nunito Sans Light" w:hAnsi="Nunito Sans Light"/>
          <w:szCs w:val="22"/>
        </w:rPr>
        <w:t>6</w:t>
      </w:r>
      <w:r w:rsidRPr="00EF0978">
        <w:rPr>
          <w:rFonts w:ascii="Nunito Sans Light" w:hAnsi="Nunito Sans Light"/>
          <w:szCs w:val="22"/>
        </w:rPr>
        <w:t>.3 as is applicable.</w:t>
      </w:r>
    </w:p>
    <w:p w14:paraId="15A2CAE2" w14:textId="77777777" w:rsidR="00F255B6" w:rsidRPr="008C480D" w:rsidRDefault="00F255B6" w:rsidP="00F255B6">
      <w:pPr>
        <w:pStyle w:val="Heading2"/>
        <w:numPr>
          <w:ilvl w:val="2"/>
          <w:numId w:val="132"/>
        </w:numPr>
        <w:ind w:left="1276" w:hanging="709"/>
        <w:jc w:val="both"/>
        <w:rPr>
          <w:rFonts w:ascii="Nunito Sans" w:hAnsi="Nunito Sans"/>
          <w:b/>
          <w:bCs/>
          <w:sz w:val="22"/>
          <w:szCs w:val="22"/>
        </w:rPr>
      </w:pPr>
      <w:bookmarkStart w:id="152" w:name="_Toc80962674"/>
      <w:bookmarkStart w:id="153" w:name="_Toc80963250"/>
      <w:bookmarkStart w:id="154" w:name="_Toc80963486"/>
      <w:bookmarkStart w:id="155" w:name="_Toc80964311"/>
      <w:r w:rsidRPr="008C480D">
        <w:rPr>
          <w:rFonts w:ascii="Nunito Sans" w:hAnsi="Nunito Sans"/>
          <w:b/>
          <w:bCs/>
          <w:sz w:val="22"/>
          <w:szCs w:val="22"/>
        </w:rPr>
        <w:t>Petitions and joint letters</w:t>
      </w:r>
      <w:bookmarkEnd w:id="152"/>
      <w:bookmarkEnd w:id="153"/>
      <w:bookmarkEnd w:id="154"/>
      <w:bookmarkEnd w:id="155"/>
      <w:r w:rsidRPr="008C480D">
        <w:rPr>
          <w:rFonts w:ascii="Nunito Sans" w:hAnsi="Nunito Sans"/>
          <w:b/>
          <w:bCs/>
          <w:sz w:val="22"/>
          <w:szCs w:val="22"/>
        </w:rPr>
        <w:t xml:space="preserve"> </w:t>
      </w:r>
    </w:p>
    <w:p w14:paraId="3FB3C862" w14:textId="77777777" w:rsidR="00F255B6" w:rsidRPr="00C735F8" w:rsidRDefault="00F255B6" w:rsidP="00F255B6">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Every petition submitted to Council must:</w:t>
      </w:r>
    </w:p>
    <w:p w14:paraId="6F1B2826" w14:textId="77777777" w:rsidR="00F255B6" w:rsidRPr="00C735F8" w:rsidRDefault="00F255B6" w:rsidP="00F255B6">
      <w:pPr>
        <w:pStyle w:val="ListParagraph"/>
        <w:keepNext/>
        <w:numPr>
          <w:ilvl w:val="0"/>
          <w:numId w:val="25"/>
        </w:numPr>
        <w:tabs>
          <w:tab w:val="left" w:pos="2410"/>
        </w:tabs>
        <w:spacing w:after="120" w:line="240" w:lineRule="auto"/>
        <w:ind w:left="2410" w:hanging="567"/>
        <w:contextualSpacing w:val="0"/>
        <w:jc w:val="both"/>
        <w:rPr>
          <w:color w:val="231F20"/>
        </w:rPr>
      </w:pPr>
      <w:r w:rsidRPr="00C735F8">
        <w:rPr>
          <w:color w:val="231F20"/>
        </w:rPr>
        <w:t>be in legible and in permanent writing;</w:t>
      </w:r>
    </w:p>
    <w:p w14:paraId="7FE01DC1" w14:textId="77777777" w:rsidR="00F255B6" w:rsidRPr="00C735F8" w:rsidRDefault="00F255B6" w:rsidP="00F255B6">
      <w:pPr>
        <w:pStyle w:val="ListParagraph"/>
        <w:keepNext/>
        <w:numPr>
          <w:ilvl w:val="0"/>
          <w:numId w:val="25"/>
        </w:numPr>
        <w:tabs>
          <w:tab w:val="left" w:pos="2410"/>
        </w:tabs>
        <w:spacing w:after="120" w:line="240" w:lineRule="auto"/>
        <w:ind w:left="2410" w:hanging="567"/>
        <w:contextualSpacing w:val="0"/>
        <w:jc w:val="both"/>
      </w:pPr>
      <w:r w:rsidRPr="00C735F8">
        <w:t>state clearly on each page the matter and the action sought of Council;</w:t>
      </w:r>
    </w:p>
    <w:p w14:paraId="53E2814E" w14:textId="77777777" w:rsidR="00F255B6" w:rsidRPr="00C735F8" w:rsidRDefault="00F255B6" w:rsidP="00F255B6">
      <w:pPr>
        <w:pStyle w:val="ListParagraph"/>
        <w:keepNext/>
        <w:numPr>
          <w:ilvl w:val="0"/>
          <w:numId w:val="25"/>
        </w:numPr>
        <w:tabs>
          <w:tab w:val="left" w:pos="2410"/>
        </w:tabs>
        <w:spacing w:after="120" w:line="240" w:lineRule="auto"/>
        <w:ind w:left="2410" w:hanging="567"/>
        <w:contextualSpacing w:val="0"/>
        <w:jc w:val="both"/>
      </w:pPr>
      <w:r w:rsidRPr="00C735F8">
        <w:t>not be derogatory, defamatory or objectionable in language or nature;</w:t>
      </w:r>
    </w:p>
    <w:p w14:paraId="3387617B" w14:textId="77777777" w:rsidR="00F255B6" w:rsidRPr="00C735F8" w:rsidRDefault="00F255B6" w:rsidP="00F255B6">
      <w:pPr>
        <w:pStyle w:val="ListParagraph"/>
        <w:keepNext/>
        <w:numPr>
          <w:ilvl w:val="0"/>
          <w:numId w:val="25"/>
        </w:numPr>
        <w:tabs>
          <w:tab w:val="left" w:pos="2410"/>
        </w:tabs>
        <w:spacing w:after="120" w:line="240" w:lineRule="auto"/>
        <w:ind w:left="2410" w:hanging="567"/>
        <w:contextualSpacing w:val="0"/>
        <w:jc w:val="both"/>
      </w:pPr>
      <w:r w:rsidRPr="00C735F8">
        <w:t>not relate to matters outside the powers of Council; and</w:t>
      </w:r>
    </w:p>
    <w:p w14:paraId="6BB384D9" w14:textId="77777777" w:rsidR="00F255B6" w:rsidRPr="00C735F8" w:rsidRDefault="00F255B6" w:rsidP="00F255B6">
      <w:pPr>
        <w:pStyle w:val="ListParagraph"/>
        <w:keepNext/>
        <w:numPr>
          <w:ilvl w:val="0"/>
          <w:numId w:val="25"/>
        </w:numPr>
        <w:tabs>
          <w:tab w:val="left" w:pos="2410"/>
        </w:tabs>
        <w:spacing w:after="120" w:line="240" w:lineRule="auto"/>
        <w:ind w:left="2410" w:hanging="567"/>
        <w:contextualSpacing w:val="0"/>
        <w:jc w:val="both"/>
      </w:pPr>
      <w:r w:rsidRPr="00C735F8">
        <w:t>include the names, addresses and original signatures of at least 10 people;</w:t>
      </w:r>
    </w:p>
    <w:p w14:paraId="60FC5884" w14:textId="77777777" w:rsidR="00F255B6" w:rsidRPr="00C735F8" w:rsidRDefault="00F255B6" w:rsidP="00F255B6">
      <w:pPr>
        <w:pStyle w:val="ListParagraph"/>
        <w:keepNext/>
        <w:numPr>
          <w:ilvl w:val="0"/>
          <w:numId w:val="25"/>
        </w:numPr>
        <w:tabs>
          <w:tab w:val="left" w:pos="2410"/>
        </w:tabs>
        <w:spacing w:after="120" w:line="240" w:lineRule="auto"/>
        <w:ind w:left="2410" w:hanging="567"/>
        <w:contextualSpacing w:val="0"/>
        <w:jc w:val="both"/>
      </w:pPr>
      <w:r w:rsidRPr="00C735F8">
        <w:t>clearly indicate the name and contact details of the lead petitioner.</w:t>
      </w:r>
    </w:p>
    <w:p w14:paraId="4BDC9825" w14:textId="77777777" w:rsidR="00F255B6" w:rsidRPr="00C735F8" w:rsidRDefault="00F255B6" w:rsidP="00F255B6">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If the lead petitioner is present at the Meeting at the time a petition is presented, the Chairperson may invite the lead petitioner to address the Meeting for up to two </w:t>
      </w:r>
      <w:r w:rsidRPr="00C0271A">
        <w:rPr>
          <w:rFonts w:ascii="Nunito Sans Light" w:hAnsi="Nunito Sans Light"/>
          <w:szCs w:val="22"/>
        </w:rPr>
        <w:t>minutes</w:t>
      </w:r>
      <w:r w:rsidRPr="00C735F8">
        <w:rPr>
          <w:rFonts w:ascii="Nunito Sans Light" w:hAnsi="Nunito Sans Light"/>
          <w:szCs w:val="22"/>
        </w:rPr>
        <w:t>.</w:t>
      </w:r>
    </w:p>
    <w:p w14:paraId="73BD69BC" w14:textId="77777777" w:rsidR="00F255B6" w:rsidRPr="00C735F8" w:rsidRDefault="00F255B6" w:rsidP="00F255B6">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Where a petition has been signed by less than 10 people, it will be treated as a joint letter and forwarded directly to the appropriate member of Council staff for action as an operational item. </w:t>
      </w:r>
    </w:p>
    <w:p w14:paraId="448E4D74" w14:textId="77777777" w:rsidR="00F255B6" w:rsidRPr="00C735F8" w:rsidRDefault="00F255B6" w:rsidP="00F255B6">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Any Councillor presenting a petition is responsible for ensuring that:</w:t>
      </w:r>
    </w:p>
    <w:p w14:paraId="223E343C" w14:textId="77777777" w:rsidR="00F255B6" w:rsidRPr="00D04DDA" w:rsidRDefault="00F255B6" w:rsidP="00F255B6">
      <w:pPr>
        <w:pStyle w:val="ListParagraph"/>
        <w:keepNext/>
        <w:numPr>
          <w:ilvl w:val="0"/>
          <w:numId w:val="135"/>
        </w:numPr>
        <w:tabs>
          <w:tab w:val="left" w:pos="2410"/>
        </w:tabs>
        <w:spacing w:after="120" w:line="240" w:lineRule="auto"/>
        <w:ind w:left="2410" w:hanging="567"/>
        <w:contextualSpacing w:val="0"/>
        <w:jc w:val="both"/>
        <w:rPr>
          <w:color w:val="231F20"/>
        </w:rPr>
      </w:pPr>
      <w:r w:rsidRPr="00D04DDA">
        <w:rPr>
          <w:color w:val="231F20"/>
        </w:rPr>
        <w:t>he or she is familiar with the contents and purpose of the petition; and</w:t>
      </w:r>
    </w:p>
    <w:p w14:paraId="47669426" w14:textId="77777777" w:rsidR="00F255B6" w:rsidRPr="00D04DDA" w:rsidRDefault="00F255B6" w:rsidP="00F255B6">
      <w:pPr>
        <w:pStyle w:val="ListParagraph"/>
        <w:keepNext/>
        <w:numPr>
          <w:ilvl w:val="0"/>
          <w:numId w:val="135"/>
        </w:numPr>
        <w:tabs>
          <w:tab w:val="left" w:pos="2410"/>
        </w:tabs>
        <w:spacing w:after="120" w:line="240" w:lineRule="auto"/>
        <w:ind w:left="2410" w:hanging="567"/>
        <w:contextualSpacing w:val="0"/>
        <w:jc w:val="both"/>
        <w:rPr>
          <w:color w:val="231F20"/>
        </w:rPr>
      </w:pPr>
      <w:r w:rsidRPr="00D04DDA">
        <w:rPr>
          <w:color w:val="231F20"/>
        </w:rPr>
        <w:t>the petition is not derogatory, defamatory or objectionable in language or nature.</w:t>
      </w:r>
    </w:p>
    <w:p w14:paraId="4A89A336" w14:textId="68E7A33D" w:rsidR="00F255B6" w:rsidRPr="00C735F8" w:rsidRDefault="00F255B6" w:rsidP="00F255B6">
      <w:pPr>
        <w:pStyle w:val="Numpara2"/>
        <w:keepNext/>
        <w:numPr>
          <w:ilvl w:val="1"/>
          <w:numId w:val="20"/>
        </w:numPr>
        <w:tabs>
          <w:tab w:val="clear" w:pos="1134"/>
          <w:tab w:val="left" w:pos="1843"/>
        </w:tabs>
        <w:spacing w:after="120"/>
        <w:ind w:left="1843" w:hanging="567"/>
        <w:rPr>
          <w:rFonts w:ascii="Nunito Sans Light" w:hAnsi="Nunito Sans Light"/>
          <w:szCs w:val="22"/>
        </w:rPr>
      </w:pPr>
      <w:r>
        <w:rPr>
          <w:rFonts w:ascii="Nunito Sans Light" w:hAnsi="Nunito Sans Light"/>
          <w:szCs w:val="22"/>
        </w:rPr>
        <w:t>T</w:t>
      </w:r>
      <w:r w:rsidRPr="00C735F8">
        <w:rPr>
          <w:rFonts w:ascii="Nunito Sans Light" w:hAnsi="Nunito Sans Light"/>
          <w:szCs w:val="22"/>
        </w:rPr>
        <w:t>he only Motions that may be considered by Council on any petition are:</w:t>
      </w:r>
    </w:p>
    <w:p w14:paraId="1D4739C4" w14:textId="77777777" w:rsidR="00F255B6" w:rsidRPr="00C735F8" w:rsidRDefault="00F255B6" w:rsidP="00F255B6">
      <w:pPr>
        <w:pStyle w:val="ListParagraph"/>
        <w:keepNext/>
        <w:numPr>
          <w:ilvl w:val="0"/>
          <w:numId w:val="121"/>
        </w:numPr>
        <w:tabs>
          <w:tab w:val="left" w:pos="2410"/>
        </w:tabs>
        <w:spacing w:after="120" w:line="240" w:lineRule="auto"/>
        <w:ind w:left="2410" w:hanging="567"/>
        <w:contextualSpacing w:val="0"/>
        <w:jc w:val="both"/>
        <w:rPr>
          <w:color w:val="231F20"/>
        </w:rPr>
      </w:pPr>
      <w:r w:rsidRPr="00C735F8">
        <w:rPr>
          <w:color w:val="231F20"/>
        </w:rPr>
        <w:t>that the petition be received; and</w:t>
      </w:r>
    </w:p>
    <w:p w14:paraId="507FE44D" w14:textId="77777777" w:rsidR="00F255B6" w:rsidRPr="00C735F8" w:rsidRDefault="00F255B6" w:rsidP="00F255B6">
      <w:pPr>
        <w:pStyle w:val="ListParagraph"/>
        <w:keepNext/>
        <w:numPr>
          <w:ilvl w:val="0"/>
          <w:numId w:val="121"/>
        </w:numPr>
        <w:tabs>
          <w:tab w:val="left" w:pos="2410"/>
        </w:tabs>
        <w:spacing w:after="120" w:line="240" w:lineRule="auto"/>
        <w:ind w:left="2410" w:hanging="567"/>
        <w:contextualSpacing w:val="0"/>
        <w:jc w:val="both"/>
        <w:rPr>
          <w:color w:val="231F20"/>
        </w:rPr>
      </w:pPr>
      <w:r w:rsidRPr="00C735F8">
        <w:rPr>
          <w:color w:val="231F20"/>
        </w:rPr>
        <w:t>that the petition be referred to the Chief Executive Officer or relevant Director for consideration and response; or</w:t>
      </w:r>
    </w:p>
    <w:p w14:paraId="55663E7B" w14:textId="77777777" w:rsidR="00F255B6" w:rsidRPr="00C735F8" w:rsidRDefault="00F255B6" w:rsidP="00F255B6">
      <w:pPr>
        <w:pStyle w:val="ListParagraph"/>
        <w:keepNext/>
        <w:numPr>
          <w:ilvl w:val="0"/>
          <w:numId w:val="121"/>
        </w:numPr>
        <w:tabs>
          <w:tab w:val="left" w:pos="2410"/>
        </w:tabs>
        <w:spacing w:after="120" w:line="240" w:lineRule="auto"/>
        <w:ind w:left="2410" w:hanging="567"/>
        <w:contextualSpacing w:val="0"/>
        <w:jc w:val="both"/>
        <w:rPr>
          <w:color w:val="231F20"/>
        </w:rPr>
      </w:pPr>
      <w:r w:rsidRPr="00C735F8">
        <w:rPr>
          <w:color w:val="231F20"/>
        </w:rPr>
        <w:t>that the petition be referred to the Chief Executive Officer or relevant Director for a report to a future Council Meeting.</w:t>
      </w:r>
    </w:p>
    <w:bookmarkEnd w:id="133"/>
    <w:bookmarkEnd w:id="138"/>
    <w:p w14:paraId="41F21D2D" w14:textId="77777777" w:rsidR="00D91005" w:rsidRPr="00C735F8" w:rsidRDefault="00D91005"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If a petition relates to an item listed on the </w:t>
      </w:r>
      <w:r w:rsidR="003718CD" w:rsidRPr="00C735F8">
        <w:rPr>
          <w:rFonts w:ascii="Nunito Sans Light" w:hAnsi="Nunito Sans Light"/>
          <w:szCs w:val="22"/>
        </w:rPr>
        <w:t>Agenda</w:t>
      </w:r>
      <w:r w:rsidRPr="00C735F8">
        <w:rPr>
          <w:rFonts w:ascii="Nunito Sans Light" w:hAnsi="Nunito Sans Light"/>
          <w:szCs w:val="22"/>
        </w:rPr>
        <w:t xml:space="preserve"> for the </w:t>
      </w:r>
      <w:r w:rsidR="003718CD" w:rsidRPr="00C735F8">
        <w:rPr>
          <w:rFonts w:ascii="Nunito Sans Light" w:hAnsi="Nunito Sans Light"/>
          <w:szCs w:val="22"/>
        </w:rPr>
        <w:t>Meeting</w:t>
      </w:r>
      <w:r w:rsidRPr="00C735F8">
        <w:rPr>
          <w:rFonts w:ascii="Nunito Sans Light" w:hAnsi="Nunito Sans Light"/>
          <w:szCs w:val="22"/>
        </w:rPr>
        <w:t xml:space="preserve"> at which it is submitted, the petition may be dealt with in conjunction with the item.</w:t>
      </w:r>
    </w:p>
    <w:p w14:paraId="0056240A" w14:textId="77777777" w:rsidR="00D91005" w:rsidRPr="00C735F8" w:rsidRDefault="00D91005"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If a petition relates to:</w:t>
      </w:r>
    </w:p>
    <w:p w14:paraId="03B13B33" w14:textId="77777777" w:rsidR="005E33A7" w:rsidRPr="00C735F8" w:rsidRDefault="00D91005" w:rsidP="006D3B97">
      <w:pPr>
        <w:pStyle w:val="ListParagraph"/>
        <w:keepNext/>
        <w:numPr>
          <w:ilvl w:val="0"/>
          <w:numId w:val="122"/>
        </w:numPr>
        <w:tabs>
          <w:tab w:val="left" w:pos="2410"/>
        </w:tabs>
        <w:spacing w:after="120" w:line="240" w:lineRule="auto"/>
        <w:ind w:left="2410" w:hanging="567"/>
        <w:contextualSpacing w:val="0"/>
        <w:jc w:val="both"/>
        <w:rPr>
          <w:color w:val="231F20"/>
        </w:rPr>
      </w:pPr>
      <w:r w:rsidRPr="00C735F8">
        <w:rPr>
          <w:color w:val="231F20"/>
        </w:rPr>
        <w:t xml:space="preserve">a ‘planning matter’ which is the subject of a public exhibition or notification process under the </w:t>
      </w:r>
      <w:r w:rsidRPr="004B141B">
        <w:rPr>
          <w:i/>
          <w:iCs/>
          <w:color w:val="231F20"/>
        </w:rPr>
        <w:t>Planning and Environment Act 1987</w:t>
      </w:r>
      <w:r w:rsidRPr="00C735F8">
        <w:rPr>
          <w:color w:val="231F20"/>
        </w:rPr>
        <w:t>); or</w:t>
      </w:r>
      <w:r w:rsidR="005E33A7" w:rsidRPr="00C735F8">
        <w:rPr>
          <w:color w:val="231F20"/>
        </w:rPr>
        <w:t xml:space="preserve"> </w:t>
      </w:r>
    </w:p>
    <w:p w14:paraId="4138C369" w14:textId="77777777" w:rsidR="00D91005" w:rsidRPr="00C735F8" w:rsidRDefault="00D91005" w:rsidP="006D3B97">
      <w:pPr>
        <w:pStyle w:val="ListParagraph"/>
        <w:keepNext/>
        <w:numPr>
          <w:ilvl w:val="0"/>
          <w:numId w:val="122"/>
        </w:numPr>
        <w:tabs>
          <w:tab w:val="left" w:pos="2410"/>
        </w:tabs>
        <w:spacing w:after="120" w:line="240" w:lineRule="auto"/>
        <w:ind w:left="2410" w:hanging="567"/>
        <w:contextualSpacing w:val="0"/>
        <w:jc w:val="both"/>
        <w:rPr>
          <w:color w:val="231F20"/>
        </w:rPr>
      </w:pPr>
      <w:r w:rsidRPr="00C735F8">
        <w:rPr>
          <w:color w:val="231F20"/>
        </w:rPr>
        <w:t>a matter</w:t>
      </w:r>
      <w:r w:rsidR="00E06B7D" w:rsidRPr="00C735F8">
        <w:rPr>
          <w:color w:val="231F20"/>
        </w:rPr>
        <w:t xml:space="preserve"> </w:t>
      </w:r>
      <w:r w:rsidRPr="00C735F8">
        <w:rPr>
          <w:color w:val="231F20"/>
        </w:rPr>
        <w:t xml:space="preserve">which </w:t>
      </w:r>
      <w:r w:rsidR="003718CD" w:rsidRPr="00C735F8">
        <w:rPr>
          <w:color w:val="231F20"/>
        </w:rPr>
        <w:t>Council</w:t>
      </w:r>
      <w:r w:rsidR="00D23E87" w:rsidRPr="00C735F8">
        <w:rPr>
          <w:color w:val="231F20"/>
        </w:rPr>
        <w:t xml:space="preserve"> has determined will be the subject of a </w:t>
      </w:r>
      <w:r w:rsidR="002B4B57" w:rsidRPr="00C735F8">
        <w:rPr>
          <w:color w:val="231F20"/>
        </w:rPr>
        <w:t>Hearing</w:t>
      </w:r>
      <w:r w:rsidR="00D23E87" w:rsidRPr="00C735F8">
        <w:rPr>
          <w:color w:val="231F20"/>
        </w:rPr>
        <w:t xml:space="preserve"> Committee and </w:t>
      </w:r>
      <w:r w:rsidRPr="00C735F8">
        <w:rPr>
          <w:color w:val="231F20"/>
        </w:rPr>
        <w:t xml:space="preserve">is the subject of a public submissions process </w:t>
      </w:r>
      <w:r w:rsidR="00FA56AB" w:rsidRPr="00C735F8">
        <w:rPr>
          <w:color w:val="231F20"/>
        </w:rPr>
        <w:t xml:space="preserve">in accordance with </w:t>
      </w:r>
      <w:r w:rsidR="003718CD" w:rsidRPr="00C735F8">
        <w:rPr>
          <w:color w:val="231F20"/>
        </w:rPr>
        <w:t>Council</w:t>
      </w:r>
      <w:r w:rsidR="00FA56AB" w:rsidRPr="00C735F8">
        <w:rPr>
          <w:color w:val="231F20"/>
        </w:rPr>
        <w:t>’s Community Engagement Policy</w:t>
      </w:r>
      <w:r w:rsidRPr="00C735F8">
        <w:rPr>
          <w:color w:val="231F20"/>
        </w:rPr>
        <w:t>,</w:t>
      </w:r>
    </w:p>
    <w:p w14:paraId="39AD579E" w14:textId="77777777" w:rsidR="00D91005" w:rsidRPr="00C735F8" w:rsidRDefault="00D91005" w:rsidP="00D04DDA">
      <w:pPr>
        <w:pStyle w:val="Numpara2"/>
        <w:tabs>
          <w:tab w:val="clear" w:pos="1134"/>
        </w:tabs>
        <w:spacing w:after="120"/>
        <w:ind w:left="1843"/>
        <w:rPr>
          <w:rFonts w:ascii="Nunito Sans Light" w:hAnsi="Nunito Sans Light"/>
          <w:szCs w:val="22"/>
        </w:rPr>
      </w:pPr>
      <w:r w:rsidRPr="00C735F8">
        <w:rPr>
          <w:rFonts w:ascii="Nunito Sans Light" w:hAnsi="Nunito Sans Light"/>
          <w:szCs w:val="22"/>
        </w:rPr>
        <w:t>the petition will be treated as a joint submission in relation to the ‘planning matter’ or the ‘statutory matter’ (as the case may be).</w:t>
      </w:r>
    </w:p>
    <w:p w14:paraId="4A070C22" w14:textId="77777777" w:rsidR="00A17A4E" w:rsidRPr="00C735F8" w:rsidRDefault="00A17A4E"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bookmarkStart w:id="156" w:name="_Hlk41466761"/>
      <w:r w:rsidRPr="00C735F8">
        <w:rPr>
          <w:rFonts w:ascii="Nunito Sans Light" w:hAnsi="Nunito Sans Light"/>
          <w:szCs w:val="22"/>
        </w:rPr>
        <w:t xml:space="preserve">An online or electronic petition may be submitted to a </w:t>
      </w:r>
      <w:r w:rsidR="003718CD" w:rsidRPr="00C735F8">
        <w:rPr>
          <w:rFonts w:ascii="Nunito Sans Light" w:hAnsi="Nunito Sans Light"/>
          <w:szCs w:val="22"/>
        </w:rPr>
        <w:t>Council Meeting</w:t>
      </w:r>
      <w:r w:rsidRPr="00C735F8">
        <w:rPr>
          <w:rFonts w:ascii="Nunito Sans Light" w:hAnsi="Nunito Sans Light"/>
          <w:szCs w:val="22"/>
        </w:rPr>
        <w:t>.</w:t>
      </w:r>
    </w:p>
    <w:p w14:paraId="0B6955FD" w14:textId="77777777" w:rsidR="00A17A4E" w:rsidRPr="00C735F8" w:rsidRDefault="00A17A4E"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The number of signatories to an online or electronic petition will be taken to be the number of signatories at the time the petition is provided to </w:t>
      </w:r>
      <w:r w:rsidR="003718CD" w:rsidRPr="00C735F8">
        <w:rPr>
          <w:rFonts w:ascii="Nunito Sans Light" w:hAnsi="Nunito Sans Light"/>
          <w:szCs w:val="22"/>
        </w:rPr>
        <w:t>Council</w:t>
      </w:r>
      <w:r w:rsidRPr="00C735F8">
        <w:rPr>
          <w:rFonts w:ascii="Nunito Sans Light" w:hAnsi="Nunito Sans Light"/>
          <w:szCs w:val="22"/>
        </w:rPr>
        <w:t xml:space="preserve"> for submission to a </w:t>
      </w:r>
      <w:r w:rsidR="003718CD" w:rsidRPr="00C735F8">
        <w:rPr>
          <w:rFonts w:ascii="Nunito Sans Light" w:hAnsi="Nunito Sans Light"/>
          <w:szCs w:val="22"/>
        </w:rPr>
        <w:t>Council Meeting</w:t>
      </w:r>
      <w:r w:rsidRPr="00C735F8">
        <w:rPr>
          <w:rFonts w:ascii="Nunito Sans Light" w:hAnsi="Nunito Sans Light"/>
          <w:szCs w:val="22"/>
        </w:rPr>
        <w:t>.</w:t>
      </w:r>
    </w:p>
    <w:p w14:paraId="63147205" w14:textId="77777777" w:rsidR="00A17A4E" w:rsidRPr="00C735F8" w:rsidRDefault="00A17A4E" w:rsidP="006D3B97">
      <w:pPr>
        <w:pStyle w:val="Numpara2"/>
        <w:keepNext/>
        <w:numPr>
          <w:ilvl w:val="1"/>
          <w:numId w:val="2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An online or electronic petition will not be presented to a </w:t>
      </w:r>
      <w:r w:rsidR="003718CD" w:rsidRPr="00C735F8">
        <w:rPr>
          <w:rFonts w:ascii="Nunito Sans Light" w:hAnsi="Nunito Sans Light"/>
          <w:szCs w:val="22"/>
        </w:rPr>
        <w:t>Council Meeting</w:t>
      </w:r>
      <w:r w:rsidRPr="00C735F8">
        <w:rPr>
          <w:rFonts w:ascii="Nunito Sans Light" w:hAnsi="Nunito Sans Light"/>
          <w:szCs w:val="22"/>
        </w:rPr>
        <w:t xml:space="preserve"> if it contain</w:t>
      </w:r>
      <w:r w:rsidR="00E65B61" w:rsidRPr="00C735F8">
        <w:rPr>
          <w:rFonts w:ascii="Nunito Sans Light" w:hAnsi="Nunito Sans Light"/>
          <w:szCs w:val="22"/>
        </w:rPr>
        <w:t>s signatures that are false or misleading.</w:t>
      </w:r>
    </w:p>
    <w:p w14:paraId="226722FA" w14:textId="77777777" w:rsidR="00D91005" w:rsidRPr="008C480D" w:rsidRDefault="00D91005" w:rsidP="006D3B97">
      <w:pPr>
        <w:pStyle w:val="Heading2"/>
        <w:numPr>
          <w:ilvl w:val="2"/>
          <w:numId w:val="132"/>
        </w:numPr>
        <w:ind w:left="1276" w:hanging="709"/>
        <w:jc w:val="both"/>
        <w:rPr>
          <w:rFonts w:ascii="Nunito Sans" w:hAnsi="Nunito Sans"/>
          <w:b/>
          <w:bCs/>
          <w:sz w:val="22"/>
          <w:szCs w:val="22"/>
        </w:rPr>
      </w:pPr>
      <w:bookmarkStart w:id="157" w:name="_Toc80962675"/>
      <w:bookmarkStart w:id="158" w:name="_Toc80963251"/>
      <w:bookmarkStart w:id="159" w:name="_Toc80963487"/>
      <w:bookmarkStart w:id="160" w:name="_Toc80964312"/>
      <w:bookmarkEnd w:id="156"/>
      <w:r w:rsidRPr="008C480D">
        <w:rPr>
          <w:rFonts w:ascii="Nunito Sans" w:hAnsi="Nunito Sans"/>
          <w:b/>
          <w:bCs/>
          <w:sz w:val="22"/>
          <w:szCs w:val="22"/>
        </w:rPr>
        <w:t xml:space="preserve">Submissions to </w:t>
      </w:r>
      <w:r w:rsidR="003718CD" w:rsidRPr="008C480D">
        <w:rPr>
          <w:rFonts w:ascii="Nunito Sans" w:hAnsi="Nunito Sans"/>
          <w:b/>
          <w:bCs/>
          <w:sz w:val="22"/>
          <w:szCs w:val="22"/>
        </w:rPr>
        <w:t>Meeting</w:t>
      </w:r>
      <w:r w:rsidRPr="008C480D">
        <w:rPr>
          <w:rFonts w:ascii="Nunito Sans" w:hAnsi="Nunito Sans"/>
          <w:b/>
          <w:bCs/>
          <w:sz w:val="22"/>
          <w:szCs w:val="22"/>
        </w:rPr>
        <w:t>s designated for Planning and related matters</w:t>
      </w:r>
      <w:bookmarkEnd w:id="157"/>
      <w:bookmarkEnd w:id="158"/>
      <w:bookmarkEnd w:id="159"/>
      <w:bookmarkEnd w:id="160"/>
    </w:p>
    <w:p w14:paraId="69B59FA5" w14:textId="77777777" w:rsidR="00D91005" w:rsidRPr="00C735F8" w:rsidRDefault="00D91005" w:rsidP="00896ED5">
      <w:pPr>
        <w:keepNext/>
        <w:spacing w:after="120" w:line="240" w:lineRule="auto"/>
        <w:ind w:left="1276"/>
        <w:jc w:val="both"/>
        <w:rPr>
          <w:color w:val="auto"/>
          <w:kern w:val="0"/>
          <w:sz w:val="22"/>
          <w:szCs w:val="22"/>
          <w:lang w:eastAsia="en-AU"/>
        </w:rPr>
      </w:pPr>
      <w:r w:rsidRPr="00C735F8">
        <w:rPr>
          <w:color w:val="auto"/>
          <w:kern w:val="0"/>
          <w:sz w:val="22"/>
          <w:szCs w:val="22"/>
          <w:lang w:eastAsia="en-AU"/>
        </w:rPr>
        <w:t xml:space="preserve">At a </w:t>
      </w:r>
      <w:r w:rsidR="003718CD" w:rsidRPr="00C735F8">
        <w:rPr>
          <w:color w:val="auto"/>
          <w:kern w:val="0"/>
          <w:sz w:val="22"/>
          <w:szCs w:val="22"/>
          <w:lang w:eastAsia="en-AU"/>
        </w:rPr>
        <w:t>Meeting Designated for Planning and Related Matters</w:t>
      </w:r>
      <w:r w:rsidRPr="00C735F8">
        <w:rPr>
          <w:color w:val="auto"/>
          <w:kern w:val="0"/>
          <w:sz w:val="22"/>
          <w:szCs w:val="22"/>
          <w:lang w:eastAsia="en-AU"/>
        </w:rPr>
        <w:t>:</w:t>
      </w:r>
    </w:p>
    <w:p w14:paraId="77BA5A13" w14:textId="77777777" w:rsidR="00D91005" w:rsidRPr="00C735F8" w:rsidRDefault="00D91005" w:rsidP="006D3B97">
      <w:pPr>
        <w:pStyle w:val="Numpara2"/>
        <w:keepNext/>
        <w:numPr>
          <w:ilvl w:val="1"/>
          <w:numId w:val="134"/>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invite a </w:t>
      </w:r>
      <w:r w:rsidR="003718CD" w:rsidRPr="00C735F8">
        <w:rPr>
          <w:rFonts w:ascii="Nunito Sans Light" w:hAnsi="Nunito Sans Light"/>
          <w:szCs w:val="22"/>
        </w:rPr>
        <w:t>Council</w:t>
      </w:r>
      <w:r w:rsidRPr="00C735F8">
        <w:rPr>
          <w:rFonts w:ascii="Nunito Sans Light" w:hAnsi="Nunito Sans Light"/>
          <w:szCs w:val="22"/>
        </w:rPr>
        <w:t xml:space="preserve"> Officer to provide an overview of a planning matter to be considered; and</w:t>
      </w:r>
    </w:p>
    <w:p w14:paraId="431E82A3" w14:textId="77777777" w:rsidR="00D91005" w:rsidRPr="00C735F8" w:rsidRDefault="00D91005" w:rsidP="006D3B97">
      <w:pPr>
        <w:pStyle w:val="Numpara2"/>
        <w:keepNext/>
        <w:numPr>
          <w:ilvl w:val="1"/>
          <w:numId w:val="134"/>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an objector to, or proponent of, a Planning Permit Application or Planning Scheme Amendment included in the </w:t>
      </w:r>
      <w:r w:rsidR="003718CD" w:rsidRPr="00C735F8">
        <w:rPr>
          <w:rFonts w:ascii="Nunito Sans Light" w:hAnsi="Nunito Sans Light"/>
          <w:szCs w:val="22"/>
        </w:rPr>
        <w:t>Agenda</w:t>
      </w:r>
      <w:r w:rsidRPr="00C735F8">
        <w:rPr>
          <w:rFonts w:ascii="Nunito Sans Light" w:hAnsi="Nunito Sans Light"/>
          <w:szCs w:val="22"/>
        </w:rPr>
        <w:t xml:space="preserve">, may be invited by the </w:t>
      </w:r>
      <w:r w:rsidR="003718CD" w:rsidRPr="00C735F8">
        <w:rPr>
          <w:rFonts w:ascii="Nunito Sans Light" w:hAnsi="Nunito Sans Light"/>
          <w:szCs w:val="22"/>
        </w:rPr>
        <w:t>Chairperson</w:t>
      </w:r>
      <w:r w:rsidRPr="00C735F8">
        <w:rPr>
          <w:rFonts w:ascii="Nunito Sans Light" w:hAnsi="Nunito Sans Light"/>
          <w:szCs w:val="22"/>
        </w:rPr>
        <w:t xml:space="preserve"> to address the </w:t>
      </w:r>
      <w:r w:rsidR="003718CD" w:rsidRPr="00C735F8">
        <w:rPr>
          <w:rFonts w:ascii="Nunito Sans Light" w:hAnsi="Nunito Sans Light"/>
          <w:szCs w:val="22"/>
        </w:rPr>
        <w:t>Meeting</w:t>
      </w:r>
      <w:r w:rsidRPr="00C735F8">
        <w:rPr>
          <w:rFonts w:ascii="Nunito Sans Light" w:hAnsi="Nunito Sans Light"/>
          <w:szCs w:val="22"/>
        </w:rPr>
        <w:t xml:space="preserve"> for no more than three minutes.</w:t>
      </w:r>
    </w:p>
    <w:p w14:paraId="04868B40" w14:textId="77777777" w:rsidR="00D91005" w:rsidRPr="008C480D" w:rsidRDefault="009830A2" w:rsidP="006D3B97">
      <w:pPr>
        <w:pStyle w:val="Heading2"/>
        <w:numPr>
          <w:ilvl w:val="2"/>
          <w:numId w:val="132"/>
        </w:numPr>
        <w:ind w:left="1276" w:hanging="709"/>
        <w:jc w:val="both"/>
        <w:rPr>
          <w:rFonts w:ascii="Nunito Sans" w:hAnsi="Nunito Sans"/>
          <w:b/>
          <w:bCs/>
          <w:sz w:val="22"/>
          <w:szCs w:val="22"/>
        </w:rPr>
      </w:pPr>
      <w:bookmarkStart w:id="161" w:name="_Toc80962676"/>
      <w:bookmarkStart w:id="162" w:name="_Toc80963252"/>
      <w:bookmarkStart w:id="163" w:name="_Toc80963488"/>
      <w:bookmarkStart w:id="164" w:name="_Toc80964313"/>
      <w:r w:rsidRPr="008C480D">
        <w:rPr>
          <w:rFonts w:ascii="Nunito Sans" w:hAnsi="Nunito Sans"/>
          <w:b/>
          <w:bCs/>
          <w:sz w:val="22"/>
          <w:szCs w:val="22"/>
        </w:rPr>
        <w:t>P</w:t>
      </w:r>
      <w:r w:rsidR="00D91005" w:rsidRPr="008C480D">
        <w:rPr>
          <w:rFonts w:ascii="Nunito Sans" w:hAnsi="Nunito Sans"/>
          <w:b/>
          <w:bCs/>
          <w:sz w:val="22"/>
          <w:szCs w:val="22"/>
        </w:rPr>
        <w:t xml:space="preserve">ublic addressing the </w:t>
      </w:r>
      <w:r w:rsidR="003718CD" w:rsidRPr="008C480D">
        <w:rPr>
          <w:rFonts w:ascii="Nunito Sans" w:hAnsi="Nunito Sans"/>
          <w:b/>
          <w:bCs/>
          <w:sz w:val="22"/>
          <w:szCs w:val="22"/>
        </w:rPr>
        <w:t>Meeting</w:t>
      </w:r>
      <w:bookmarkEnd w:id="161"/>
      <w:bookmarkEnd w:id="162"/>
      <w:bookmarkEnd w:id="163"/>
      <w:bookmarkEnd w:id="164"/>
    </w:p>
    <w:p w14:paraId="3898B62C" w14:textId="77777777" w:rsidR="00D91005" w:rsidRPr="00C735F8" w:rsidRDefault="00D91005" w:rsidP="006D3B97">
      <w:pPr>
        <w:pStyle w:val="Numpara2"/>
        <w:numPr>
          <w:ilvl w:val="1"/>
          <w:numId w:val="22"/>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Any member of the public addressing </w:t>
      </w:r>
      <w:r w:rsidR="003718CD" w:rsidRPr="00C735F8">
        <w:rPr>
          <w:rFonts w:ascii="Nunito Sans Light" w:hAnsi="Nunito Sans Light"/>
          <w:szCs w:val="22"/>
        </w:rPr>
        <w:t>Council</w:t>
      </w:r>
      <w:r w:rsidRPr="00C735F8">
        <w:rPr>
          <w:rFonts w:ascii="Nunito Sans Light" w:hAnsi="Nunito Sans Light"/>
          <w:szCs w:val="22"/>
        </w:rPr>
        <w:t xml:space="preserve"> must extend due courtesy and respect to </w:t>
      </w:r>
      <w:r w:rsidR="003718CD" w:rsidRPr="00C735F8">
        <w:rPr>
          <w:rFonts w:ascii="Nunito Sans Light" w:hAnsi="Nunito Sans Light"/>
          <w:szCs w:val="22"/>
        </w:rPr>
        <w:t>Council</w:t>
      </w:r>
      <w:r w:rsidRPr="00C735F8">
        <w:rPr>
          <w:rFonts w:ascii="Nunito Sans Light" w:hAnsi="Nunito Sans Light"/>
          <w:szCs w:val="22"/>
        </w:rPr>
        <w:t xml:space="preserve"> and the processes under which it operates and must take direction from the </w:t>
      </w:r>
      <w:r w:rsidR="003718CD" w:rsidRPr="00C735F8">
        <w:rPr>
          <w:rFonts w:ascii="Nunito Sans Light" w:hAnsi="Nunito Sans Light"/>
          <w:szCs w:val="22"/>
        </w:rPr>
        <w:t>Chairperson</w:t>
      </w:r>
      <w:r w:rsidRPr="00C735F8">
        <w:rPr>
          <w:rFonts w:ascii="Nunito Sans Light" w:hAnsi="Nunito Sans Light"/>
          <w:szCs w:val="22"/>
        </w:rPr>
        <w:t xml:space="preserve"> whenever called on to do so.</w:t>
      </w:r>
    </w:p>
    <w:p w14:paraId="559177FF" w14:textId="77777777" w:rsidR="00D91005" w:rsidRPr="00C735F8" w:rsidRDefault="003718CD" w:rsidP="006D3B97">
      <w:pPr>
        <w:pStyle w:val="Numpara2"/>
        <w:numPr>
          <w:ilvl w:val="1"/>
          <w:numId w:val="21"/>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Council</w:t>
      </w:r>
      <w:r w:rsidR="00D91005" w:rsidRPr="00C735F8">
        <w:rPr>
          <w:rFonts w:ascii="Nunito Sans Light" w:hAnsi="Nunito Sans Light"/>
          <w:szCs w:val="22"/>
        </w:rPr>
        <w:t xml:space="preserve"> may suspend standing orders in </w:t>
      </w:r>
      <w:r w:rsidR="00D91005" w:rsidRPr="00B769BC">
        <w:rPr>
          <w:rFonts w:ascii="Nunito Sans Light" w:hAnsi="Nunito Sans Light"/>
          <w:szCs w:val="22"/>
        </w:rPr>
        <w:t xml:space="preserve">accordance with </w:t>
      </w:r>
      <w:r w:rsidRPr="00B769BC">
        <w:rPr>
          <w:rFonts w:ascii="Nunito Sans Light" w:hAnsi="Nunito Sans Light"/>
          <w:szCs w:val="22"/>
        </w:rPr>
        <w:t>Rule</w:t>
      </w:r>
      <w:r w:rsidR="00CB6446" w:rsidRPr="00B769BC">
        <w:rPr>
          <w:rFonts w:ascii="Nunito Sans Light" w:hAnsi="Nunito Sans Light"/>
          <w:szCs w:val="22"/>
        </w:rPr>
        <w:t xml:space="preserve"> 3.</w:t>
      </w:r>
      <w:r w:rsidR="00F623EA" w:rsidRPr="00B769BC">
        <w:rPr>
          <w:rFonts w:ascii="Nunito Sans Light" w:hAnsi="Nunito Sans Light"/>
          <w:szCs w:val="22"/>
        </w:rPr>
        <w:t>12</w:t>
      </w:r>
      <w:r w:rsidR="00D91005" w:rsidRPr="00B769BC">
        <w:rPr>
          <w:rFonts w:ascii="Nunito Sans Light" w:hAnsi="Nunito Sans Light"/>
          <w:szCs w:val="22"/>
        </w:rPr>
        <w:t>, to</w:t>
      </w:r>
      <w:r w:rsidR="00D91005" w:rsidRPr="00C735F8">
        <w:rPr>
          <w:rFonts w:ascii="Nunito Sans Light" w:hAnsi="Nunito Sans Light"/>
          <w:szCs w:val="22"/>
        </w:rPr>
        <w:t xml:space="preserve"> hear from a community member or representative of an organisation, on matters of significance to the </w:t>
      </w:r>
      <w:r w:rsidRPr="00C735F8">
        <w:rPr>
          <w:rFonts w:ascii="Nunito Sans Light" w:hAnsi="Nunito Sans Light"/>
          <w:szCs w:val="22"/>
        </w:rPr>
        <w:t>Council</w:t>
      </w:r>
      <w:r w:rsidR="00D91005" w:rsidRPr="00C735F8">
        <w:rPr>
          <w:rFonts w:ascii="Nunito Sans Light" w:hAnsi="Nunito Sans Light"/>
          <w:szCs w:val="22"/>
        </w:rPr>
        <w:t xml:space="preserve">, only if prior arrangements have been made by written request to the </w:t>
      </w:r>
      <w:r w:rsidRPr="00C735F8">
        <w:rPr>
          <w:rFonts w:ascii="Nunito Sans Light" w:hAnsi="Nunito Sans Light"/>
          <w:szCs w:val="22"/>
        </w:rPr>
        <w:t>Mayor</w:t>
      </w:r>
      <w:r w:rsidR="00D91005" w:rsidRPr="00C735F8">
        <w:rPr>
          <w:rFonts w:ascii="Nunito Sans Light" w:hAnsi="Nunito Sans Light"/>
          <w:szCs w:val="22"/>
        </w:rPr>
        <w:t xml:space="preserve"> or </w:t>
      </w:r>
      <w:r w:rsidRPr="00C735F8">
        <w:rPr>
          <w:rFonts w:ascii="Nunito Sans Light" w:hAnsi="Nunito Sans Light"/>
          <w:szCs w:val="22"/>
        </w:rPr>
        <w:t>Chief Executive Officer</w:t>
      </w:r>
      <w:r w:rsidR="00D91005" w:rsidRPr="00C735F8">
        <w:rPr>
          <w:rFonts w:ascii="Nunito Sans Light" w:hAnsi="Nunito Sans Light"/>
          <w:szCs w:val="22"/>
        </w:rPr>
        <w:t xml:space="preserve">. </w:t>
      </w:r>
    </w:p>
    <w:p w14:paraId="7D1D17C4" w14:textId="03CABA47" w:rsidR="0068598C" w:rsidRPr="008C480D" w:rsidRDefault="0068598C" w:rsidP="00C0271A">
      <w:pPr>
        <w:pStyle w:val="Heading2"/>
        <w:numPr>
          <w:ilvl w:val="2"/>
          <w:numId w:val="132"/>
        </w:numPr>
        <w:ind w:left="1276" w:hanging="709"/>
        <w:jc w:val="both"/>
        <w:rPr>
          <w:rFonts w:ascii="Nunito Sans" w:hAnsi="Nunito Sans"/>
          <w:b/>
          <w:bCs/>
          <w:sz w:val="22"/>
          <w:szCs w:val="22"/>
        </w:rPr>
      </w:pPr>
      <w:bookmarkStart w:id="165" w:name="_Ref496544111"/>
      <w:bookmarkStart w:id="166" w:name="_Toc515289971"/>
      <w:bookmarkStart w:id="167" w:name="_Toc80962677"/>
      <w:bookmarkStart w:id="168" w:name="_Toc80963253"/>
      <w:bookmarkStart w:id="169" w:name="_Toc80963489"/>
      <w:bookmarkStart w:id="170" w:name="_Toc80964314"/>
      <w:r w:rsidRPr="008C480D">
        <w:rPr>
          <w:rFonts w:ascii="Nunito Sans" w:hAnsi="Nunito Sans"/>
          <w:b/>
          <w:bCs/>
          <w:sz w:val="22"/>
          <w:szCs w:val="22"/>
        </w:rPr>
        <w:t>Display of placards and posters</w:t>
      </w:r>
      <w:bookmarkEnd w:id="165"/>
      <w:bookmarkEnd w:id="166"/>
      <w:bookmarkEnd w:id="167"/>
      <w:bookmarkEnd w:id="168"/>
      <w:bookmarkEnd w:id="169"/>
      <w:bookmarkEnd w:id="170"/>
    </w:p>
    <w:p w14:paraId="6025B2D6" w14:textId="77777777" w:rsidR="0068598C" w:rsidRPr="00C735F8" w:rsidRDefault="0068598C" w:rsidP="006D3B97">
      <w:pPr>
        <w:pStyle w:val="Numpara2"/>
        <w:numPr>
          <w:ilvl w:val="1"/>
          <w:numId w:val="23"/>
        </w:numPr>
        <w:tabs>
          <w:tab w:val="left" w:pos="1843"/>
        </w:tabs>
        <w:spacing w:after="120"/>
        <w:ind w:left="1843" w:hanging="567"/>
        <w:rPr>
          <w:rFonts w:ascii="Nunito Sans Light" w:hAnsi="Nunito Sans Light"/>
          <w:szCs w:val="22"/>
        </w:rPr>
      </w:pPr>
      <w:r w:rsidRPr="00D96A7E">
        <w:rPr>
          <w:rFonts w:ascii="Nunito Sans Light" w:hAnsi="Nunito Sans Light"/>
          <w:szCs w:val="22"/>
        </w:rPr>
        <w:t xml:space="preserve">Subject to </w:t>
      </w:r>
      <w:r w:rsidR="003718CD" w:rsidRPr="00D96A7E">
        <w:rPr>
          <w:rFonts w:ascii="Nunito Sans Light" w:hAnsi="Nunito Sans Light"/>
          <w:szCs w:val="22"/>
        </w:rPr>
        <w:t>Sub-Rules</w:t>
      </w:r>
      <w:r w:rsidRPr="00D96A7E">
        <w:rPr>
          <w:rFonts w:ascii="Nunito Sans Light" w:hAnsi="Nunito Sans Light"/>
          <w:szCs w:val="22"/>
        </w:rPr>
        <w:t xml:space="preserve"> (2) and </w:t>
      </w:r>
      <w:r w:rsidRPr="00D96A7E">
        <w:rPr>
          <w:rFonts w:ascii="Nunito Sans Light" w:hAnsi="Nunito Sans Light"/>
          <w:szCs w:val="22"/>
        </w:rPr>
        <w:fldChar w:fldCharType="begin"/>
      </w:r>
      <w:r w:rsidRPr="00D96A7E">
        <w:rPr>
          <w:rFonts w:ascii="Nunito Sans Light" w:hAnsi="Nunito Sans Light"/>
          <w:szCs w:val="22"/>
        </w:rPr>
        <w:instrText xml:space="preserve"> REF _Ref495505123 \r \h  \* MERGEFORMAT </w:instrText>
      </w:r>
      <w:r w:rsidRPr="00D96A7E">
        <w:rPr>
          <w:rFonts w:ascii="Nunito Sans Light" w:hAnsi="Nunito Sans Light"/>
          <w:szCs w:val="22"/>
        </w:rPr>
      </w:r>
      <w:r w:rsidRPr="00D96A7E">
        <w:rPr>
          <w:rFonts w:ascii="Nunito Sans Light" w:hAnsi="Nunito Sans Light"/>
          <w:szCs w:val="22"/>
        </w:rPr>
        <w:fldChar w:fldCharType="separate"/>
      </w:r>
      <w:r w:rsidR="00E74503">
        <w:rPr>
          <w:rFonts w:ascii="Nunito Sans Light" w:hAnsi="Nunito Sans Light"/>
          <w:szCs w:val="22"/>
        </w:rPr>
        <w:t>(3)</w:t>
      </w:r>
      <w:r w:rsidRPr="00D96A7E">
        <w:rPr>
          <w:rFonts w:ascii="Nunito Sans Light" w:hAnsi="Nunito Sans Light"/>
          <w:szCs w:val="22"/>
        </w:rPr>
        <w:fldChar w:fldCharType="end"/>
      </w:r>
      <w:r w:rsidRPr="00D96A7E">
        <w:rPr>
          <w:rFonts w:ascii="Nunito Sans Light" w:hAnsi="Nunito Sans Light"/>
          <w:szCs w:val="22"/>
        </w:rPr>
        <w:t>, a person can</w:t>
      </w:r>
      <w:r w:rsidRPr="00C735F8">
        <w:rPr>
          <w:rFonts w:ascii="Nunito Sans Light" w:hAnsi="Nunito Sans Light"/>
          <w:szCs w:val="22"/>
        </w:rPr>
        <w:t xml:space="preserve"> display any placards or posters in the </w:t>
      </w:r>
      <w:r w:rsidR="003718CD" w:rsidRPr="00C735F8">
        <w:rPr>
          <w:rFonts w:ascii="Nunito Sans Light" w:hAnsi="Nunito Sans Light"/>
          <w:szCs w:val="22"/>
        </w:rPr>
        <w:t>Council</w:t>
      </w:r>
      <w:r w:rsidRPr="00C735F8">
        <w:rPr>
          <w:rFonts w:ascii="Nunito Sans Light" w:hAnsi="Nunito Sans Light"/>
          <w:szCs w:val="22"/>
        </w:rPr>
        <w:t xml:space="preserve"> </w:t>
      </w:r>
      <w:r w:rsidR="003718CD" w:rsidRPr="00C735F8">
        <w:rPr>
          <w:rFonts w:ascii="Nunito Sans Light" w:hAnsi="Nunito Sans Light"/>
          <w:szCs w:val="22"/>
        </w:rPr>
        <w:t>Chamber</w:t>
      </w:r>
      <w:r w:rsidRPr="00C735F8">
        <w:rPr>
          <w:rFonts w:ascii="Nunito Sans Light" w:hAnsi="Nunito Sans Light"/>
          <w:szCs w:val="22"/>
        </w:rPr>
        <w:t xml:space="preserve"> or in any building where a </w:t>
      </w:r>
      <w:r w:rsidR="003718CD" w:rsidRPr="00C735F8">
        <w:rPr>
          <w:rFonts w:ascii="Nunito Sans Light" w:hAnsi="Nunito Sans Light"/>
          <w:szCs w:val="22"/>
        </w:rPr>
        <w:t>Meeting</w:t>
      </w:r>
      <w:r w:rsidRPr="00C735F8">
        <w:rPr>
          <w:rFonts w:ascii="Nunito Sans Light" w:hAnsi="Nunito Sans Light"/>
          <w:szCs w:val="22"/>
        </w:rPr>
        <w:t xml:space="preserve"> is being, or is about to be, held, including outside the entrance to the building. </w:t>
      </w:r>
    </w:p>
    <w:p w14:paraId="214AA6AB" w14:textId="77777777" w:rsidR="0068598C" w:rsidRPr="00C735F8" w:rsidRDefault="0068598C" w:rsidP="006D3B97">
      <w:pPr>
        <w:pStyle w:val="Numpara2"/>
        <w:numPr>
          <w:ilvl w:val="1"/>
          <w:numId w:val="23"/>
        </w:numPr>
        <w:tabs>
          <w:tab w:val="left" w:pos="1843"/>
        </w:tabs>
        <w:spacing w:after="120"/>
        <w:ind w:left="1843" w:hanging="567"/>
        <w:rPr>
          <w:rFonts w:ascii="Nunito Sans Light" w:hAnsi="Nunito Sans Light"/>
          <w:szCs w:val="22"/>
        </w:rPr>
      </w:pPr>
      <w:r w:rsidRPr="00C735F8">
        <w:rPr>
          <w:rFonts w:ascii="Nunito Sans Light" w:hAnsi="Nunito Sans Light"/>
          <w:szCs w:val="22"/>
        </w:rPr>
        <w:t>A placard or poster must not:</w:t>
      </w:r>
    </w:p>
    <w:p w14:paraId="47E8A950" w14:textId="77777777" w:rsidR="0068598C" w:rsidRPr="00C735F8" w:rsidRDefault="0068598C" w:rsidP="006D3B97">
      <w:pPr>
        <w:pStyle w:val="ListParagraph"/>
        <w:numPr>
          <w:ilvl w:val="0"/>
          <w:numId w:val="26"/>
        </w:numPr>
        <w:tabs>
          <w:tab w:val="left" w:pos="2410"/>
        </w:tabs>
        <w:spacing w:after="120" w:line="240" w:lineRule="auto"/>
        <w:ind w:left="2410" w:hanging="567"/>
        <w:contextualSpacing w:val="0"/>
        <w:jc w:val="both"/>
        <w:rPr>
          <w:color w:val="231F20"/>
        </w:rPr>
      </w:pPr>
      <w:r w:rsidRPr="00C735F8">
        <w:rPr>
          <w:color w:val="231F20"/>
        </w:rPr>
        <w:t>display any offensive, indecent, insulting or objectionable item or words; or</w:t>
      </w:r>
    </w:p>
    <w:p w14:paraId="43B44EEF" w14:textId="77777777" w:rsidR="0068598C" w:rsidRPr="00C735F8" w:rsidRDefault="0068598C" w:rsidP="006D3B97">
      <w:pPr>
        <w:pStyle w:val="ListParagraph"/>
        <w:numPr>
          <w:ilvl w:val="0"/>
          <w:numId w:val="26"/>
        </w:numPr>
        <w:tabs>
          <w:tab w:val="left" w:pos="2410"/>
        </w:tabs>
        <w:spacing w:after="120" w:line="240" w:lineRule="auto"/>
        <w:ind w:left="2410" w:hanging="567"/>
        <w:contextualSpacing w:val="0"/>
        <w:jc w:val="both"/>
      </w:pPr>
      <w:r w:rsidRPr="00C735F8">
        <w:t xml:space="preserve">obstruct the entrance to the </w:t>
      </w:r>
      <w:r w:rsidR="003718CD" w:rsidRPr="00C735F8">
        <w:t>Council</w:t>
      </w:r>
      <w:r w:rsidRPr="00C735F8">
        <w:t xml:space="preserve"> </w:t>
      </w:r>
      <w:r w:rsidR="003718CD" w:rsidRPr="00C735F8">
        <w:t>Chamber</w:t>
      </w:r>
      <w:r w:rsidRPr="00C735F8">
        <w:t xml:space="preserve"> or a building where a </w:t>
      </w:r>
      <w:r w:rsidR="003718CD" w:rsidRPr="00C735F8">
        <w:t>Meeting</w:t>
      </w:r>
      <w:r w:rsidRPr="00C735F8">
        <w:t xml:space="preserve"> is being, or is about to be, held; </w:t>
      </w:r>
    </w:p>
    <w:p w14:paraId="7744FDBD" w14:textId="77777777" w:rsidR="00363D90" w:rsidRPr="00C735F8" w:rsidRDefault="0068598C" w:rsidP="006D3B97">
      <w:pPr>
        <w:pStyle w:val="ListParagraph"/>
        <w:numPr>
          <w:ilvl w:val="0"/>
          <w:numId w:val="26"/>
        </w:numPr>
        <w:tabs>
          <w:tab w:val="left" w:pos="2410"/>
        </w:tabs>
        <w:spacing w:after="120" w:line="240" w:lineRule="auto"/>
        <w:ind w:left="2410" w:hanging="567"/>
        <w:contextualSpacing w:val="0"/>
        <w:jc w:val="both"/>
      </w:pPr>
      <w:r w:rsidRPr="00C735F8">
        <w:t>obstruct the view or physically impede any person</w:t>
      </w:r>
      <w:r w:rsidR="00363D90" w:rsidRPr="00C735F8">
        <w:t>; or</w:t>
      </w:r>
    </w:p>
    <w:p w14:paraId="2CC7307A" w14:textId="77777777" w:rsidR="0068598C" w:rsidRPr="00C735F8" w:rsidRDefault="00363D90" w:rsidP="006D3B97">
      <w:pPr>
        <w:pStyle w:val="ListParagraph"/>
        <w:numPr>
          <w:ilvl w:val="0"/>
          <w:numId w:val="26"/>
        </w:numPr>
        <w:tabs>
          <w:tab w:val="left" w:pos="2410"/>
        </w:tabs>
        <w:spacing w:after="120" w:line="240" w:lineRule="auto"/>
        <w:ind w:left="2410" w:hanging="567"/>
        <w:contextualSpacing w:val="0"/>
        <w:jc w:val="both"/>
      </w:pPr>
      <w:r w:rsidRPr="00C735F8">
        <w:t>be attached to a pole, stick or other object</w:t>
      </w:r>
      <w:r w:rsidR="0068598C" w:rsidRPr="00C735F8">
        <w:t>.</w:t>
      </w:r>
    </w:p>
    <w:p w14:paraId="709B72B0" w14:textId="77777777" w:rsidR="0068598C" w:rsidRPr="00C735F8" w:rsidRDefault="0068598C" w:rsidP="006D3B97">
      <w:pPr>
        <w:pStyle w:val="Numpara2"/>
        <w:numPr>
          <w:ilvl w:val="1"/>
          <w:numId w:val="23"/>
        </w:numPr>
        <w:tabs>
          <w:tab w:val="left" w:pos="1701"/>
        </w:tabs>
        <w:spacing w:after="120"/>
        <w:ind w:left="1701" w:hanging="567"/>
        <w:rPr>
          <w:rFonts w:ascii="Nunito Sans Light" w:hAnsi="Nunito Sans Light"/>
          <w:szCs w:val="22"/>
        </w:rPr>
      </w:pPr>
      <w:bookmarkStart w:id="171" w:name="_Ref495505123"/>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order and cause the removal of any placard or poster that is deemed by the </w:t>
      </w:r>
      <w:r w:rsidR="003718CD" w:rsidRPr="00C735F8">
        <w:rPr>
          <w:rFonts w:ascii="Nunito Sans Light" w:hAnsi="Nunito Sans Light"/>
          <w:szCs w:val="22"/>
        </w:rPr>
        <w:t>Chairperson</w:t>
      </w:r>
      <w:r w:rsidRPr="00C735F8">
        <w:rPr>
          <w:rFonts w:ascii="Nunito Sans Light" w:hAnsi="Nunito Sans Light"/>
          <w:szCs w:val="22"/>
        </w:rPr>
        <w:t xml:space="preserve"> to be objectionable, disrespectful or otherwise inappropriate.</w:t>
      </w:r>
      <w:bookmarkEnd w:id="171"/>
    </w:p>
    <w:p w14:paraId="168BB6E3" w14:textId="77777777" w:rsidR="00363D90" w:rsidRPr="008C480D" w:rsidRDefault="00363D90" w:rsidP="006D3B97">
      <w:pPr>
        <w:pStyle w:val="Heading2"/>
        <w:numPr>
          <w:ilvl w:val="2"/>
          <w:numId w:val="132"/>
        </w:numPr>
        <w:ind w:left="1276" w:hanging="709"/>
        <w:jc w:val="both"/>
        <w:rPr>
          <w:rFonts w:ascii="Nunito Sans" w:hAnsi="Nunito Sans"/>
          <w:b/>
          <w:bCs/>
          <w:sz w:val="22"/>
          <w:szCs w:val="22"/>
        </w:rPr>
      </w:pPr>
      <w:bookmarkStart w:id="172" w:name="_Toc80962678"/>
      <w:bookmarkStart w:id="173" w:name="_Toc80963254"/>
      <w:bookmarkStart w:id="174" w:name="_Toc80963490"/>
      <w:bookmarkStart w:id="175" w:name="_Toc80964315"/>
      <w:r w:rsidRPr="008C480D">
        <w:rPr>
          <w:rFonts w:ascii="Nunito Sans" w:hAnsi="Nunito Sans"/>
          <w:b/>
          <w:bCs/>
          <w:sz w:val="22"/>
          <w:szCs w:val="22"/>
        </w:rPr>
        <w:t>Prohibited items</w:t>
      </w:r>
      <w:bookmarkEnd w:id="172"/>
      <w:bookmarkEnd w:id="173"/>
      <w:bookmarkEnd w:id="174"/>
      <w:bookmarkEnd w:id="175"/>
    </w:p>
    <w:p w14:paraId="08F3DA24" w14:textId="77777777" w:rsidR="00363D90" w:rsidRPr="00C735F8" w:rsidRDefault="00363D90" w:rsidP="006D3B97">
      <w:pPr>
        <w:pStyle w:val="Numpara2"/>
        <w:keepNext/>
        <w:numPr>
          <w:ilvl w:val="1"/>
          <w:numId w:val="24"/>
        </w:numPr>
        <w:spacing w:after="120"/>
        <w:ind w:left="1843" w:hanging="567"/>
        <w:rPr>
          <w:rFonts w:ascii="Nunito Sans Light" w:hAnsi="Nunito Sans Light"/>
          <w:szCs w:val="22"/>
        </w:rPr>
      </w:pPr>
      <w:r w:rsidRPr="00C735F8">
        <w:rPr>
          <w:rFonts w:ascii="Nunito Sans Light" w:hAnsi="Nunito Sans Light"/>
          <w:szCs w:val="22"/>
        </w:rPr>
        <w:t xml:space="preserve">A person may not bring in the </w:t>
      </w:r>
      <w:r w:rsidR="003718CD" w:rsidRPr="00C735F8">
        <w:rPr>
          <w:rFonts w:ascii="Nunito Sans Light" w:hAnsi="Nunito Sans Light"/>
          <w:szCs w:val="22"/>
        </w:rPr>
        <w:t>Council</w:t>
      </w:r>
      <w:r w:rsidRPr="00C735F8">
        <w:rPr>
          <w:rFonts w:ascii="Nunito Sans Light" w:hAnsi="Nunito Sans Light"/>
          <w:szCs w:val="22"/>
        </w:rPr>
        <w:t xml:space="preserve"> </w:t>
      </w:r>
      <w:r w:rsidR="003718CD" w:rsidRPr="00C735F8">
        <w:rPr>
          <w:rFonts w:ascii="Nunito Sans Light" w:hAnsi="Nunito Sans Light"/>
          <w:szCs w:val="22"/>
        </w:rPr>
        <w:t>Chamber</w:t>
      </w:r>
      <w:r w:rsidRPr="00C735F8">
        <w:rPr>
          <w:rFonts w:ascii="Nunito Sans Light" w:hAnsi="Nunito Sans Light"/>
          <w:szCs w:val="22"/>
        </w:rPr>
        <w:t xml:space="preserve"> or any building where a </w:t>
      </w:r>
      <w:r w:rsidR="003718CD" w:rsidRPr="00C735F8">
        <w:rPr>
          <w:rFonts w:ascii="Nunito Sans Light" w:hAnsi="Nunito Sans Light"/>
          <w:szCs w:val="22"/>
        </w:rPr>
        <w:t>Meeting</w:t>
      </w:r>
      <w:r w:rsidRPr="00C735F8">
        <w:rPr>
          <w:rFonts w:ascii="Nunito Sans Light" w:hAnsi="Nunito Sans Light"/>
          <w:szCs w:val="22"/>
        </w:rPr>
        <w:t xml:space="preserve"> is being, or is about to be, held, including outside the entrance to the building any item that may affect the safety or security of the </w:t>
      </w:r>
      <w:r w:rsidR="003718CD" w:rsidRPr="00C735F8">
        <w:rPr>
          <w:rFonts w:ascii="Nunito Sans Light" w:hAnsi="Nunito Sans Light"/>
          <w:szCs w:val="22"/>
        </w:rPr>
        <w:t>Meeting</w:t>
      </w:r>
      <w:r w:rsidRPr="00C735F8">
        <w:rPr>
          <w:rFonts w:ascii="Nunito Sans Light" w:hAnsi="Nunito Sans Light"/>
          <w:szCs w:val="22"/>
        </w:rPr>
        <w:t>.</w:t>
      </w:r>
    </w:p>
    <w:p w14:paraId="0E0448FC" w14:textId="77777777" w:rsidR="00363D90" w:rsidRPr="00C735F8" w:rsidRDefault="00363D90" w:rsidP="006D3B97">
      <w:pPr>
        <w:pStyle w:val="Numpara2"/>
        <w:keepNext/>
        <w:numPr>
          <w:ilvl w:val="1"/>
          <w:numId w:val="24"/>
        </w:numPr>
        <w:spacing w:after="120"/>
        <w:ind w:left="1843" w:hanging="567"/>
        <w:rPr>
          <w:rFonts w:ascii="Nunito Sans Light" w:hAnsi="Nunito Sans Light"/>
          <w:szCs w:val="22"/>
        </w:rPr>
      </w:pPr>
      <w:r w:rsidRPr="00C735F8">
        <w:rPr>
          <w:rFonts w:ascii="Nunito Sans Light" w:hAnsi="Nunito Sans Light"/>
          <w:szCs w:val="22"/>
        </w:rPr>
        <w:t xml:space="preserve">Items considered to affect the safety or security of a </w:t>
      </w:r>
      <w:r w:rsidR="003718CD" w:rsidRPr="00C735F8">
        <w:rPr>
          <w:rFonts w:ascii="Nunito Sans Light" w:hAnsi="Nunito Sans Light"/>
          <w:szCs w:val="22"/>
        </w:rPr>
        <w:t>Meeting</w:t>
      </w:r>
      <w:r w:rsidRPr="00C735F8">
        <w:rPr>
          <w:rFonts w:ascii="Nunito Sans Light" w:hAnsi="Nunito Sans Light"/>
          <w:szCs w:val="22"/>
        </w:rPr>
        <w:t xml:space="preserve"> include:</w:t>
      </w:r>
    </w:p>
    <w:p w14:paraId="55709DF9" w14:textId="77777777" w:rsidR="00363D90" w:rsidRPr="00C735F8" w:rsidRDefault="00363D90" w:rsidP="006D3B97">
      <w:pPr>
        <w:pStyle w:val="Numpara2"/>
        <w:numPr>
          <w:ilvl w:val="2"/>
          <w:numId w:val="24"/>
        </w:numPr>
        <w:tabs>
          <w:tab w:val="left" w:pos="2268"/>
        </w:tabs>
        <w:spacing w:after="120"/>
        <w:ind w:left="2268" w:hanging="567"/>
        <w:rPr>
          <w:rFonts w:ascii="Nunito Sans Light" w:hAnsi="Nunito Sans Light"/>
          <w:szCs w:val="22"/>
        </w:rPr>
      </w:pPr>
      <w:r w:rsidRPr="00C735F8">
        <w:rPr>
          <w:rFonts w:ascii="Nunito Sans Light" w:hAnsi="Nunito Sans Light"/>
          <w:szCs w:val="22"/>
        </w:rPr>
        <w:t>A bag or object larger than a small backpack;</w:t>
      </w:r>
    </w:p>
    <w:p w14:paraId="5C693CA9" w14:textId="77777777" w:rsidR="00363D90" w:rsidRPr="00C735F8" w:rsidRDefault="00363D90" w:rsidP="006D3B97">
      <w:pPr>
        <w:pStyle w:val="Numpara2"/>
        <w:numPr>
          <w:ilvl w:val="2"/>
          <w:numId w:val="24"/>
        </w:numPr>
        <w:tabs>
          <w:tab w:val="left" w:pos="2268"/>
        </w:tabs>
        <w:spacing w:after="120"/>
        <w:ind w:left="2268" w:hanging="567"/>
        <w:rPr>
          <w:rFonts w:ascii="Nunito Sans Light" w:hAnsi="Nunito Sans Light"/>
          <w:szCs w:val="22"/>
        </w:rPr>
      </w:pPr>
      <w:r w:rsidRPr="00C735F8">
        <w:rPr>
          <w:rFonts w:ascii="Nunito Sans Light" w:hAnsi="Nunito Sans Light"/>
          <w:szCs w:val="22"/>
        </w:rPr>
        <w:t>Devices that amplify sound;</w:t>
      </w:r>
    </w:p>
    <w:p w14:paraId="4C490C1D" w14:textId="77777777" w:rsidR="00363D90" w:rsidRPr="00C735F8" w:rsidRDefault="00363D90" w:rsidP="006D3B97">
      <w:pPr>
        <w:pStyle w:val="Numpara2"/>
        <w:numPr>
          <w:ilvl w:val="2"/>
          <w:numId w:val="24"/>
        </w:numPr>
        <w:tabs>
          <w:tab w:val="left" w:pos="2268"/>
        </w:tabs>
        <w:spacing w:after="120"/>
        <w:ind w:left="2268" w:hanging="567"/>
        <w:rPr>
          <w:rFonts w:ascii="Nunito Sans Light" w:hAnsi="Nunito Sans Light"/>
          <w:szCs w:val="22"/>
        </w:rPr>
      </w:pPr>
      <w:r w:rsidRPr="00C735F8">
        <w:rPr>
          <w:rFonts w:ascii="Nunito Sans Light" w:hAnsi="Nunito Sans Light"/>
          <w:szCs w:val="22"/>
        </w:rPr>
        <w:t xml:space="preserve">Any other object identified by a </w:t>
      </w:r>
      <w:r w:rsidR="003718CD" w:rsidRPr="00C735F8">
        <w:rPr>
          <w:rFonts w:ascii="Nunito Sans Light" w:hAnsi="Nunito Sans Light"/>
          <w:szCs w:val="22"/>
        </w:rPr>
        <w:t>Councillor</w:t>
      </w:r>
      <w:r w:rsidRPr="00C735F8">
        <w:rPr>
          <w:rFonts w:ascii="Nunito Sans Light" w:hAnsi="Nunito Sans Light"/>
          <w:szCs w:val="22"/>
        </w:rPr>
        <w:t xml:space="preserve">, </w:t>
      </w:r>
      <w:r w:rsidR="003718CD" w:rsidRPr="00C735F8">
        <w:rPr>
          <w:rFonts w:ascii="Nunito Sans Light" w:hAnsi="Nunito Sans Light"/>
          <w:szCs w:val="22"/>
        </w:rPr>
        <w:t>Council</w:t>
      </w:r>
      <w:r w:rsidRPr="00C735F8">
        <w:rPr>
          <w:rFonts w:ascii="Nunito Sans Light" w:hAnsi="Nunito Sans Light"/>
          <w:szCs w:val="22"/>
        </w:rPr>
        <w:t xml:space="preserve"> officer or security officer.</w:t>
      </w:r>
    </w:p>
    <w:p w14:paraId="2962A3E1" w14:textId="77777777" w:rsidR="005F6F82" w:rsidRPr="00C735F8" w:rsidRDefault="005F6F82" w:rsidP="006D3B97">
      <w:pPr>
        <w:pStyle w:val="Numpara2"/>
        <w:keepNext/>
        <w:numPr>
          <w:ilvl w:val="1"/>
          <w:numId w:val="24"/>
        </w:numPr>
        <w:spacing w:after="120"/>
        <w:ind w:left="1843" w:hanging="567"/>
        <w:rPr>
          <w:rFonts w:ascii="Nunito Sans Light" w:hAnsi="Nunito Sans Light"/>
          <w:szCs w:val="22"/>
        </w:rPr>
      </w:pPr>
      <w:bookmarkStart w:id="176" w:name="_Ref496280609"/>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cause the removal of any object or material that is deemed by the </w:t>
      </w:r>
      <w:r w:rsidR="003718CD" w:rsidRPr="00C735F8">
        <w:rPr>
          <w:rFonts w:ascii="Nunito Sans Light" w:hAnsi="Nunito Sans Light"/>
          <w:szCs w:val="22"/>
        </w:rPr>
        <w:t>Chairperson</w:t>
      </w:r>
      <w:r w:rsidRPr="00C735F8">
        <w:rPr>
          <w:rFonts w:ascii="Nunito Sans Light" w:hAnsi="Nunito Sans Light"/>
          <w:szCs w:val="22"/>
        </w:rPr>
        <w:t xml:space="preserve"> to be objectionable or disrespectful.</w:t>
      </w:r>
      <w:bookmarkEnd w:id="176"/>
    </w:p>
    <w:p w14:paraId="4835C56E" w14:textId="0FA6DE71" w:rsidR="0068598C" w:rsidRPr="008C480D" w:rsidRDefault="003718CD" w:rsidP="006D3B97">
      <w:pPr>
        <w:pStyle w:val="Heading2"/>
        <w:numPr>
          <w:ilvl w:val="2"/>
          <w:numId w:val="132"/>
        </w:numPr>
        <w:ind w:left="1276" w:hanging="709"/>
        <w:jc w:val="both"/>
        <w:rPr>
          <w:rFonts w:ascii="Nunito Sans" w:hAnsi="Nunito Sans"/>
          <w:b/>
          <w:bCs/>
          <w:sz w:val="22"/>
          <w:szCs w:val="22"/>
        </w:rPr>
      </w:pPr>
      <w:bookmarkStart w:id="177" w:name="_Toc356996482"/>
      <w:bookmarkStart w:id="178" w:name="_Toc515289972"/>
      <w:bookmarkStart w:id="179" w:name="_Toc80962679"/>
      <w:bookmarkStart w:id="180" w:name="_Toc80963255"/>
      <w:bookmarkStart w:id="181" w:name="_Toc80963491"/>
      <w:bookmarkStart w:id="182" w:name="_Toc80964316"/>
      <w:r w:rsidRPr="008C480D">
        <w:rPr>
          <w:rFonts w:ascii="Nunito Sans" w:hAnsi="Nunito Sans"/>
          <w:b/>
          <w:bCs/>
          <w:sz w:val="22"/>
          <w:szCs w:val="22"/>
        </w:rPr>
        <w:t>Chairperson</w:t>
      </w:r>
      <w:r w:rsidR="0068598C" w:rsidRPr="008C480D">
        <w:rPr>
          <w:rFonts w:ascii="Nunito Sans" w:hAnsi="Nunito Sans"/>
          <w:b/>
          <w:bCs/>
          <w:sz w:val="22"/>
          <w:szCs w:val="22"/>
        </w:rPr>
        <w:t xml:space="preserve"> May Remove</w:t>
      </w:r>
      <w:bookmarkEnd w:id="177"/>
      <w:bookmarkEnd w:id="178"/>
      <w:r w:rsidR="0068598C" w:rsidRPr="008C480D">
        <w:rPr>
          <w:rFonts w:ascii="Nunito Sans" w:hAnsi="Nunito Sans"/>
          <w:b/>
          <w:bCs/>
          <w:sz w:val="22"/>
          <w:szCs w:val="22"/>
        </w:rPr>
        <w:t xml:space="preserve"> </w:t>
      </w:r>
      <w:r w:rsidR="00896ED5">
        <w:rPr>
          <w:rStyle w:val="FootnoteReference"/>
          <w:rFonts w:ascii="Nunito Sans" w:hAnsi="Nunito Sans"/>
          <w:b/>
          <w:bCs/>
          <w:sz w:val="22"/>
          <w:szCs w:val="22"/>
        </w:rPr>
        <w:footnoteReference w:id="5"/>
      </w:r>
      <w:bookmarkEnd w:id="179"/>
      <w:bookmarkEnd w:id="180"/>
      <w:bookmarkEnd w:id="181"/>
      <w:bookmarkEnd w:id="182"/>
    </w:p>
    <w:p w14:paraId="51E3ECDE" w14:textId="77777777" w:rsidR="0068598C" w:rsidRPr="00C735F8" w:rsidRDefault="0068598C" w:rsidP="006D3B97">
      <w:pPr>
        <w:pStyle w:val="Numpara2"/>
        <w:numPr>
          <w:ilvl w:val="1"/>
          <w:numId w:val="100"/>
        </w:numPr>
        <w:tabs>
          <w:tab w:val="clear" w:pos="1134"/>
          <w:tab w:val="left" w:pos="1843"/>
        </w:tabs>
        <w:spacing w:after="120"/>
        <w:ind w:left="1843" w:hanging="567"/>
        <w:rPr>
          <w:rFonts w:ascii="Nunito Sans Light" w:hAnsi="Nunito Sans Light"/>
          <w:szCs w:val="22"/>
        </w:rPr>
      </w:pPr>
      <w:bookmarkStart w:id="183" w:name="_Ref495505157"/>
      <w:bookmarkStart w:id="184" w:name="_Ref356893866"/>
      <w:r w:rsidRPr="00C735F8">
        <w:rPr>
          <w:rFonts w:ascii="Nunito Sans Light" w:hAnsi="Nunito Sans Light"/>
          <w:szCs w:val="22"/>
        </w:rPr>
        <w:t xml:space="preserve">Members of the public present at a </w:t>
      </w:r>
      <w:r w:rsidR="003718CD" w:rsidRPr="00C735F8">
        <w:rPr>
          <w:rFonts w:ascii="Nunito Sans Light" w:hAnsi="Nunito Sans Light"/>
          <w:szCs w:val="22"/>
        </w:rPr>
        <w:t>Council Meeting</w:t>
      </w:r>
      <w:r w:rsidRPr="00C735F8">
        <w:rPr>
          <w:rFonts w:ascii="Nunito Sans Light" w:hAnsi="Nunito Sans Light"/>
          <w:szCs w:val="22"/>
        </w:rPr>
        <w:t xml:space="preserve"> must not interject during the </w:t>
      </w:r>
      <w:r w:rsidR="003718CD" w:rsidRPr="00C735F8">
        <w:rPr>
          <w:rFonts w:ascii="Nunito Sans Light" w:hAnsi="Nunito Sans Light"/>
          <w:szCs w:val="22"/>
        </w:rPr>
        <w:t>Council Meeting</w:t>
      </w:r>
      <w:r w:rsidRPr="00C735F8">
        <w:rPr>
          <w:rFonts w:ascii="Nunito Sans Light" w:hAnsi="Nunito Sans Light"/>
          <w:szCs w:val="22"/>
        </w:rPr>
        <w:t>.</w:t>
      </w:r>
      <w:bookmarkEnd w:id="183"/>
      <w:r w:rsidRPr="00C735F8">
        <w:rPr>
          <w:rFonts w:ascii="Nunito Sans Light" w:hAnsi="Nunito Sans Light"/>
          <w:szCs w:val="22"/>
        </w:rPr>
        <w:t xml:space="preserve"> </w:t>
      </w:r>
    </w:p>
    <w:p w14:paraId="3002EDAC" w14:textId="77777777" w:rsidR="0068598C" w:rsidRPr="00C735F8" w:rsidRDefault="0068598C" w:rsidP="006D3B97">
      <w:pPr>
        <w:pStyle w:val="Numpara2"/>
        <w:numPr>
          <w:ilvl w:val="1"/>
          <w:numId w:val="100"/>
        </w:numPr>
        <w:tabs>
          <w:tab w:val="clear" w:pos="1134"/>
          <w:tab w:val="left" w:pos="1843"/>
        </w:tabs>
        <w:spacing w:after="120"/>
        <w:ind w:left="1843" w:hanging="567"/>
        <w:rPr>
          <w:rFonts w:ascii="Nunito Sans Light" w:hAnsi="Nunito Sans Light"/>
          <w:szCs w:val="22"/>
        </w:rPr>
      </w:pPr>
      <w:bookmarkStart w:id="185" w:name="_Ref496280616"/>
      <w:bookmarkStart w:id="186" w:name="_Ref495505148"/>
      <w:r w:rsidRPr="00C735F8">
        <w:rPr>
          <w:rFonts w:ascii="Nunito Sans Light" w:hAnsi="Nunito Sans Light"/>
          <w:szCs w:val="22"/>
        </w:rPr>
        <w:t xml:space="preserve">If a person, other than a </w:t>
      </w:r>
      <w:r w:rsidR="003718CD" w:rsidRPr="00C735F8">
        <w:rPr>
          <w:rFonts w:ascii="Nunito Sans Light" w:hAnsi="Nunito Sans Light"/>
          <w:szCs w:val="22"/>
        </w:rPr>
        <w:t>Councillor</w:t>
      </w:r>
      <w:r w:rsidRPr="00C735F8">
        <w:rPr>
          <w:rFonts w:ascii="Nunito Sans Light" w:hAnsi="Nunito Sans Light"/>
          <w:szCs w:val="22"/>
        </w:rPr>
        <w:t xml:space="preserve">, interjects or gesticulating offensively during the </w:t>
      </w:r>
      <w:r w:rsidR="003718CD" w:rsidRPr="00C735F8">
        <w:rPr>
          <w:rFonts w:ascii="Nunito Sans Light" w:hAnsi="Nunito Sans Light"/>
          <w:szCs w:val="22"/>
        </w:rPr>
        <w:t>Council Meeting</w:t>
      </w:r>
      <w:r w:rsidRPr="00C735F8">
        <w:rPr>
          <w:rFonts w:ascii="Nunito Sans Light" w:hAnsi="Nunito Sans Light"/>
          <w:szCs w:val="22"/>
        </w:rPr>
        <w:t xml:space="preserve">, the </w:t>
      </w:r>
      <w:r w:rsidR="003718CD" w:rsidRPr="00C735F8">
        <w:rPr>
          <w:rFonts w:ascii="Nunito Sans Light" w:hAnsi="Nunito Sans Light"/>
          <w:szCs w:val="22"/>
        </w:rPr>
        <w:t>Mayor</w:t>
      </w:r>
      <w:r w:rsidRPr="00C735F8">
        <w:rPr>
          <w:rFonts w:ascii="Nunito Sans Light" w:hAnsi="Nunito Sans Light"/>
          <w:szCs w:val="22"/>
        </w:rPr>
        <w:t xml:space="preserve"> may direct:</w:t>
      </w:r>
      <w:bookmarkEnd w:id="185"/>
      <w:bookmarkEnd w:id="186"/>
    </w:p>
    <w:p w14:paraId="7B649DF9" w14:textId="77777777" w:rsidR="0068598C" w:rsidRPr="00C735F8" w:rsidRDefault="0068598C" w:rsidP="006D3B97">
      <w:pPr>
        <w:pStyle w:val="Numpara2"/>
        <w:numPr>
          <w:ilvl w:val="2"/>
          <w:numId w:val="100"/>
        </w:numPr>
        <w:tabs>
          <w:tab w:val="clear" w:pos="1134"/>
          <w:tab w:val="left" w:pos="2268"/>
        </w:tabs>
        <w:spacing w:after="120"/>
        <w:ind w:left="2268" w:hanging="567"/>
        <w:rPr>
          <w:rFonts w:ascii="Nunito Sans Light" w:hAnsi="Nunito Sans Light"/>
          <w:szCs w:val="22"/>
        </w:rPr>
      </w:pPr>
      <w:r w:rsidRPr="00C735F8">
        <w:rPr>
          <w:rFonts w:ascii="Nunito Sans Light" w:hAnsi="Nunito Sans Light"/>
          <w:szCs w:val="22"/>
        </w:rPr>
        <w:t>the person to stop interjecting or gesticulating offensively; and</w:t>
      </w:r>
    </w:p>
    <w:p w14:paraId="5E0D4607" w14:textId="4707ADC9" w:rsidR="0068598C" w:rsidRDefault="0068598C" w:rsidP="006D3B97">
      <w:pPr>
        <w:pStyle w:val="Numpara2"/>
        <w:numPr>
          <w:ilvl w:val="2"/>
          <w:numId w:val="100"/>
        </w:numPr>
        <w:tabs>
          <w:tab w:val="clear" w:pos="1134"/>
          <w:tab w:val="left" w:pos="2268"/>
        </w:tabs>
        <w:spacing w:after="120"/>
        <w:ind w:left="2268" w:hanging="567"/>
        <w:rPr>
          <w:rFonts w:ascii="Nunito Sans Light" w:hAnsi="Nunito Sans Light"/>
          <w:szCs w:val="22"/>
        </w:rPr>
      </w:pPr>
      <w:bookmarkStart w:id="187" w:name="_Ref496280603"/>
      <w:r w:rsidRPr="00C735F8">
        <w:rPr>
          <w:rFonts w:ascii="Nunito Sans Light" w:hAnsi="Nunito Sans Light"/>
          <w:szCs w:val="22"/>
        </w:rPr>
        <w:t>if the person continues to interject or gesticulate offensively, the removal of the person.</w:t>
      </w:r>
      <w:bookmarkEnd w:id="187"/>
    </w:p>
    <w:bookmarkEnd w:id="184"/>
    <w:p w14:paraId="3E445C06" w14:textId="09ED99F7" w:rsidR="0068598C" w:rsidRPr="00C735F8" w:rsidRDefault="0068598C" w:rsidP="006D3B97">
      <w:pPr>
        <w:pStyle w:val="Numpara2"/>
        <w:numPr>
          <w:ilvl w:val="1"/>
          <w:numId w:val="100"/>
        </w:numPr>
        <w:tabs>
          <w:tab w:val="clear" w:pos="1134"/>
          <w:tab w:val="left" w:pos="1843"/>
        </w:tabs>
        <w:spacing w:after="120"/>
        <w:ind w:left="1843" w:hanging="567"/>
        <w:rPr>
          <w:rFonts w:ascii="Nunito Sans Light" w:hAnsi="Nunito Sans Light"/>
          <w:szCs w:val="22"/>
        </w:rPr>
      </w:pPr>
      <w:r w:rsidRPr="00C735F8">
        <w:rPr>
          <w:rFonts w:ascii="Nunito Sans Light" w:hAnsi="Nunito Sans Light"/>
          <w:szCs w:val="22"/>
        </w:rPr>
        <w:t xml:space="preserve">In causing a person’s removal </w:t>
      </w:r>
      <w:r w:rsidRPr="00D96A7E">
        <w:rPr>
          <w:rFonts w:ascii="Nunito Sans Light" w:hAnsi="Nunito Sans Light"/>
          <w:szCs w:val="22"/>
        </w:rPr>
        <w:t xml:space="preserve">under </w:t>
      </w:r>
      <w:r w:rsidR="003718CD" w:rsidRPr="00D96A7E">
        <w:rPr>
          <w:rFonts w:ascii="Nunito Sans Light" w:hAnsi="Nunito Sans Light"/>
          <w:szCs w:val="22"/>
        </w:rPr>
        <w:t>Sub-Rule</w:t>
      </w:r>
      <w:r w:rsidRPr="00D96A7E">
        <w:rPr>
          <w:rFonts w:ascii="Nunito Sans Light" w:hAnsi="Nunito Sans Light"/>
          <w:szCs w:val="22"/>
        </w:rPr>
        <w:t xml:space="preserve"> </w:t>
      </w:r>
      <w:r w:rsidRPr="00D96A7E">
        <w:rPr>
          <w:rFonts w:ascii="Nunito Sans Light" w:hAnsi="Nunito Sans Light"/>
          <w:szCs w:val="22"/>
        </w:rPr>
        <w:fldChar w:fldCharType="begin"/>
      </w:r>
      <w:r w:rsidRPr="00D96A7E">
        <w:rPr>
          <w:rFonts w:ascii="Nunito Sans Light" w:hAnsi="Nunito Sans Light"/>
          <w:szCs w:val="22"/>
        </w:rPr>
        <w:instrText xml:space="preserve"> REF _Ref496280603 \r \h  \* MERGEFORMAT </w:instrText>
      </w:r>
      <w:r w:rsidRPr="00D96A7E">
        <w:rPr>
          <w:rFonts w:ascii="Nunito Sans Light" w:hAnsi="Nunito Sans Light"/>
          <w:szCs w:val="22"/>
        </w:rPr>
      </w:r>
      <w:r w:rsidRPr="00D96A7E">
        <w:rPr>
          <w:rFonts w:ascii="Nunito Sans Light" w:hAnsi="Nunito Sans Light"/>
          <w:szCs w:val="22"/>
        </w:rPr>
        <w:fldChar w:fldCharType="separate"/>
      </w:r>
      <w:r w:rsidR="00E74503">
        <w:rPr>
          <w:rFonts w:ascii="Nunito Sans Light" w:hAnsi="Nunito Sans Light"/>
          <w:szCs w:val="22"/>
        </w:rPr>
        <w:t>(2)(b)</w:t>
      </w:r>
      <w:r w:rsidRPr="00D96A7E">
        <w:rPr>
          <w:rFonts w:ascii="Nunito Sans Light" w:hAnsi="Nunito Sans Light"/>
          <w:szCs w:val="22"/>
        </w:rPr>
        <w:fldChar w:fldCharType="end"/>
      </w:r>
      <w:r w:rsidRPr="00D96A7E">
        <w:rPr>
          <w:rFonts w:ascii="Nunito Sans Light" w:hAnsi="Nunito Sans Light"/>
          <w:szCs w:val="22"/>
        </w:rPr>
        <w:t>, or the removal</w:t>
      </w:r>
      <w:r w:rsidRPr="00C735F8">
        <w:rPr>
          <w:rFonts w:ascii="Nunito Sans Light" w:hAnsi="Nunito Sans Light"/>
          <w:szCs w:val="22"/>
        </w:rPr>
        <w:t xml:space="preserve"> of an object or material </w:t>
      </w:r>
      <w:r w:rsidRPr="00B769BC">
        <w:rPr>
          <w:rFonts w:ascii="Nunito Sans Light" w:hAnsi="Nunito Sans Light"/>
          <w:szCs w:val="22"/>
        </w:rPr>
        <w:t xml:space="preserve">under </w:t>
      </w:r>
      <w:r w:rsidR="00367DBD" w:rsidRPr="00B769BC">
        <w:rPr>
          <w:rFonts w:ascii="Nunito Sans Light" w:hAnsi="Nunito Sans Light"/>
          <w:szCs w:val="22"/>
        </w:rPr>
        <w:t>Sub-</w:t>
      </w:r>
      <w:r w:rsidR="003718CD" w:rsidRPr="00B769BC">
        <w:rPr>
          <w:rFonts w:ascii="Nunito Sans Light" w:hAnsi="Nunito Sans Light"/>
          <w:szCs w:val="22"/>
        </w:rPr>
        <w:t>Rule</w:t>
      </w:r>
      <w:r w:rsidR="00AF7158" w:rsidRPr="00B769BC">
        <w:rPr>
          <w:rFonts w:ascii="Nunito Sans Light" w:hAnsi="Nunito Sans Light"/>
          <w:szCs w:val="22"/>
        </w:rPr>
        <w:t>s 3.6.8 and 3.6.9</w:t>
      </w:r>
      <w:r w:rsidRPr="00B769BC">
        <w:rPr>
          <w:rFonts w:ascii="Nunito Sans Light" w:hAnsi="Nunito Sans Light"/>
          <w:szCs w:val="22"/>
        </w:rPr>
        <w:t>, the</w:t>
      </w:r>
      <w:r w:rsidRPr="00C735F8">
        <w:rPr>
          <w:rFonts w:ascii="Nunito Sans Light" w:hAnsi="Nunito Sans Light"/>
          <w:szCs w:val="22"/>
        </w:rPr>
        <w:t xml:space="preserve"> </w:t>
      </w:r>
      <w:r w:rsidR="003718CD" w:rsidRPr="00C735F8">
        <w:rPr>
          <w:rFonts w:ascii="Nunito Sans Light" w:hAnsi="Nunito Sans Light"/>
          <w:szCs w:val="22"/>
        </w:rPr>
        <w:t>Chairperson</w:t>
      </w:r>
      <w:r w:rsidRPr="00C735F8">
        <w:rPr>
          <w:rFonts w:ascii="Nunito Sans Light" w:hAnsi="Nunito Sans Light"/>
          <w:szCs w:val="22"/>
        </w:rPr>
        <w:t xml:space="preserve"> may ask the </w:t>
      </w:r>
      <w:r w:rsidR="003718CD" w:rsidRPr="00C735F8">
        <w:rPr>
          <w:rFonts w:ascii="Nunito Sans Light" w:hAnsi="Nunito Sans Light"/>
          <w:szCs w:val="22"/>
        </w:rPr>
        <w:t>Chief Executive Officer</w:t>
      </w:r>
      <w:r w:rsidRPr="00C735F8">
        <w:rPr>
          <w:rFonts w:ascii="Nunito Sans Light" w:hAnsi="Nunito Sans Light"/>
          <w:szCs w:val="22"/>
        </w:rPr>
        <w:t xml:space="preserve">, an </w:t>
      </w:r>
      <w:r w:rsidR="003718CD" w:rsidRPr="00C735F8">
        <w:rPr>
          <w:rFonts w:ascii="Nunito Sans Light" w:hAnsi="Nunito Sans Light"/>
          <w:szCs w:val="22"/>
        </w:rPr>
        <w:t>Authorised Officer</w:t>
      </w:r>
      <w:r w:rsidR="004B141B">
        <w:rPr>
          <w:rFonts w:ascii="Nunito Sans Light" w:hAnsi="Nunito Sans Light"/>
          <w:szCs w:val="22"/>
        </w:rPr>
        <w:t xml:space="preserve"> </w:t>
      </w:r>
      <w:r w:rsidRPr="00C735F8">
        <w:rPr>
          <w:rFonts w:ascii="Nunito Sans Light" w:hAnsi="Nunito Sans Light"/>
          <w:szCs w:val="22"/>
        </w:rPr>
        <w:t xml:space="preserve">or a member </w:t>
      </w:r>
      <w:r w:rsidR="005F6F82" w:rsidRPr="00C735F8">
        <w:rPr>
          <w:rFonts w:ascii="Nunito Sans Light" w:hAnsi="Nunito Sans Light"/>
          <w:szCs w:val="22"/>
        </w:rPr>
        <w:t xml:space="preserve">of security or </w:t>
      </w:r>
      <w:r w:rsidRPr="00C735F8">
        <w:rPr>
          <w:rFonts w:ascii="Nunito Sans Light" w:hAnsi="Nunito Sans Light"/>
          <w:szCs w:val="22"/>
        </w:rPr>
        <w:t>Victoria Police to remove the person, object or material.</w:t>
      </w:r>
    </w:p>
    <w:p w14:paraId="649D6632" w14:textId="0D18CA78" w:rsidR="0068598C" w:rsidRPr="008C480D" w:rsidRDefault="003718CD" w:rsidP="006D3B97">
      <w:pPr>
        <w:pStyle w:val="Heading2"/>
        <w:numPr>
          <w:ilvl w:val="2"/>
          <w:numId w:val="132"/>
        </w:numPr>
        <w:ind w:left="1276" w:hanging="709"/>
        <w:jc w:val="both"/>
        <w:rPr>
          <w:rFonts w:ascii="Nunito Sans" w:hAnsi="Nunito Sans"/>
          <w:b/>
          <w:bCs/>
          <w:sz w:val="22"/>
          <w:szCs w:val="22"/>
        </w:rPr>
      </w:pPr>
      <w:bookmarkStart w:id="188" w:name="_Toc356996483"/>
      <w:bookmarkStart w:id="189" w:name="_Toc515289973"/>
      <w:bookmarkStart w:id="190" w:name="_Toc80962680"/>
      <w:bookmarkStart w:id="191" w:name="_Toc80963256"/>
      <w:bookmarkStart w:id="192" w:name="_Toc80963492"/>
      <w:bookmarkStart w:id="193" w:name="_Toc80964317"/>
      <w:r w:rsidRPr="008C480D">
        <w:rPr>
          <w:rFonts w:ascii="Nunito Sans" w:hAnsi="Nunito Sans"/>
          <w:b/>
          <w:bCs/>
          <w:sz w:val="22"/>
          <w:szCs w:val="22"/>
        </w:rPr>
        <w:t>Chairperson</w:t>
      </w:r>
      <w:r w:rsidR="0068598C" w:rsidRPr="008C480D">
        <w:rPr>
          <w:rFonts w:ascii="Nunito Sans" w:hAnsi="Nunito Sans"/>
          <w:b/>
          <w:bCs/>
          <w:sz w:val="22"/>
          <w:szCs w:val="22"/>
        </w:rPr>
        <w:t xml:space="preserve"> may adjourn </w:t>
      </w:r>
      <w:r w:rsidRPr="008C480D">
        <w:rPr>
          <w:rFonts w:ascii="Nunito Sans" w:hAnsi="Nunito Sans"/>
          <w:b/>
          <w:bCs/>
          <w:sz w:val="22"/>
          <w:szCs w:val="22"/>
        </w:rPr>
        <w:t>Disorder</w:t>
      </w:r>
      <w:r w:rsidR="0068598C" w:rsidRPr="008C480D">
        <w:rPr>
          <w:rFonts w:ascii="Nunito Sans" w:hAnsi="Nunito Sans"/>
          <w:b/>
          <w:bCs/>
          <w:sz w:val="22"/>
          <w:szCs w:val="22"/>
        </w:rPr>
        <w:t xml:space="preserve">ly </w:t>
      </w:r>
      <w:bookmarkEnd w:id="188"/>
      <w:r w:rsidRPr="008C480D">
        <w:rPr>
          <w:rFonts w:ascii="Nunito Sans" w:hAnsi="Nunito Sans"/>
          <w:b/>
          <w:bCs/>
          <w:sz w:val="22"/>
          <w:szCs w:val="22"/>
        </w:rPr>
        <w:t>Meeting</w:t>
      </w:r>
      <w:bookmarkEnd w:id="189"/>
      <w:bookmarkEnd w:id="190"/>
      <w:bookmarkEnd w:id="191"/>
      <w:bookmarkEnd w:id="192"/>
      <w:bookmarkEnd w:id="193"/>
    </w:p>
    <w:p w14:paraId="0566707F" w14:textId="77777777" w:rsidR="0068598C" w:rsidRPr="00C735F8" w:rsidRDefault="0068598C" w:rsidP="006D3B97">
      <w:pPr>
        <w:pStyle w:val="Numpara2"/>
        <w:numPr>
          <w:ilvl w:val="1"/>
          <w:numId w:val="109"/>
        </w:numPr>
        <w:tabs>
          <w:tab w:val="left" w:pos="1701"/>
        </w:tabs>
        <w:spacing w:after="120"/>
        <w:ind w:left="1701" w:hanging="567"/>
        <w:rPr>
          <w:rFonts w:ascii="Nunito Sans Light" w:hAnsi="Nunito Sans Light"/>
          <w:szCs w:val="22"/>
        </w:rPr>
      </w:pPr>
      <w:bookmarkStart w:id="194" w:name="_Ref495505226"/>
      <w:r w:rsidRPr="00C735F8">
        <w:rPr>
          <w:rFonts w:ascii="Nunito Sans Light" w:hAnsi="Nunito Sans Light"/>
          <w:szCs w:val="22"/>
        </w:rPr>
        <w:t xml:space="preserve">The </w:t>
      </w:r>
      <w:r w:rsidR="003718CD" w:rsidRPr="00C735F8">
        <w:rPr>
          <w:rFonts w:ascii="Nunito Sans Light" w:hAnsi="Nunito Sans Light"/>
          <w:szCs w:val="22"/>
        </w:rPr>
        <w:t>Chairperson</w:t>
      </w:r>
      <w:r w:rsidRPr="00C735F8">
        <w:rPr>
          <w:rFonts w:ascii="Nunito Sans Light" w:hAnsi="Nunito Sans Light"/>
          <w:szCs w:val="22"/>
        </w:rPr>
        <w:t xml:space="preserve"> may call a break in a </w:t>
      </w:r>
      <w:r w:rsidR="003718CD" w:rsidRPr="00C735F8">
        <w:rPr>
          <w:rFonts w:ascii="Nunito Sans Light" w:hAnsi="Nunito Sans Light"/>
          <w:szCs w:val="22"/>
        </w:rPr>
        <w:t>Meeting</w:t>
      </w:r>
      <w:r w:rsidRPr="00C735F8">
        <w:rPr>
          <w:rFonts w:ascii="Nunito Sans Light" w:hAnsi="Nunito Sans Light"/>
          <w:szCs w:val="22"/>
        </w:rPr>
        <w:t xml:space="preserve"> for either a short time, or to resume another day if:</w:t>
      </w:r>
      <w:bookmarkEnd w:id="194"/>
    </w:p>
    <w:p w14:paraId="45F673EE" w14:textId="77777777" w:rsidR="0068598C" w:rsidRPr="00C735F8" w:rsidRDefault="0068598C" w:rsidP="006D3B97">
      <w:pPr>
        <w:pStyle w:val="ListParagraph"/>
        <w:numPr>
          <w:ilvl w:val="0"/>
          <w:numId w:val="27"/>
        </w:numPr>
        <w:tabs>
          <w:tab w:val="left" w:pos="2268"/>
        </w:tabs>
        <w:spacing w:after="120" w:line="240" w:lineRule="auto"/>
        <w:ind w:left="2268" w:hanging="567"/>
        <w:contextualSpacing w:val="0"/>
        <w:jc w:val="both"/>
        <w:rPr>
          <w:color w:val="231F20"/>
        </w:rPr>
      </w:pPr>
      <w:r w:rsidRPr="00C735F8">
        <w:rPr>
          <w:color w:val="231F20"/>
        </w:rPr>
        <w:t xml:space="preserve">the behaviour at the </w:t>
      </w:r>
      <w:r w:rsidR="003718CD" w:rsidRPr="00C735F8">
        <w:rPr>
          <w:color w:val="231F20"/>
        </w:rPr>
        <w:t>Council</w:t>
      </w:r>
      <w:r w:rsidRPr="00C735F8">
        <w:rPr>
          <w:color w:val="231F20"/>
        </w:rPr>
        <w:t xml:space="preserve"> table or in the gallery is significantly disrupting the </w:t>
      </w:r>
      <w:r w:rsidR="003718CD" w:rsidRPr="00C735F8">
        <w:rPr>
          <w:color w:val="231F20"/>
        </w:rPr>
        <w:t>Meeting</w:t>
      </w:r>
      <w:r w:rsidRPr="00C735F8">
        <w:rPr>
          <w:color w:val="231F20"/>
        </w:rPr>
        <w:t>; or</w:t>
      </w:r>
    </w:p>
    <w:p w14:paraId="1ACA495B" w14:textId="77777777" w:rsidR="0068598C" w:rsidRPr="00C735F8" w:rsidRDefault="0068598C" w:rsidP="006D3B97">
      <w:pPr>
        <w:pStyle w:val="ListParagraph"/>
        <w:numPr>
          <w:ilvl w:val="0"/>
          <w:numId w:val="27"/>
        </w:numPr>
        <w:tabs>
          <w:tab w:val="left" w:pos="2268"/>
        </w:tabs>
        <w:spacing w:after="120" w:line="240" w:lineRule="auto"/>
        <w:ind w:left="2268" w:hanging="567"/>
        <w:contextualSpacing w:val="0"/>
        <w:jc w:val="both"/>
        <w:rPr>
          <w:color w:val="231F20"/>
        </w:rPr>
      </w:pPr>
      <w:r w:rsidRPr="00C735F8">
        <w:rPr>
          <w:color w:val="231F20"/>
        </w:rPr>
        <w:t xml:space="preserve">as </w:t>
      </w:r>
      <w:r w:rsidRPr="00B769BC">
        <w:rPr>
          <w:color w:val="231F20"/>
        </w:rPr>
        <w:t xml:space="preserve">provided in </w:t>
      </w:r>
      <w:r w:rsidR="003718CD" w:rsidRPr="00B769BC">
        <w:t>Rule</w:t>
      </w:r>
      <w:r w:rsidR="003F57CF" w:rsidRPr="00B769BC">
        <w:t xml:space="preserve"> 3.</w:t>
      </w:r>
      <w:r w:rsidR="00AF7158" w:rsidRPr="00B769BC">
        <w:t>5.8</w:t>
      </w:r>
      <w:r w:rsidR="003F57CF" w:rsidRPr="00B769BC">
        <w:rPr>
          <w:color w:val="0070C0"/>
        </w:rPr>
        <w:t xml:space="preserve"> </w:t>
      </w:r>
      <w:r w:rsidRPr="00B769BC">
        <w:rPr>
          <w:color w:val="231F20"/>
        </w:rPr>
        <w:t>when</w:t>
      </w:r>
      <w:r w:rsidRPr="00C735F8">
        <w:rPr>
          <w:color w:val="231F20"/>
        </w:rPr>
        <w:t xml:space="preserve"> a </w:t>
      </w:r>
      <w:r w:rsidR="003718CD" w:rsidRPr="00C735F8">
        <w:rPr>
          <w:color w:val="231F20"/>
        </w:rPr>
        <w:t>Meeting</w:t>
      </w:r>
      <w:r w:rsidRPr="00C735F8">
        <w:rPr>
          <w:color w:val="231F20"/>
        </w:rPr>
        <w:t xml:space="preserve"> has been in progress for longer than 2 hours.</w:t>
      </w:r>
    </w:p>
    <w:p w14:paraId="5D6CDE01" w14:textId="77777777" w:rsidR="0068598C" w:rsidRPr="00C735F8" w:rsidRDefault="0068598C" w:rsidP="006D3B97">
      <w:pPr>
        <w:pStyle w:val="Numpara2"/>
        <w:numPr>
          <w:ilvl w:val="1"/>
          <w:numId w:val="109"/>
        </w:numPr>
        <w:tabs>
          <w:tab w:val="left" w:pos="1701"/>
        </w:tabs>
        <w:spacing w:after="120"/>
        <w:ind w:left="1701" w:hanging="567"/>
        <w:rPr>
          <w:rFonts w:ascii="Nunito Sans Light" w:hAnsi="Nunito Sans Light"/>
          <w:szCs w:val="22"/>
        </w:rPr>
      </w:pPr>
      <w:r w:rsidRPr="00C735F8">
        <w:rPr>
          <w:rFonts w:ascii="Nunito Sans Light" w:hAnsi="Nunito Sans Light"/>
          <w:szCs w:val="22"/>
        </w:rPr>
        <w:t xml:space="preserve">The break </w:t>
      </w:r>
      <w:r w:rsidRPr="00D96A7E">
        <w:rPr>
          <w:rFonts w:ascii="Nunito Sans Light" w:hAnsi="Nunito Sans Light"/>
          <w:szCs w:val="22"/>
        </w:rPr>
        <w:t xml:space="preserve">referred to in </w:t>
      </w:r>
      <w:r w:rsidR="00473516" w:rsidRPr="00D96A7E">
        <w:rPr>
          <w:rFonts w:ascii="Nunito Sans Light" w:hAnsi="Nunito Sans Light"/>
          <w:szCs w:val="22"/>
        </w:rPr>
        <w:t>Sub</w:t>
      </w:r>
      <w:r w:rsidRPr="00D96A7E">
        <w:rPr>
          <w:rFonts w:ascii="Nunito Sans Light" w:hAnsi="Nunito Sans Light"/>
          <w:szCs w:val="22"/>
        </w:rPr>
        <w:t>-</w:t>
      </w:r>
      <w:r w:rsidR="00473516" w:rsidRPr="00D96A7E">
        <w:rPr>
          <w:rFonts w:ascii="Nunito Sans Light" w:hAnsi="Nunito Sans Light"/>
          <w:szCs w:val="22"/>
        </w:rPr>
        <w:t xml:space="preserve">Rule </w:t>
      </w:r>
      <w:r w:rsidRPr="00D96A7E">
        <w:rPr>
          <w:rFonts w:ascii="Nunito Sans Light" w:hAnsi="Nunito Sans Light"/>
          <w:szCs w:val="22"/>
        </w:rPr>
        <w:fldChar w:fldCharType="begin"/>
      </w:r>
      <w:r w:rsidRPr="00D96A7E">
        <w:rPr>
          <w:rFonts w:ascii="Nunito Sans Light" w:hAnsi="Nunito Sans Light"/>
          <w:szCs w:val="22"/>
        </w:rPr>
        <w:instrText xml:space="preserve"> REF _Ref495505226 \r \h  \* MERGEFORMAT </w:instrText>
      </w:r>
      <w:r w:rsidRPr="00D96A7E">
        <w:rPr>
          <w:rFonts w:ascii="Nunito Sans Light" w:hAnsi="Nunito Sans Light"/>
          <w:szCs w:val="22"/>
        </w:rPr>
      </w:r>
      <w:r w:rsidRPr="00D96A7E">
        <w:rPr>
          <w:rFonts w:ascii="Nunito Sans Light" w:hAnsi="Nunito Sans Light"/>
          <w:szCs w:val="22"/>
        </w:rPr>
        <w:fldChar w:fldCharType="separate"/>
      </w:r>
      <w:r w:rsidR="00E74503">
        <w:rPr>
          <w:rFonts w:ascii="Nunito Sans Light" w:hAnsi="Nunito Sans Light"/>
          <w:szCs w:val="22"/>
        </w:rPr>
        <w:t>(1)</w:t>
      </w:r>
      <w:r w:rsidRPr="00D96A7E">
        <w:rPr>
          <w:rFonts w:ascii="Nunito Sans Light" w:hAnsi="Nunito Sans Light"/>
          <w:szCs w:val="22"/>
        </w:rPr>
        <w:fldChar w:fldCharType="end"/>
      </w:r>
      <w:r w:rsidRPr="00D96A7E">
        <w:rPr>
          <w:rFonts w:ascii="Nunito Sans Light" w:hAnsi="Nunito Sans Light"/>
          <w:szCs w:val="22"/>
        </w:rPr>
        <w:t xml:space="preserve"> is an adjournment</w:t>
      </w:r>
      <w:r w:rsidRPr="00C735F8">
        <w:rPr>
          <w:rFonts w:ascii="Nunito Sans Light" w:hAnsi="Nunito Sans Light"/>
          <w:szCs w:val="22"/>
        </w:rPr>
        <w:t>.</w:t>
      </w:r>
    </w:p>
    <w:p w14:paraId="348DC42D" w14:textId="77777777" w:rsidR="0068598C" w:rsidRPr="00C735F8" w:rsidRDefault="0068598C" w:rsidP="006D3B97">
      <w:pPr>
        <w:pStyle w:val="Numpara2"/>
        <w:numPr>
          <w:ilvl w:val="1"/>
          <w:numId w:val="109"/>
        </w:numPr>
        <w:tabs>
          <w:tab w:val="left" w:pos="1701"/>
        </w:tabs>
        <w:spacing w:after="120"/>
        <w:ind w:left="1701" w:hanging="567"/>
        <w:rPr>
          <w:rFonts w:ascii="Nunito Sans Light" w:hAnsi="Nunito Sans Light"/>
          <w:szCs w:val="22"/>
        </w:rPr>
      </w:pPr>
      <w:r w:rsidRPr="00C735F8">
        <w:rPr>
          <w:rFonts w:ascii="Nunito Sans Light" w:hAnsi="Nunito Sans Light"/>
          <w:szCs w:val="22"/>
        </w:rPr>
        <w:t xml:space="preserve">If the </w:t>
      </w:r>
      <w:r w:rsidR="003718CD" w:rsidRPr="00C735F8">
        <w:rPr>
          <w:rFonts w:ascii="Nunito Sans Light" w:hAnsi="Nunito Sans Light"/>
          <w:szCs w:val="22"/>
        </w:rPr>
        <w:t>Chairperson</w:t>
      </w:r>
      <w:r w:rsidRPr="00C735F8">
        <w:rPr>
          <w:rFonts w:ascii="Nunito Sans Light" w:hAnsi="Nunito Sans Light"/>
          <w:szCs w:val="22"/>
        </w:rPr>
        <w:t xml:space="preserve"> calls a </w:t>
      </w:r>
      <w:r w:rsidR="003718CD" w:rsidRPr="00C735F8">
        <w:rPr>
          <w:rFonts w:ascii="Nunito Sans Light" w:hAnsi="Nunito Sans Light"/>
          <w:szCs w:val="22"/>
        </w:rPr>
        <w:t>Meeting</w:t>
      </w:r>
      <w:r w:rsidRPr="00C735F8">
        <w:rPr>
          <w:rFonts w:ascii="Nunito Sans Light" w:hAnsi="Nunito Sans Light"/>
          <w:szCs w:val="22"/>
        </w:rPr>
        <w:t xml:space="preserve"> to resume on another day, the provisions of </w:t>
      </w:r>
      <w:r w:rsidR="00F7122F" w:rsidRPr="00C735F8">
        <w:rPr>
          <w:rFonts w:ascii="Nunito Sans Light" w:hAnsi="Nunito Sans Light"/>
          <w:szCs w:val="22"/>
        </w:rPr>
        <w:t xml:space="preserve">3.4.1 </w:t>
      </w:r>
      <w:r w:rsidRPr="00C735F8">
        <w:rPr>
          <w:rFonts w:ascii="Nunito Sans Light" w:hAnsi="Nunito Sans Light"/>
          <w:szCs w:val="22"/>
        </w:rPr>
        <w:t>apply.</w:t>
      </w:r>
    </w:p>
    <w:p w14:paraId="3DABB6D5" w14:textId="77777777" w:rsidR="00C70923" w:rsidRPr="001D0F28" w:rsidRDefault="005E33A7" w:rsidP="006D3B97">
      <w:pPr>
        <w:pStyle w:val="Subheading"/>
        <w:numPr>
          <w:ilvl w:val="1"/>
          <w:numId w:val="132"/>
        </w:numPr>
        <w:ind w:left="567" w:hanging="567"/>
      </w:pPr>
      <w:bookmarkStart w:id="195" w:name="_Toc47507796"/>
      <w:bookmarkStart w:id="196" w:name="_Toc80964318"/>
      <w:r w:rsidRPr="001D0F28">
        <w:t>Voting</w:t>
      </w:r>
      <w:bookmarkEnd w:id="195"/>
      <w:bookmarkEnd w:id="196"/>
    </w:p>
    <w:p w14:paraId="16570CEA" w14:textId="77777777" w:rsidR="005E33A7" w:rsidRPr="00D04DDA" w:rsidRDefault="005E33A7" w:rsidP="006D3B97">
      <w:pPr>
        <w:pStyle w:val="Heading2"/>
        <w:numPr>
          <w:ilvl w:val="2"/>
          <w:numId w:val="132"/>
        </w:numPr>
        <w:ind w:left="1276" w:hanging="709"/>
        <w:jc w:val="both"/>
        <w:rPr>
          <w:rFonts w:ascii="Nunito Sans" w:hAnsi="Nunito Sans"/>
          <w:b/>
          <w:bCs/>
          <w:sz w:val="22"/>
          <w:szCs w:val="22"/>
        </w:rPr>
      </w:pPr>
      <w:bookmarkStart w:id="197" w:name="_Toc515289976"/>
      <w:bookmarkStart w:id="198" w:name="_Toc80962682"/>
      <w:bookmarkStart w:id="199" w:name="_Toc80963258"/>
      <w:bookmarkStart w:id="200" w:name="_Toc80963494"/>
      <w:bookmarkStart w:id="201" w:name="_Toc80964319"/>
      <w:r w:rsidRPr="00D04DDA">
        <w:rPr>
          <w:rFonts w:ascii="Nunito Sans" w:hAnsi="Nunito Sans"/>
          <w:b/>
          <w:bCs/>
          <w:sz w:val="22"/>
          <w:szCs w:val="22"/>
        </w:rPr>
        <w:t>How</w:t>
      </w:r>
      <w:r w:rsidR="00243EC5" w:rsidRPr="00D04DDA">
        <w:rPr>
          <w:rFonts w:ascii="Nunito Sans" w:hAnsi="Nunito Sans"/>
          <w:b/>
          <w:bCs/>
          <w:sz w:val="22"/>
          <w:szCs w:val="22"/>
        </w:rPr>
        <w:t xml:space="preserve"> a</w:t>
      </w:r>
      <w:r w:rsidRPr="00D04DDA">
        <w:rPr>
          <w:rFonts w:ascii="Nunito Sans" w:hAnsi="Nunito Sans"/>
          <w:b/>
          <w:bCs/>
          <w:sz w:val="22"/>
          <w:szCs w:val="22"/>
        </w:rPr>
        <w:t xml:space="preserve"> matter</w:t>
      </w:r>
      <w:r w:rsidR="00243EC5" w:rsidRPr="00D04DDA">
        <w:rPr>
          <w:rFonts w:ascii="Nunito Sans" w:hAnsi="Nunito Sans"/>
          <w:b/>
          <w:bCs/>
          <w:sz w:val="22"/>
          <w:szCs w:val="22"/>
        </w:rPr>
        <w:t xml:space="preserve"> is</w:t>
      </w:r>
      <w:r w:rsidRPr="00D04DDA">
        <w:rPr>
          <w:rFonts w:ascii="Nunito Sans" w:hAnsi="Nunito Sans"/>
          <w:b/>
          <w:bCs/>
          <w:sz w:val="22"/>
          <w:szCs w:val="22"/>
        </w:rPr>
        <w:t xml:space="preserve"> determined</w:t>
      </w:r>
      <w:bookmarkEnd w:id="197"/>
      <w:bookmarkEnd w:id="198"/>
      <w:bookmarkEnd w:id="199"/>
      <w:bookmarkEnd w:id="200"/>
      <w:bookmarkEnd w:id="201"/>
    </w:p>
    <w:p w14:paraId="24973A43" w14:textId="77777777" w:rsidR="005E33A7" w:rsidRPr="00E90A3C" w:rsidRDefault="005E33A7" w:rsidP="006D3B97">
      <w:pPr>
        <w:pStyle w:val="Numpara2"/>
        <w:numPr>
          <w:ilvl w:val="1"/>
          <w:numId w:val="29"/>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To determine a </w:t>
      </w:r>
      <w:r w:rsidR="003718CD" w:rsidRPr="00E90A3C">
        <w:rPr>
          <w:rFonts w:ascii="Nunito Sans Light" w:hAnsi="Nunito Sans Light"/>
          <w:szCs w:val="22"/>
        </w:rPr>
        <w:t>Motion</w:t>
      </w:r>
      <w:r w:rsidRPr="00E90A3C">
        <w:rPr>
          <w:rFonts w:ascii="Nunito Sans Light" w:hAnsi="Nunito Sans Light"/>
          <w:szCs w:val="22"/>
        </w:rPr>
        <w:t xml:space="preserve"> at a </w:t>
      </w:r>
      <w:r w:rsidR="003718CD" w:rsidRPr="00E90A3C">
        <w:rPr>
          <w:rFonts w:ascii="Nunito Sans Light" w:hAnsi="Nunito Sans Light"/>
          <w:szCs w:val="22"/>
        </w:rPr>
        <w:t>Meeting</w:t>
      </w:r>
      <w:r w:rsidRPr="00E90A3C">
        <w:rPr>
          <w:rFonts w:ascii="Nunito Sans Light" w:hAnsi="Nunito Sans Light"/>
          <w:szCs w:val="22"/>
        </w:rPr>
        <w:t xml:space="preserve">, the </w:t>
      </w:r>
      <w:r w:rsidR="003718CD" w:rsidRPr="00E90A3C">
        <w:rPr>
          <w:rFonts w:ascii="Nunito Sans Light" w:hAnsi="Nunito Sans Light"/>
          <w:szCs w:val="22"/>
        </w:rPr>
        <w:t>Chairperson</w:t>
      </w:r>
      <w:r w:rsidRPr="00E90A3C">
        <w:rPr>
          <w:rFonts w:ascii="Nunito Sans Light" w:hAnsi="Nunito Sans Light"/>
          <w:szCs w:val="22"/>
        </w:rPr>
        <w:t xml:space="preserve"> must first call for those in favour of the </w:t>
      </w:r>
      <w:r w:rsidR="003718CD" w:rsidRPr="00E90A3C">
        <w:rPr>
          <w:rFonts w:ascii="Nunito Sans Light" w:hAnsi="Nunito Sans Light"/>
          <w:szCs w:val="22"/>
        </w:rPr>
        <w:t>Motion</w:t>
      </w:r>
      <w:r w:rsidRPr="00E90A3C">
        <w:rPr>
          <w:rFonts w:ascii="Nunito Sans Light" w:hAnsi="Nunito Sans Light"/>
          <w:szCs w:val="22"/>
        </w:rPr>
        <w:t xml:space="preserve"> and then those opposed to the </w:t>
      </w:r>
      <w:r w:rsidR="004B141B" w:rsidRPr="00E90A3C">
        <w:rPr>
          <w:rFonts w:ascii="Nunito Sans Light" w:hAnsi="Nunito Sans Light"/>
          <w:szCs w:val="22"/>
        </w:rPr>
        <w:t>Motion and</w:t>
      </w:r>
      <w:r w:rsidRPr="00E90A3C">
        <w:rPr>
          <w:rFonts w:ascii="Nunito Sans Light" w:hAnsi="Nunito Sans Light"/>
          <w:szCs w:val="22"/>
        </w:rPr>
        <w:t xml:space="preserve"> must then declare the result to the </w:t>
      </w:r>
      <w:r w:rsidR="003718CD" w:rsidRPr="00E90A3C">
        <w:rPr>
          <w:rFonts w:ascii="Nunito Sans Light" w:hAnsi="Nunito Sans Light"/>
          <w:szCs w:val="22"/>
        </w:rPr>
        <w:t>Meeting</w:t>
      </w:r>
      <w:r w:rsidRPr="00E90A3C">
        <w:rPr>
          <w:rFonts w:ascii="Nunito Sans Light" w:hAnsi="Nunito Sans Light"/>
          <w:szCs w:val="22"/>
        </w:rPr>
        <w:t>.</w:t>
      </w:r>
    </w:p>
    <w:p w14:paraId="58A2DA3B" w14:textId="77777777" w:rsidR="005E33A7" w:rsidRPr="00E90A3C" w:rsidRDefault="005E33A7" w:rsidP="006D3B97">
      <w:pPr>
        <w:pStyle w:val="Numpara2"/>
        <w:numPr>
          <w:ilvl w:val="1"/>
          <w:numId w:val="29"/>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In the event of a tied vote, the </w:t>
      </w:r>
      <w:r w:rsidR="003718CD" w:rsidRPr="00E90A3C">
        <w:rPr>
          <w:rFonts w:ascii="Nunito Sans Light" w:hAnsi="Nunito Sans Light"/>
          <w:szCs w:val="22"/>
        </w:rPr>
        <w:t>Chairperson</w:t>
      </w:r>
      <w:r w:rsidRPr="00E90A3C">
        <w:rPr>
          <w:rFonts w:ascii="Nunito Sans Light" w:hAnsi="Nunito Sans Light"/>
          <w:szCs w:val="22"/>
        </w:rPr>
        <w:t xml:space="preserve"> must, unless the </w:t>
      </w:r>
      <w:r w:rsidR="003718CD" w:rsidRPr="00E90A3C">
        <w:rPr>
          <w:rFonts w:ascii="Nunito Sans Light" w:hAnsi="Nunito Sans Light"/>
          <w:szCs w:val="22"/>
        </w:rPr>
        <w:t>Act</w:t>
      </w:r>
      <w:r w:rsidRPr="00E90A3C">
        <w:rPr>
          <w:rFonts w:ascii="Nunito Sans Light" w:hAnsi="Nunito Sans Light"/>
          <w:szCs w:val="22"/>
        </w:rPr>
        <w:t xml:space="preserve"> provides otherwise, exercise </w:t>
      </w:r>
      <w:r w:rsidR="00E65B61" w:rsidRPr="00E90A3C">
        <w:rPr>
          <w:rFonts w:ascii="Nunito Sans Light" w:hAnsi="Nunito Sans Light"/>
          <w:szCs w:val="22"/>
        </w:rPr>
        <w:t xml:space="preserve">a </w:t>
      </w:r>
      <w:r w:rsidR="003718CD" w:rsidRPr="00E90A3C">
        <w:rPr>
          <w:rFonts w:ascii="Nunito Sans Light" w:hAnsi="Nunito Sans Light"/>
          <w:szCs w:val="22"/>
        </w:rPr>
        <w:t>Second vote</w:t>
      </w:r>
      <w:r w:rsidRPr="00E90A3C">
        <w:rPr>
          <w:rFonts w:ascii="Nunito Sans Light" w:hAnsi="Nunito Sans Light"/>
          <w:szCs w:val="22"/>
        </w:rPr>
        <w:t>.</w:t>
      </w:r>
    </w:p>
    <w:p w14:paraId="7A9AE49E" w14:textId="77777777" w:rsidR="005E33A7" w:rsidRPr="00D04DDA" w:rsidRDefault="00E32A27" w:rsidP="006D3B97">
      <w:pPr>
        <w:pStyle w:val="Heading2"/>
        <w:numPr>
          <w:ilvl w:val="2"/>
          <w:numId w:val="132"/>
        </w:numPr>
        <w:ind w:left="1276" w:hanging="709"/>
        <w:jc w:val="both"/>
        <w:rPr>
          <w:rFonts w:ascii="Nunito Sans" w:hAnsi="Nunito Sans"/>
          <w:b/>
          <w:bCs/>
          <w:sz w:val="22"/>
          <w:szCs w:val="22"/>
        </w:rPr>
      </w:pPr>
      <w:bookmarkStart w:id="202" w:name="_Toc80962683"/>
      <w:bookmarkStart w:id="203" w:name="_Toc80963259"/>
      <w:bookmarkStart w:id="204" w:name="_Toc80963495"/>
      <w:bookmarkStart w:id="205" w:name="_Toc80964320"/>
      <w:r w:rsidRPr="00D04DDA">
        <w:rPr>
          <w:rFonts w:ascii="Nunito Sans" w:hAnsi="Nunito Sans"/>
          <w:b/>
          <w:bCs/>
          <w:sz w:val="22"/>
          <w:szCs w:val="22"/>
        </w:rPr>
        <w:t>Voting must be seen</w:t>
      </w:r>
      <w:bookmarkEnd w:id="202"/>
      <w:bookmarkEnd w:id="203"/>
      <w:bookmarkEnd w:id="204"/>
      <w:bookmarkEnd w:id="205"/>
    </w:p>
    <w:p w14:paraId="234183C7" w14:textId="77777777" w:rsidR="00E32A27" w:rsidRPr="00E90A3C" w:rsidRDefault="00E32A27" w:rsidP="006D3B97">
      <w:pPr>
        <w:pStyle w:val="Numpara2"/>
        <w:numPr>
          <w:ilvl w:val="1"/>
          <w:numId w:val="30"/>
        </w:numPr>
        <w:spacing w:after="120"/>
        <w:ind w:left="1843" w:hanging="567"/>
        <w:rPr>
          <w:rFonts w:ascii="Nunito Sans Light" w:hAnsi="Nunito Sans Light"/>
          <w:szCs w:val="22"/>
        </w:rPr>
      </w:pPr>
      <w:r w:rsidRPr="00E90A3C">
        <w:rPr>
          <w:rFonts w:ascii="Nunito Sans Light" w:hAnsi="Nunito Sans Light"/>
          <w:szCs w:val="22"/>
        </w:rPr>
        <w:t xml:space="preserve">Voting may be by any method resolved by </w:t>
      </w:r>
      <w:r w:rsidR="003718CD" w:rsidRPr="00E90A3C">
        <w:rPr>
          <w:rFonts w:ascii="Nunito Sans Light" w:hAnsi="Nunito Sans Light"/>
          <w:szCs w:val="22"/>
        </w:rPr>
        <w:t>Council</w:t>
      </w:r>
      <w:r w:rsidRPr="00E90A3C">
        <w:rPr>
          <w:rFonts w:ascii="Nunito Sans Light" w:hAnsi="Nunito Sans Light"/>
          <w:szCs w:val="22"/>
        </w:rPr>
        <w:t xml:space="preserve"> that enables those in attendance and those watching a livestream broadcast to clearly see which way a </w:t>
      </w:r>
      <w:r w:rsidR="003718CD" w:rsidRPr="00E90A3C">
        <w:rPr>
          <w:rFonts w:ascii="Nunito Sans Light" w:hAnsi="Nunito Sans Light"/>
          <w:szCs w:val="22"/>
        </w:rPr>
        <w:t>Council</w:t>
      </w:r>
      <w:r w:rsidRPr="00E90A3C">
        <w:rPr>
          <w:rFonts w:ascii="Nunito Sans Light" w:hAnsi="Nunito Sans Light"/>
          <w:szCs w:val="22"/>
        </w:rPr>
        <w:t xml:space="preserve"> has voted</w:t>
      </w:r>
      <w:r w:rsidR="005A3B0F" w:rsidRPr="00E90A3C">
        <w:rPr>
          <w:rFonts w:ascii="Nunito Sans Light" w:hAnsi="Nunito Sans Light"/>
          <w:szCs w:val="22"/>
        </w:rPr>
        <w:t xml:space="preserve"> at the time a vote is taken</w:t>
      </w:r>
      <w:r w:rsidRPr="00E90A3C">
        <w:rPr>
          <w:rFonts w:ascii="Nunito Sans Light" w:hAnsi="Nunito Sans Light"/>
          <w:szCs w:val="22"/>
        </w:rPr>
        <w:t>.</w:t>
      </w:r>
    </w:p>
    <w:p w14:paraId="23691EDE" w14:textId="77777777" w:rsidR="00E32A27" w:rsidRPr="00E90A3C" w:rsidRDefault="00E32A27" w:rsidP="006D3B97">
      <w:pPr>
        <w:pStyle w:val="Numpara2"/>
        <w:numPr>
          <w:ilvl w:val="1"/>
          <w:numId w:val="30"/>
        </w:numPr>
        <w:spacing w:after="120"/>
        <w:ind w:left="1843" w:hanging="567"/>
        <w:rPr>
          <w:rFonts w:ascii="Nunito Sans Light" w:hAnsi="Nunito Sans Light"/>
          <w:szCs w:val="22"/>
        </w:rPr>
      </w:pPr>
      <w:r w:rsidRPr="00E90A3C">
        <w:rPr>
          <w:rFonts w:ascii="Nunito Sans Light" w:hAnsi="Nunito Sans Light"/>
          <w:szCs w:val="22"/>
        </w:rPr>
        <w:t xml:space="preserve">In the absence of a </w:t>
      </w:r>
      <w:r w:rsidR="003718CD" w:rsidRPr="00E90A3C">
        <w:rPr>
          <w:rFonts w:ascii="Nunito Sans Light" w:hAnsi="Nunito Sans Light"/>
          <w:szCs w:val="22"/>
        </w:rPr>
        <w:t>Council</w:t>
      </w:r>
      <w:r w:rsidRPr="00E90A3C">
        <w:rPr>
          <w:rFonts w:ascii="Nunito Sans Light" w:hAnsi="Nunito Sans Light"/>
          <w:szCs w:val="22"/>
        </w:rPr>
        <w:t xml:space="preserve"> resolving an alternative method, v</w:t>
      </w:r>
      <w:r w:rsidR="005E33A7" w:rsidRPr="00E90A3C">
        <w:rPr>
          <w:rFonts w:ascii="Nunito Sans Light" w:hAnsi="Nunito Sans Light"/>
          <w:szCs w:val="22"/>
        </w:rPr>
        <w:t>oting on any matter is by show of hands</w:t>
      </w:r>
      <w:r w:rsidRPr="00E90A3C">
        <w:rPr>
          <w:rFonts w:ascii="Nunito Sans Light" w:hAnsi="Nunito Sans Light"/>
          <w:szCs w:val="22"/>
        </w:rPr>
        <w:t>.</w:t>
      </w:r>
    </w:p>
    <w:p w14:paraId="12D1FF9F" w14:textId="77777777" w:rsidR="005E33A7" w:rsidRPr="00D04DDA" w:rsidRDefault="005E33A7" w:rsidP="006D3B97">
      <w:pPr>
        <w:pStyle w:val="Heading2"/>
        <w:numPr>
          <w:ilvl w:val="2"/>
          <w:numId w:val="132"/>
        </w:numPr>
        <w:ind w:left="1276" w:hanging="709"/>
        <w:jc w:val="both"/>
        <w:rPr>
          <w:rFonts w:ascii="Nunito Sans" w:hAnsi="Nunito Sans"/>
          <w:b/>
          <w:bCs/>
          <w:sz w:val="22"/>
          <w:szCs w:val="22"/>
        </w:rPr>
      </w:pPr>
      <w:bookmarkStart w:id="206" w:name="_Ref495505380"/>
      <w:bookmarkStart w:id="207" w:name="_Toc515289979"/>
      <w:bookmarkStart w:id="208" w:name="_Toc80962684"/>
      <w:bookmarkStart w:id="209" w:name="_Toc80963260"/>
      <w:bookmarkStart w:id="210" w:name="_Toc80963496"/>
      <w:bookmarkStart w:id="211" w:name="_Toc80964321"/>
      <w:r w:rsidRPr="00D04DDA">
        <w:rPr>
          <w:rFonts w:ascii="Nunito Sans" w:hAnsi="Nunito Sans"/>
          <w:b/>
          <w:bCs/>
          <w:sz w:val="22"/>
          <w:szCs w:val="22"/>
        </w:rPr>
        <w:t>When a division is permitted</w:t>
      </w:r>
      <w:bookmarkEnd w:id="206"/>
      <w:bookmarkEnd w:id="207"/>
      <w:bookmarkEnd w:id="208"/>
      <w:bookmarkEnd w:id="209"/>
      <w:bookmarkEnd w:id="210"/>
      <w:bookmarkEnd w:id="211"/>
    </w:p>
    <w:p w14:paraId="1D48297E" w14:textId="77777777" w:rsidR="005E33A7" w:rsidRPr="00E90A3C" w:rsidRDefault="005E33A7" w:rsidP="006D3B97">
      <w:pPr>
        <w:pStyle w:val="Numpara2"/>
        <w:keepNext/>
        <w:numPr>
          <w:ilvl w:val="1"/>
          <w:numId w:val="31"/>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A division may be requested by any </w:t>
      </w:r>
      <w:r w:rsidR="003718CD" w:rsidRPr="00E90A3C">
        <w:rPr>
          <w:rFonts w:ascii="Nunito Sans Light" w:hAnsi="Nunito Sans Light"/>
          <w:szCs w:val="22"/>
        </w:rPr>
        <w:t>Councillor</w:t>
      </w:r>
      <w:r w:rsidRPr="00E90A3C">
        <w:rPr>
          <w:rFonts w:ascii="Nunito Sans Light" w:hAnsi="Nunito Sans Light"/>
          <w:szCs w:val="22"/>
        </w:rPr>
        <w:t xml:space="preserve"> on any vote.</w:t>
      </w:r>
    </w:p>
    <w:p w14:paraId="746C791F" w14:textId="77777777" w:rsidR="005E33A7" w:rsidRPr="00E90A3C" w:rsidRDefault="005E33A7" w:rsidP="006D3B97">
      <w:pPr>
        <w:pStyle w:val="Numpara2"/>
        <w:keepNext/>
        <w:numPr>
          <w:ilvl w:val="1"/>
          <w:numId w:val="29"/>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The request must be made to the </w:t>
      </w:r>
      <w:r w:rsidR="003718CD" w:rsidRPr="00E90A3C">
        <w:rPr>
          <w:rFonts w:ascii="Nunito Sans Light" w:hAnsi="Nunito Sans Light"/>
          <w:szCs w:val="22"/>
        </w:rPr>
        <w:t>Chairperson</w:t>
      </w:r>
      <w:r w:rsidRPr="00E90A3C">
        <w:rPr>
          <w:rFonts w:ascii="Nunito Sans Light" w:hAnsi="Nunito Sans Light"/>
          <w:szCs w:val="22"/>
        </w:rPr>
        <w:t xml:space="preserve"> either immediately prior to, or immediately after, the vote has been taken, and may not be made after the </w:t>
      </w:r>
      <w:r w:rsidR="003718CD" w:rsidRPr="00E90A3C">
        <w:rPr>
          <w:rFonts w:ascii="Nunito Sans Light" w:hAnsi="Nunito Sans Light"/>
          <w:szCs w:val="22"/>
        </w:rPr>
        <w:t>Meeting</w:t>
      </w:r>
      <w:r w:rsidRPr="00E90A3C">
        <w:rPr>
          <w:rFonts w:ascii="Nunito Sans Light" w:hAnsi="Nunito Sans Light"/>
          <w:szCs w:val="22"/>
        </w:rPr>
        <w:t xml:space="preserve"> has moved to the next item of business.</w:t>
      </w:r>
    </w:p>
    <w:p w14:paraId="006F9CDE" w14:textId="77777777" w:rsidR="005E33A7" w:rsidRPr="00E90A3C" w:rsidRDefault="005E33A7" w:rsidP="006D3B97">
      <w:pPr>
        <w:pStyle w:val="Numpara2"/>
        <w:numPr>
          <w:ilvl w:val="1"/>
          <w:numId w:val="29"/>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When a division is called for the </w:t>
      </w:r>
      <w:r w:rsidR="003718CD" w:rsidRPr="00E90A3C">
        <w:rPr>
          <w:rFonts w:ascii="Nunito Sans Light" w:hAnsi="Nunito Sans Light"/>
          <w:szCs w:val="22"/>
        </w:rPr>
        <w:t>Chairperson</w:t>
      </w:r>
      <w:r w:rsidRPr="00E90A3C">
        <w:rPr>
          <w:rFonts w:ascii="Nunito Sans Light" w:hAnsi="Nunito Sans Light"/>
          <w:szCs w:val="22"/>
        </w:rPr>
        <w:t xml:space="preserve"> must:</w:t>
      </w:r>
    </w:p>
    <w:p w14:paraId="54E194D6" w14:textId="77777777" w:rsidR="005E33A7" w:rsidRPr="00E90A3C" w:rsidRDefault="005E33A7" w:rsidP="006D3B97">
      <w:pPr>
        <w:pStyle w:val="ListParagraph"/>
        <w:numPr>
          <w:ilvl w:val="0"/>
          <w:numId w:val="32"/>
        </w:numPr>
        <w:tabs>
          <w:tab w:val="left" w:pos="2410"/>
        </w:tabs>
        <w:spacing w:after="120" w:line="240" w:lineRule="auto"/>
        <w:ind w:left="2410" w:hanging="567"/>
        <w:contextualSpacing w:val="0"/>
        <w:jc w:val="both"/>
      </w:pPr>
      <w:r w:rsidRPr="00E90A3C">
        <w:t xml:space="preserve">first ask each </w:t>
      </w:r>
      <w:r w:rsidR="003718CD" w:rsidRPr="00E90A3C">
        <w:t>Councillor</w:t>
      </w:r>
      <w:r w:rsidRPr="00E90A3C">
        <w:t xml:space="preserve"> wishing to vote in favour of the </w:t>
      </w:r>
      <w:r w:rsidR="003718CD" w:rsidRPr="00E90A3C">
        <w:t>Motion</w:t>
      </w:r>
      <w:r w:rsidRPr="00E90A3C">
        <w:t xml:space="preserve"> to </w:t>
      </w:r>
      <w:r w:rsidR="00535C8C" w:rsidRPr="00E90A3C">
        <w:t xml:space="preserve">clearly </w:t>
      </w:r>
      <w:r w:rsidR="00F879FB" w:rsidRPr="00E90A3C">
        <w:t xml:space="preserve">indicate their vote </w:t>
      </w:r>
      <w:r w:rsidRPr="00E90A3C">
        <w:t xml:space="preserve">and the </w:t>
      </w:r>
      <w:r w:rsidR="003718CD" w:rsidRPr="00E90A3C">
        <w:t>Chairperson</w:t>
      </w:r>
      <w:r w:rsidRPr="00E90A3C">
        <w:t xml:space="preserve"> must then state the names of those </w:t>
      </w:r>
      <w:r w:rsidR="003718CD" w:rsidRPr="00E90A3C">
        <w:t>Councillor</w:t>
      </w:r>
      <w:r w:rsidRPr="00E90A3C">
        <w:t xml:space="preserve">s to be recorded in the </w:t>
      </w:r>
      <w:r w:rsidR="003718CD" w:rsidRPr="00E90A3C">
        <w:t>Minutes</w:t>
      </w:r>
      <w:r w:rsidRPr="00E90A3C">
        <w:t xml:space="preserve">; </w:t>
      </w:r>
    </w:p>
    <w:p w14:paraId="6D17CBAE" w14:textId="77777777" w:rsidR="005E33A7" w:rsidRPr="00E90A3C" w:rsidRDefault="005E33A7" w:rsidP="006D3B97">
      <w:pPr>
        <w:pStyle w:val="ListParagraph"/>
        <w:numPr>
          <w:ilvl w:val="0"/>
          <w:numId w:val="32"/>
        </w:numPr>
        <w:tabs>
          <w:tab w:val="left" w:pos="2410"/>
        </w:tabs>
        <w:spacing w:after="120" w:line="240" w:lineRule="auto"/>
        <w:ind w:left="2410" w:hanging="567"/>
        <w:contextualSpacing w:val="0"/>
        <w:jc w:val="both"/>
      </w:pPr>
      <w:r w:rsidRPr="00E90A3C">
        <w:t xml:space="preserve">then ask each </w:t>
      </w:r>
      <w:r w:rsidR="003718CD" w:rsidRPr="00E90A3C">
        <w:t>Councillor</w:t>
      </w:r>
      <w:r w:rsidRPr="00E90A3C">
        <w:t xml:space="preserve"> wishing to vote against the </w:t>
      </w:r>
      <w:r w:rsidR="003718CD" w:rsidRPr="00E90A3C">
        <w:t>Motion</w:t>
      </w:r>
      <w:r w:rsidRPr="00E90A3C">
        <w:t xml:space="preserve"> to</w:t>
      </w:r>
      <w:r w:rsidR="00535C8C" w:rsidRPr="00E90A3C">
        <w:t xml:space="preserve"> clearly </w:t>
      </w:r>
      <w:r w:rsidR="00F879FB" w:rsidRPr="00E90A3C">
        <w:t>indicate their vote</w:t>
      </w:r>
      <w:r w:rsidRPr="00E90A3C">
        <w:t xml:space="preserve"> and the </w:t>
      </w:r>
      <w:r w:rsidR="003718CD" w:rsidRPr="00E90A3C">
        <w:t>Chairperson</w:t>
      </w:r>
      <w:r w:rsidRPr="00E90A3C">
        <w:t xml:space="preserve"> must then state the names of those </w:t>
      </w:r>
      <w:r w:rsidR="003718CD" w:rsidRPr="00E90A3C">
        <w:t>Councillor</w:t>
      </w:r>
      <w:r w:rsidRPr="00E90A3C">
        <w:t xml:space="preserve">s to be recorded in the </w:t>
      </w:r>
      <w:r w:rsidR="003718CD" w:rsidRPr="00E90A3C">
        <w:t>Minutes</w:t>
      </w:r>
      <w:r w:rsidRPr="00E90A3C">
        <w:t>;</w:t>
      </w:r>
    </w:p>
    <w:p w14:paraId="44EDB3C5" w14:textId="77777777" w:rsidR="005E33A7" w:rsidRPr="00E90A3C" w:rsidRDefault="005E33A7" w:rsidP="006D3B97">
      <w:pPr>
        <w:pStyle w:val="ListParagraph"/>
        <w:numPr>
          <w:ilvl w:val="0"/>
          <w:numId w:val="32"/>
        </w:numPr>
        <w:tabs>
          <w:tab w:val="left" w:pos="2410"/>
        </w:tabs>
        <w:spacing w:after="120" w:line="240" w:lineRule="auto"/>
        <w:ind w:left="2410" w:hanging="567"/>
        <w:contextualSpacing w:val="0"/>
        <w:jc w:val="both"/>
      </w:pPr>
      <w:r w:rsidRPr="00E90A3C">
        <w:t xml:space="preserve">next, ask each </w:t>
      </w:r>
      <w:r w:rsidR="003718CD" w:rsidRPr="00E90A3C">
        <w:t>Councillor</w:t>
      </w:r>
      <w:r w:rsidRPr="00E90A3C">
        <w:t xml:space="preserve"> abstaining from voting to</w:t>
      </w:r>
      <w:r w:rsidR="00535C8C" w:rsidRPr="00E90A3C">
        <w:t xml:space="preserve"> clearly </w:t>
      </w:r>
      <w:r w:rsidR="00F879FB" w:rsidRPr="00E90A3C">
        <w:t xml:space="preserve">indicate their vote </w:t>
      </w:r>
      <w:r w:rsidRPr="00E90A3C">
        <w:t xml:space="preserve">and the </w:t>
      </w:r>
      <w:r w:rsidR="003718CD" w:rsidRPr="00E90A3C">
        <w:t>Chairperson</w:t>
      </w:r>
      <w:r w:rsidRPr="00E90A3C">
        <w:t xml:space="preserve"> must then state the names of those </w:t>
      </w:r>
      <w:r w:rsidR="003718CD" w:rsidRPr="00E90A3C">
        <w:t>Councillor</w:t>
      </w:r>
      <w:r w:rsidRPr="00E90A3C">
        <w:t xml:space="preserve">s to be recorded in the </w:t>
      </w:r>
      <w:r w:rsidR="003718CD" w:rsidRPr="00E90A3C">
        <w:t>Minutes</w:t>
      </w:r>
      <w:r w:rsidRPr="00E90A3C">
        <w:t>; and</w:t>
      </w:r>
    </w:p>
    <w:p w14:paraId="6E165339" w14:textId="77777777" w:rsidR="005E33A7" w:rsidRPr="00E90A3C" w:rsidRDefault="005E33A7" w:rsidP="006D3B97">
      <w:pPr>
        <w:pStyle w:val="ListParagraph"/>
        <w:numPr>
          <w:ilvl w:val="0"/>
          <w:numId w:val="32"/>
        </w:numPr>
        <w:tabs>
          <w:tab w:val="left" w:pos="2410"/>
        </w:tabs>
        <w:spacing w:after="120" w:line="240" w:lineRule="auto"/>
        <w:ind w:left="2410" w:hanging="567"/>
        <w:contextualSpacing w:val="0"/>
        <w:jc w:val="both"/>
      </w:pPr>
      <w:r w:rsidRPr="00E90A3C">
        <w:t>finally, declare the result of the division.</w:t>
      </w:r>
    </w:p>
    <w:p w14:paraId="6983968F" w14:textId="77777777" w:rsidR="005E33A7" w:rsidRPr="00E90A3C" w:rsidRDefault="005E33A7" w:rsidP="006D3B97">
      <w:pPr>
        <w:pStyle w:val="Numpara2"/>
        <w:keepNext/>
        <w:numPr>
          <w:ilvl w:val="1"/>
          <w:numId w:val="31"/>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Where a division is requested after the original vote has been taken, the </w:t>
      </w:r>
      <w:r w:rsidR="003718CD" w:rsidRPr="00E90A3C">
        <w:rPr>
          <w:rFonts w:ascii="Nunito Sans Light" w:hAnsi="Nunito Sans Light"/>
          <w:szCs w:val="22"/>
        </w:rPr>
        <w:t>Motion</w:t>
      </w:r>
      <w:r w:rsidRPr="00E90A3C">
        <w:rPr>
          <w:rFonts w:ascii="Nunito Sans Light" w:hAnsi="Nunito Sans Light"/>
          <w:szCs w:val="22"/>
        </w:rPr>
        <w:t xml:space="preserve"> is decided on the division and the fact that there may be a difference between the result obtained when the original vote was taken and the result obtained on the division must be disregarded.</w:t>
      </w:r>
    </w:p>
    <w:p w14:paraId="167F0D68" w14:textId="77777777" w:rsidR="00A970BA" w:rsidRDefault="00A970BA">
      <w:pPr>
        <w:spacing w:after="0" w:line="240" w:lineRule="auto"/>
        <w:rPr>
          <w:rFonts w:ascii="Nunito Sans" w:hAnsi="Nunito Sans"/>
          <w:b/>
          <w:bCs/>
          <w:sz w:val="22"/>
          <w:szCs w:val="22"/>
        </w:rPr>
      </w:pPr>
      <w:bookmarkStart w:id="212" w:name="_Toc515289980"/>
      <w:bookmarkStart w:id="213" w:name="_Toc80962685"/>
      <w:bookmarkStart w:id="214" w:name="_Toc80963261"/>
      <w:bookmarkStart w:id="215" w:name="_Toc80963497"/>
      <w:bookmarkStart w:id="216" w:name="_Toc80964322"/>
      <w:r>
        <w:rPr>
          <w:rFonts w:ascii="Nunito Sans" w:hAnsi="Nunito Sans"/>
          <w:b/>
          <w:bCs/>
          <w:sz w:val="22"/>
          <w:szCs w:val="22"/>
        </w:rPr>
        <w:br w:type="page"/>
      </w:r>
    </w:p>
    <w:p w14:paraId="7833D8AB" w14:textId="60E3995A" w:rsidR="005E33A7" w:rsidRPr="00D04DDA" w:rsidRDefault="005E33A7" w:rsidP="006D3B97">
      <w:pPr>
        <w:pStyle w:val="Heading2"/>
        <w:numPr>
          <w:ilvl w:val="2"/>
          <w:numId w:val="132"/>
        </w:numPr>
        <w:ind w:left="1276" w:hanging="709"/>
        <w:jc w:val="both"/>
        <w:rPr>
          <w:rFonts w:ascii="Nunito Sans" w:hAnsi="Nunito Sans"/>
          <w:b/>
          <w:bCs/>
          <w:sz w:val="22"/>
          <w:szCs w:val="22"/>
        </w:rPr>
      </w:pPr>
      <w:r w:rsidRPr="00D04DDA">
        <w:rPr>
          <w:rFonts w:ascii="Nunito Sans" w:hAnsi="Nunito Sans"/>
          <w:b/>
          <w:bCs/>
          <w:sz w:val="22"/>
          <w:szCs w:val="22"/>
        </w:rPr>
        <w:t>No discussion once</w:t>
      </w:r>
      <w:r w:rsidR="00F879FB" w:rsidRPr="00D04DDA">
        <w:rPr>
          <w:rFonts w:ascii="Nunito Sans" w:hAnsi="Nunito Sans"/>
          <w:b/>
          <w:bCs/>
          <w:sz w:val="22"/>
          <w:szCs w:val="22"/>
        </w:rPr>
        <w:t xml:space="preserve"> a vote has been</w:t>
      </w:r>
      <w:r w:rsidRPr="00D04DDA">
        <w:rPr>
          <w:rFonts w:ascii="Nunito Sans" w:hAnsi="Nunito Sans"/>
          <w:b/>
          <w:bCs/>
          <w:sz w:val="22"/>
          <w:szCs w:val="22"/>
        </w:rPr>
        <w:t xml:space="preserve"> declared</w:t>
      </w:r>
      <w:bookmarkEnd w:id="212"/>
      <w:bookmarkEnd w:id="213"/>
      <w:bookmarkEnd w:id="214"/>
      <w:bookmarkEnd w:id="215"/>
      <w:bookmarkEnd w:id="216"/>
    </w:p>
    <w:p w14:paraId="780C0776" w14:textId="77777777" w:rsidR="005E33A7" w:rsidRPr="00E90A3C" w:rsidRDefault="005E33A7" w:rsidP="006D3B97">
      <w:pPr>
        <w:pStyle w:val="Numpara2"/>
        <w:numPr>
          <w:ilvl w:val="1"/>
          <w:numId w:val="33"/>
        </w:numPr>
        <w:spacing w:after="120"/>
        <w:ind w:left="1843" w:hanging="567"/>
        <w:rPr>
          <w:rFonts w:ascii="Nunito Sans Light" w:hAnsi="Nunito Sans Light"/>
          <w:szCs w:val="22"/>
        </w:rPr>
      </w:pPr>
      <w:r w:rsidRPr="00E90A3C">
        <w:rPr>
          <w:rFonts w:ascii="Nunito Sans Light" w:hAnsi="Nunito Sans Light"/>
          <w:szCs w:val="22"/>
        </w:rPr>
        <w:t xml:space="preserve">Once a vote on a </w:t>
      </w:r>
      <w:r w:rsidR="003718CD" w:rsidRPr="00E90A3C">
        <w:rPr>
          <w:rFonts w:ascii="Nunito Sans Light" w:hAnsi="Nunito Sans Light"/>
          <w:szCs w:val="22"/>
        </w:rPr>
        <w:t>Motion</w:t>
      </w:r>
      <w:r w:rsidRPr="00E90A3C">
        <w:rPr>
          <w:rFonts w:ascii="Nunito Sans Light" w:hAnsi="Nunito Sans Light"/>
          <w:szCs w:val="22"/>
        </w:rPr>
        <w:t xml:space="preserve"> has been </w:t>
      </w:r>
      <w:r w:rsidR="00F879FB" w:rsidRPr="00E90A3C">
        <w:rPr>
          <w:rFonts w:ascii="Nunito Sans Light" w:hAnsi="Nunito Sans Light"/>
          <w:szCs w:val="22"/>
        </w:rPr>
        <w:t xml:space="preserve">declared carried or lost by the </w:t>
      </w:r>
      <w:r w:rsidR="003718CD" w:rsidRPr="00E90A3C">
        <w:rPr>
          <w:rFonts w:ascii="Nunito Sans Light" w:hAnsi="Nunito Sans Light"/>
          <w:szCs w:val="22"/>
        </w:rPr>
        <w:t>Chairperson</w:t>
      </w:r>
      <w:r w:rsidRPr="00E90A3C">
        <w:rPr>
          <w:rFonts w:ascii="Nunito Sans Light" w:hAnsi="Nunito Sans Light"/>
          <w:szCs w:val="22"/>
        </w:rPr>
        <w:t xml:space="preserve">, no further discussion relating to the </w:t>
      </w:r>
      <w:r w:rsidR="003718CD" w:rsidRPr="00E90A3C">
        <w:rPr>
          <w:rFonts w:ascii="Nunito Sans Light" w:hAnsi="Nunito Sans Light"/>
          <w:szCs w:val="22"/>
        </w:rPr>
        <w:t>Motion</w:t>
      </w:r>
      <w:r w:rsidRPr="00E90A3C">
        <w:rPr>
          <w:rFonts w:ascii="Nunito Sans Light" w:hAnsi="Nunito Sans Light"/>
          <w:szCs w:val="22"/>
        </w:rPr>
        <w:t xml:space="preserve"> is allowed, unless the discussion:  </w:t>
      </w:r>
    </w:p>
    <w:p w14:paraId="00873714" w14:textId="55D9098C" w:rsidR="005E33A7" w:rsidRPr="00E90A3C" w:rsidRDefault="005E33A7" w:rsidP="006D3B97">
      <w:pPr>
        <w:pStyle w:val="ListParagraph"/>
        <w:numPr>
          <w:ilvl w:val="0"/>
          <w:numId w:val="34"/>
        </w:numPr>
        <w:tabs>
          <w:tab w:val="left" w:pos="2410"/>
        </w:tabs>
        <w:spacing w:after="120" w:line="240" w:lineRule="auto"/>
        <w:ind w:left="2410" w:hanging="567"/>
        <w:contextualSpacing w:val="0"/>
        <w:jc w:val="both"/>
      </w:pPr>
      <w:r w:rsidRPr="00E90A3C">
        <w:t xml:space="preserve">involves a </w:t>
      </w:r>
      <w:r w:rsidR="003718CD" w:rsidRPr="00E90A3C">
        <w:t>Councillor</w:t>
      </w:r>
      <w:r w:rsidRPr="00E90A3C">
        <w:t xml:space="preserve"> requesting that </w:t>
      </w:r>
      <w:r w:rsidR="00331F50">
        <w:t xml:space="preserve">their </w:t>
      </w:r>
      <w:r w:rsidRPr="00E90A3C">
        <w:t xml:space="preserve">opposition to a resolution be recorded in the </w:t>
      </w:r>
      <w:r w:rsidR="003718CD" w:rsidRPr="00E90A3C">
        <w:t>Minutes</w:t>
      </w:r>
      <w:r w:rsidRPr="00E90A3C">
        <w:t xml:space="preserve"> or calling for a division; or</w:t>
      </w:r>
    </w:p>
    <w:p w14:paraId="5E589B75" w14:textId="77777777" w:rsidR="005E33A7" w:rsidRPr="00E90A3C" w:rsidRDefault="005E33A7" w:rsidP="006D3B97">
      <w:pPr>
        <w:pStyle w:val="ListParagraph"/>
        <w:numPr>
          <w:ilvl w:val="0"/>
          <w:numId w:val="34"/>
        </w:numPr>
        <w:tabs>
          <w:tab w:val="left" w:pos="2410"/>
        </w:tabs>
        <w:spacing w:after="120" w:line="240" w:lineRule="auto"/>
        <w:ind w:left="2410" w:hanging="567"/>
        <w:contextualSpacing w:val="0"/>
        <w:jc w:val="both"/>
      </w:pPr>
      <w:r w:rsidRPr="00E90A3C">
        <w:t xml:space="preserve">is a </w:t>
      </w:r>
      <w:r w:rsidR="003718CD" w:rsidRPr="00E90A3C">
        <w:t>Councillor</w:t>
      </w:r>
      <w:r w:rsidRPr="00E90A3C">
        <w:t xml:space="preserve"> foreshadowing a notice of rescission where a resolution has just been made, or a positive </w:t>
      </w:r>
      <w:r w:rsidR="003718CD" w:rsidRPr="00E90A3C">
        <w:t>Motion</w:t>
      </w:r>
      <w:r w:rsidRPr="00E90A3C">
        <w:t xml:space="preserve"> where a resolution has just been rescinded.</w:t>
      </w:r>
    </w:p>
    <w:p w14:paraId="0850C341" w14:textId="68818A14" w:rsidR="00724E2C" w:rsidRDefault="00724E2C" w:rsidP="006D3B97">
      <w:pPr>
        <w:pStyle w:val="Numpara2"/>
        <w:numPr>
          <w:ilvl w:val="1"/>
          <w:numId w:val="33"/>
        </w:numPr>
        <w:spacing w:after="120"/>
        <w:ind w:left="2007" w:hanging="567"/>
        <w:rPr>
          <w:rFonts w:ascii="Nunito Sans Light" w:hAnsi="Nunito Sans Light"/>
          <w:szCs w:val="22"/>
        </w:rPr>
      </w:pPr>
      <w:r w:rsidRPr="00E90A3C">
        <w:rPr>
          <w:rFonts w:ascii="Nunito Sans Light" w:hAnsi="Nunito Sans Light"/>
          <w:szCs w:val="22"/>
        </w:rPr>
        <w:t xml:space="preserve">If a </w:t>
      </w:r>
      <w:r w:rsidR="003718CD" w:rsidRPr="00E90A3C">
        <w:rPr>
          <w:rFonts w:ascii="Nunito Sans Light" w:hAnsi="Nunito Sans Light"/>
          <w:szCs w:val="22"/>
        </w:rPr>
        <w:t>Motion</w:t>
      </w:r>
      <w:r w:rsidRPr="00E90A3C">
        <w:rPr>
          <w:rFonts w:ascii="Nunito Sans Light" w:hAnsi="Nunito Sans Light"/>
          <w:szCs w:val="22"/>
        </w:rPr>
        <w:t xml:space="preserve"> is defeated, a new </w:t>
      </w:r>
      <w:r w:rsidR="003718CD" w:rsidRPr="00E90A3C">
        <w:rPr>
          <w:rFonts w:ascii="Nunito Sans Light" w:hAnsi="Nunito Sans Light"/>
          <w:szCs w:val="22"/>
        </w:rPr>
        <w:t>Motion</w:t>
      </w:r>
      <w:r w:rsidRPr="00E90A3C">
        <w:rPr>
          <w:rFonts w:ascii="Nunito Sans Light" w:hAnsi="Nunito Sans Light"/>
          <w:szCs w:val="22"/>
        </w:rPr>
        <w:t xml:space="preserve"> on the same matter may be considered by </w:t>
      </w:r>
      <w:r w:rsidR="003718CD" w:rsidRPr="00E90A3C">
        <w:rPr>
          <w:rFonts w:ascii="Nunito Sans Light" w:hAnsi="Nunito Sans Light"/>
          <w:szCs w:val="22"/>
        </w:rPr>
        <w:t>Council</w:t>
      </w:r>
      <w:r w:rsidRPr="00E90A3C">
        <w:rPr>
          <w:rFonts w:ascii="Nunito Sans Light" w:hAnsi="Nunito Sans Light"/>
          <w:szCs w:val="22"/>
        </w:rPr>
        <w:t xml:space="preserve"> only to avoid that matter being left in limbo.</w:t>
      </w:r>
    </w:p>
    <w:p w14:paraId="4C9B04EC" w14:textId="77777777" w:rsidR="00AF00C0" w:rsidRDefault="00AF00C0" w:rsidP="00AF00C0">
      <w:pPr>
        <w:pStyle w:val="Numpara2"/>
        <w:spacing w:after="120"/>
        <w:ind w:left="2007"/>
        <w:rPr>
          <w:rFonts w:ascii="Nunito Sans Light" w:hAnsi="Nunito Sans Light"/>
          <w:szCs w:val="22"/>
        </w:rPr>
      </w:pPr>
    </w:p>
    <w:p w14:paraId="388F60A1" w14:textId="77777777" w:rsidR="00AC74DA" w:rsidRPr="00E90A3C" w:rsidRDefault="00AC74DA" w:rsidP="006D3B97">
      <w:pPr>
        <w:pStyle w:val="Subheading"/>
        <w:numPr>
          <w:ilvl w:val="1"/>
          <w:numId w:val="132"/>
        </w:numPr>
        <w:ind w:left="567" w:hanging="567"/>
      </w:pPr>
      <w:bookmarkStart w:id="217" w:name="_Toc47507797"/>
      <w:bookmarkStart w:id="218" w:name="_Toc80964323"/>
      <w:r w:rsidRPr="00E90A3C">
        <w:t xml:space="preserve">Addressing the </w:t>
      </w:r>
      <w:r w:rsidR="003718CD" w:rsidRPr="008C480D">
        <w:t>Meeting</w:t>
      </w:r>
      <w:bookmarkEnd w:id="217"/>
      <w:bookmarkEnd w:id="218"/>
      <w:r w:rsidRPr="00E90A3C">
        <w:t xml:space="preserve"> </w:t>
      </w:r>
    </w:p>
    <w:p w14:paraId="58479F34" w14:textId="77777777" w:rsidR="00AC74DA" w:rsidRPr="00D04DDA" w:rsidRDefault="003718CD" w:rsidP="006D3B97">
      <w:pPr>
        <w:pStyle w:val="Heading2"/>
        <w:numPr>
          <w:ilvl w:val="2"/>
          <w:numId w:val="132"/>
        </w:numPr>
        <w:ind w:left="1276" w:hanging="709"/>
        <w:jc w:val="both"/>
        <w:rPr>
          <w:rFonts w:ascii="Nunito Sans" w:hAnsi="Nunito Sans"/>
          <w:b/>
          <w:bCs/>
          <w:sz w:val="22"/>
          <w:szCs w:val="22"/>
        </w:rPr>
      </w:pPr>
      <w:bookmarkStart w:id="219" w:name="_Toc80962687"/>
      <w:bookmarkStart w:id="220" w:name="_Toc80963263"/>
      <w:bookmarkStart w:id="221" w:name="_Toc80963499"/>
      <w:bookmarkStart w:id="222" w:name="_Toc80964324"/>
      <w:r w:rsidRPr="00D04DDA">
        <w:rPr>
          <w:rFonts w:ascii="Nunito Sans" w:hAnsi="Nunito Sans"/>
          <w:b/>
          <w:bCs/>
          <w:sz w:val="22"/>
          <w:szCs w:val="22"/>
        </w:rPr>
        <w:t>Councillor</w:t>
      </w:r>
      <w:r w:rsidR="00AC74DA" w:rsidRPr="00D04DDA">
        <w:rPr>
          <w:rFonts w:ascii="Nunito Sans" w:hAnsi="Nunito Sans"/>
          <w:b/>
          <w:bCs/>
          <w:sz w:val="22"/>
          <w:szCs w:val="22"/>
        </w:rPr>
        <w:t xml:space="preserve"> allowed to speak uninterrupted</w:t>
      </w:r>
      <w:bookmarkEnd w:id="219"/>
      <w:bookmarkEnd w:id="220"/>
      <w:bookmarkEnd w:id="221"/>
      <w:bookmarkEnd w:id="222"/>
    </w:p>
    <w:p w14:paraId="4EB36CF9" w14:textId="6B42F63C" w:rsidR="00AC74DA" w:rsidRPr="00E90A3C" w:rsidRDefault="00AC74DA" w:rsidP="00351569">
      <w:pPr>
        <w:pStyle w:val="BodyIndent1"/>
        <w:spacing w:after="120"/>
        <w:ind w:left="1276"/>
        <w:rPr>
          <w:rFonts w:ascii="Nunito Sans Light" w:hAnsi="Nunito Sans Light"/>
        </w:rPr>
      </w:pPr>
      <w:r w:rsidRPr="00E90A3C">
        <w:rPr>
          <w:rFonts w:ascii="Nunito Sans Light" w:hAnsi="Nunito Sans Light"/>
        </w:rPr>
        <w:t xml:space="preserve">A </w:t>
      </w:r>
      <w:r w:rsidR="003718CD" w:rsidRPr="00E90A3C">
        <w:rPr>
          <w:rFonts w:ascii="Nunito Sans Light" w:hAnsi="Nunito Sans Light"/>
        </w:rPr>
        <w:t>Councillor</w:t>
      </w:r>
      <w:r w:rsidRPr="00E90A3C">
        <w:rPr>
          <w:rFonts w:ascii="Nunito Sans Light" w:hAnsi="Nunito Sans Light"/>
        </w:rPr>
        <w:t xml:space="preserve"> who has the floor must not be interrupted unless called to order, or given notice by the </w:t>
      </w:r>
      <w:r w:rsidR="003718CD" w:rsidRPr="00E90A3C">
        <w:rPr>
          <w:rFonts w:ascii="Nunito Sans Light" w:hAnsi="Nunito Sans Light"/>
        </w:rPr>
        <w:t>Chairperson</w:t>
      </w:r>
      <w:r w:rsidRPr="00E90A3C">
        <w:rPr>
          <w:rFonts w:ascii="Nunito Sans Light" w:hAnsi="Nunito Sans Light"/>
        </w:rPr>
        <w:t xml:space="preserve"> </w:t>
      </w:r>
      <w:r w:rsidR="0033312E">
        <w:rPr>
          <w:rFonts w:ascii="Nunito Sans Light" w:hAnsi="Nunito Sans Light"/>
        </w:rPr>
        <w:t>that their</w:t>
      </w:r>
      <w:r w:rsidRPr="00E90A3C">
        <w:rPr>
          <w:rFonts w:ascii="Nunito Sans Light" w:hAnsi="Nunito Sans Light"/>
        </w:rPr>
        <w:t xml:space="preserve"> speaking time has elapsed or is about to elapse, when he or she must sit down and remain silent until the </w:t>
      </w:r>
      <w:r w:rsidR="003718CD" w:rsidRPr="00E90A3C">
        <w:rPr>
          <w:rFonts w:ascii="Nunito Sans Light" w:hAnsi="Nunito Sans Light"/>
        </w:rPr>
        <w:t>Councillor</w:t>
      </w:r>
      <w:r w:rsidRPr="00E90A3C">
        <w:rPr>
          <w:rFonts w:ascii="Nunito Sans Light" w:hAnsi="Nunito Sans Light"/>
        </w:rPr>
        <w:t xml:space="preserve"> raising the </w:t>
      </w:r>
      <w:r w:rsidR="003718CD" w:rsidRPr="00E90A3C">
        <w:rPr>
          <w:rFonts w:ascii="Nunito Sans Light" w:hAnsi="Nunito Sans Light"/>
        </w:rPr>
        <w:t>Point of Order</w:t>
      </w:r>
      <w:r w:rsidRPr="00E90A3C">
        <w:rPr>
          <w:rFonts w:ascii="Nunito Sans Light" w:hAnsi="Nunito Sans Light"/>
        </w:rPr>
        <w:t xml:space="preserve"> has been heard and the </w:t>
      </w:r>
      <w:r w:rsidR="003718CD" w:rsidRPr="00E90A3C">
        <w:rPr>
          <w:rFonts w:ascii="Nunito Sans Light" w:hAnsi="Nunito Sans Light"/>
        </w:rPr>
        <w:t>Point of Order</w:t>
      </w:r>
      <w:r w:rsidRPr="00E90A3C">
        <w:rPr>
          <w:rFonts w:ascii="Nunito Sans Light" w:hAnsi="Nunito Sans Light"/>
        </w:rPr>
        <w:t xml:space="preserve"> dealt with.</w:t>
      </w:r>
    </w:p>
    <w:p w14:paraId="5468798D" w14:textId="77777777" w:rsidR="00AC74DA" w:rsidRPr="00D04DDA" w:rsidRDefault="00AC74DA" w:rsidP="006D3B97">
      <w:pPr>
        <w:pStyle w:val="Heading2"/>
        <w:numPr>
          <w:ilvl w:val="2"/>
          <w:numId w:val="132"/>
        </w:numPr>
        <w:ind w:left="1276" w:hanging="709"/>
        <w:jc w:val="both"/>
        <w:rPr>
          <w:rFonts w:ascii="Nunito Sans" w:hAnsi="Nunito Sans"/>
          <w:b/>
          <w:bCs/>
          <w:sz w:val="22"/>
          <w:szCs w:val="22"/>
        </w:rPr>
      </w:pPr>
      <w:bookmarkStart w:id="223" w:name="_Toc515289983"/>
      <w:bookmarkStart w:id="224" w:name="_Toc80962688"/>
      <w:bookmarkStart w:id="225" w:name="_Toc80963264"/>
      <w:bookmarkStart w:id="226" w:name="_Toc80963500"/>
      <w:bookmarkStart w:id="227" w:name="_Toc80964325"/>
      <w:r w:rsidRPr="00D04DDA">
        <w:rPr>
          <w:rFonts w:ascii="Nunito Sans" w:hAnsi="Nunito Sans"/>
          <w:b/>
          <w:bCs/>
          <w:sz w:val="22"/>
          <w:szCs w:val="22"/>
        </w:rPr>
        <w:t xml:space="preserve">Addressing the </w:t>
      </w:r>
      <w:r w:rsidR="003718CD" w:rsidRPr="00D04DDA">
        <w:rPr>
          <w:rFonts w:ascii="Nunito Sans" w:hAnsi="Nunito Sans"/>
          <w:b/>
          <w:bCs/>
          <w:sz w:val="22"/>
          <w:szCs w:val="22"/>
        </w:rPr>
        <w:t>Meeting</w:t>
      </w:r>
      <w:bookmarkEnd w:id="223"/>
      <w:bookmarkEnd w:id="224"/>
      <w:bookmarkEnd w:id="225"/>
      <w:bookmarkEnd w:id="226"/>
      <w:bookmarkEnd w:id="227"/>
    </w:p>
    <w:p w14:paraId="470C020B" w14:textId="77777777" w:rsidR="00AC74DA" w:rsidRPr="00351569" w:rsidRDefault="00AC74DA" w:rsidP="006D3B97">
      <w:pPr>
        <w:pStyle w:val="Numpara2"/>
        <w:numPr>
          <w:ilvl w:val="1"/>
          <w:numId w:val="137"/>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If the </w:t>
      </w:r>
      <w:r w:rsidR="003718CD" w:rsidRPr="00E90A3C">
        <w:rPr>
          <w:rFonts w:ascii="Nunito Sans Light" w:hAnsi="Nunito Sans Light"/>
          <w:szCs w:val="22"/>
        </w:rPr>
        <w:t>Chairperson</w:t>
      </w:r>
      <w:r w:rsidRPr="00E90A3C">
        <w:rPr>
          <w:rFonts w:ascii="Nunito Sans Light" w:hAnsi="Nunito Sans Light"/>
          <w:szCs w:val="22"/>
        </w:rPr>
        <w:t xml:space="preserve"> so determines</w:t>
      </w:r>
      <w:r w:rsidR="00351569">
        <w:rPr>
          <w:rFonts w:ascii="Nunito Sans Light" w:hAnsi="Nunito Sans Light"/>
          <w:szCs w:val="22"/>
        </w:rPr>
        <w:t xml:space="preserve">, </w:t>
      </w:r>
      <w:r w:rsidRPr="00351569">
        <w:rPr>
          <w:rFonts w:ascii="Nunito Sans Light" w:hAnsi="Nunito Sans Light"/>
          <w:szCs w:val="22"/>
        </w:rPr>
        <w:t xml:space="preserve">any person addressing the </w:t>
      </w:r>
      <w:r w:rsidR="003718CD" w:rsidRPr="00351569">
        <w:rPr>
          <w:rFonts w:ascii="Nunito Sans Light" w:hAnsi="Nunito Sans Light"/>
          <w:szCs w:val="22"/>
        </w:rPr>
        <w:t>Chairperson</w:t>
      </w:r>
      <w:r w:rsidRPr="00351569">
        <w:rPr>
          <w:rFonts w:ascii="Nunito Sans Light" w:hAnsi="Nunito Sans Light"/>
          <w:szCs w:val="22"/>
        </w:rPr>
        <w:t xml:space="preserve"> must refer to the </w:t>
      </w:r>
      <w:r w:rsidR="003718CD" w:rsidRPr="00351569">
        <w:rPr>
          <w:rFonts w:ascii="Nunito Sans Light" w:hAnsi="Nunito Sans Light"/>
          <w:szCs w:val="22"/>
        </w:rPr>
        <w:t>Chairperson</w:t>
      </w:r>
      <w:r w:rsidRPr="00351569">
        <w:rPr>
          <w:rFonts w:ascii="Nunito Sans Light" w:hAnsi="Nunito Sans Light"/>
          <w:szCs w:val="22"/>
        </w:rPr>
        <w:t xml:space="preserve"> as:</w:t>
      </w:r>
    </w:p>
    <w:p w14:paraId="32B74873" w14:textId="77777777" w:rsidR="00AC74DA" w:rsidRPr="00E90A3C" w:rsidRDefault="003718CD" w:rsidP="006D3B97">
      <w:pPr>
        <w:pStyle w:val="ListParagraph"/>
        <w:numPr>
          <w:ilvl w:val="0"/>
          <w:numId w:val="136"/>
        </w:numPr>
        <w:tabs>
          <w:tab w:val="left" w:pos="1701"/>
          <w:tab w:val="left" w:pos="2977"/>
        </w:tabs>
        <w:spacing w:after="120" w:line="240" w:lineRule="auto"/>
        <w:ind w:left="2977" w:hanging="567"/>
        <w:contextualSpacing w:val="0"/>
        <w:jc w:val="both"/>
        <w:rPr>
          <w:color w:val="231F20"/>
        </w:rPr>
      </w:pPr>
      <w:r w:rsidRPr="00E90A3C">
        <w:rPr>
          <w:color w:val="231F20"/>
        </w:rPr>
        <w:t>Mayor</w:t>
      </w:r>
      <w:r w:rsidR="00AC74DA" w:rsidRPr="00E90A3C">
        <w:rPr>
          <w:color w:val="231F20"/>
        </w:rPr>
        <w:t>; or</w:t>
      </w:r>
    </w:p>
    <w:p w14:paraId="3C631F32" w14:textId="77777777" w:rsidR="00AC74DA" w:rsidRPr="00E90A3C" w:rsidRDefault="003718CD" w:rsidP="006D3B97">
      <w:pPr>
        <w:pStyle w:val="ListParagraph"/>
        <w:numPr>
          <w:ilvl w:val="0"/>
          <w:numId w:val="136"/>
        </w:numPr>
        <w:tabs>
          <w:tab w:val="left" w:pos="1701"/>
          <w:tab w:val="left" w:pos="2410"/>
        </w:tabs>
        <w:spacing w:after="120" w:line="240" w:lineRule="auto"/>
        <w:ind w:left="2977" w:hanging="567"/>
        <w:contextualSpacing w:val="0"/>
        <w:jc w:val="both"/>
        <w:rPr>
          <w:color w:val="231F20"/>
        </w:rPr>
      </w:pPr>
      <w:r w:rsidRPr="00E90A3C">
        <w:rPr>
          <w:color w:val="231F20"/>
        </w:rPr>
        <w:t>Chairperson</w:t>
      </w:r>
      <w:r w:rsidR="00AC74DA" w:rsidRPr="00E90A3C">
        <w:rPr>
          <w:color w:val="231F20"/>
        </w:rPr>
        <w:t xml:space="preserve">, </w:t>
      </w:r>
    </w:p>
    <w:p w14:paraId="41B09C94" w14:textId="77777777" w:rsidR="00AC74DA" w:rsidRPr="00351569" w:rsidRDefault="00AC74DA" w:rsidP="006D3B97">
      <w:pPr>
        <w:pStyle w:val="Numpara2"/>
        <w:numPr>
          <w:ilvl w:val="1"/>
          <w:numId w:val="137"/>
        </w:numPr>
        <w:tabs>
          <w:tab w:val="clear" w:pos="1134"/>
          <w:tab w:val="left" w:pos="1843"/>
        </w:tabs>
        <w:spacing w:after="120"/>
        <w:ind w:left="1843" w:hanging="567"/>
        <w:rPr>
          <w:rFonts w:ascii="Nunito Sans Light" w:hAnsi="Nunito Sans Light"/>
          <w:szCs w:val="22"/>
        </w:rPr>
      </w:pPr>
      <w:r w:rsidRPr="00351569">
        <w:rPr>
          <w:rFonts w:ascii="Nunito Sans Light" w:hAnsi="Nunito Sans Light"/>
          <w:szCs w:val="22"/>
        </w:rPr>
        <w:t xml:space="preserve">all </w:t>
      </w:r>
      <w:r w:rsidR="003718CD" w:rsidRPr="00351569">
        <w:rPr>
          <w:rFonts w:ascii="Nunito Sans Light" w:hAnsi="Nunito Sans Light"/>
          <w:szCs w:val="22"/>
        </w:rPr>
        <w:t>Councillor</w:t>
      </w:r>
      <w:r w:rsidRPr="00351569">
        <w:rPr>
          <w:rFonts w:ascii="Nunito Sans Light" w:hAnsi="Nunito Sans Light"/>
          <w:szCs w:val="22"/>
        </w:rPr>
        <w:t xml:space="preserve">s, other than the </w:t>
      </w:r>
      <w:r w:rsidR="003718CD" w:rsidRPr="00351569">
        <w:rPr>
          <w:rFonts w:ascii="Nunito Sans Light" w:hAnsi="Nunito Sans Light"/>
          <w:szCs w:val="22"/>
        </w:rPr>
        <w:t>Mayor</w:t>
      </w:r>
      <w:r w:rsidRPr="00351569">
        <w:rPr>
          <w:rFonts w:ascii="Nunito Sans Light" w:hAnsi="Nunito Sans Light"/>
          <w:szCs w:val="22"/>
        </w:rPr>
        <w:t>, must be addressed as Cr……………………………(surname); and</w:t>
      </w:r>
    </w:p>
    <w:p w14:paraId="2F73A452" w14:textId="77777777" w:rsidR="00AC74DA" w:rsidRPr="00351569" w:rsidRDefault="00AC74DA" w:rsidP="006D3B97">
      <w:pPr>
        <w:pStyle w:val="Numpara2"/>
        <w:numPr>
          <w:ilvl w:val="1"/>
          <w:numId w:val="137"/>
        </w:numPr>
        <w:tabs>
          <w:tab w:val="clear" w:pos="1134"/>
          <w:tab w:val="left" w:pos="1843"/>
        </w:tabs>
        <w:spacing w:after="120"/>
        <w:ind w:left="1843" w:hanging="567"/>
        <w:rPr>
          <w:rFonts w:ascii="Nunito Sans Light" w:hAnsi="Nunito Sans Light"/>
          <w:szCs w:val="22"/>
        </w:rPr>
      </w:pPr>
      <w:r w:rsidRPr="00351569">
        <w:rPr>
          <w:rFonts w:ascii="Nunito Sans Light" w:hAnsi="Nunito Sans Light"/>
          <w:szCs w:val="22"/>
        </w:rPr>
        <w:t xml:space="preserve">all </w:t>
      </w:r>
      <w:r w:rsidR="003718CD" w:rsidRPr="00351569">
        <w:rPr>
          <w:rFonts w:ascii="Nunito Sans Light" w:hAnsi="Nunito Sans Light"/>
          <w:szCs w:val="22"/>
        </w:rPr>
        <w:t>Council staff</w:t>
      </w:r>
      <w:r w:rsidRPr="00351569">
        <w:rPr>
          <w:rFonts w:ascii="Nunito Sans Light" w:hAnsi="Nunito Sans Light"/>
          <w:szCs w:val="22"/>
        </w:rPr>
        <w:t>, must be addressed by their official title.</w:t>
      </w:r>
    </w:p>
    <w:p w14:paraId="0273AD5E" w14:textId="0DB59BC5" w:rsidR="00AC74DA" w:rsidRPr="00E90A3C" w:rsidRDefault="00AC74DA" w:rsidP="006D3B97">
      <w:pPr>
        <w:pStyle w:val="Numpara2"/>
        <w:numPr>
          <w:ilvl w:val="1"/>
          <w:numId w:val="137"/>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Except for the </w:t>
      </w:r>
      <w:r w:rsidR="003718CD" w:rsidRPr="00E90A3C">
        <w:rPr>
          <w:rFonts w:ascii="Nunito Sans Light" w:hAnsi="Nunito Sans Light"/>
          <w:szCs w:val="22"/>
        </w:rPr>
        <w:t>Chairperson</w:t>
      </w:r>
      <w:r w:rsidRPr="00E90A3C">
        <w:rPr>
          <w:rFonts w:ascii="Nunito Sans Light" w:hAnsi="Nunito Sans Light"/>
          <w:szCs w:val="22"/>
        </w:rPr>
        <w:t xml:space="preserve"> and </w:t>
      </w:r>
      <w:r w:rsidR="003718CD" w:rsidRPr="00E90A3C">
        <w:rPr>
          <w:rFonts w:ascii="Nunito Sans Light" w:hAnsi="Nunito Sans Light"/>
          <w:szCs w:val="22"/>
        </w:rPr>
        <w:t>Chief Executive Officer</w:t>
      </w:r>
      <w:r w:rsidRPr="00E90A3C">
        <w:rPr>
          <w:rFonts w:ascii="Nunito Sans Light" w:hAnsi="Nunito Sans Light"/>
          <w:szCs w:val="22"/>
        </w:rPr>
        <w:t xml:space="preserve">, any person who addresses the </w:t>
      </w:r>
      <w:r w:rsidR="003718CD" w:rsidRPr="00E90A3C">
        <w:rPr>
          <w:rFonts w:ascii="Nunito Sans Light" w:hAnsi="Nunito Sans Light"/>
          <w:szCs w:val="22"/>
        </w:rPr>
        <w:t>Meeting</w:t>
      </w:r>
      <w:r w:rsidRPr="00E90A3C">
        <w:rPr>
          <w:rFonts w:ascii="Nunito Sans Light" w:hAnsi="Nunito Sans Light"/>
          <w:szCs w:val="22"/>
        </w:rPr>
        <w:t xml:space="preserve"> </w:t>
      </w:r>
      <w:r w:rsidRPr="000E6D66">
        <w:rPr>
          <w:rFonts w:ascii="Nunito Sans Light" w:hAnsi="Nunito Sans Light"/>
          <w:szCs w:val="22"/>
        </w:rPr>
        <w:t>must</w:t>
      </w:r>
      <w:r w:rsidRPr="00E90A3C">
        <w:rPr>
          <w:rFonts w:ascii="Nunito Sans Light" w:hAnsi="Nunito Sans Light"/>
          <w:szCs w:val="22"/>
        </w:rPr>
        <w:t xml:space="preserve"> direct all remarks through the </w:t>
      </w:r>
      <w:r w:rsidR="003718CD" w:rsidRPr="00E90A3C">
        <w:rPr>
          <w:rFonts w:ascii="Nunito Sans Light" w:hAnsi="Nunito Sans Light"/>
          <w:szCs w:val="22"/>
        </w:rPr>
        <w:t>Chairperson</w:t>
      </w:r>
      <w:r w:rsidRPr="00E90A3C">
        <w:rPr>
          <w:rFonts w:ascii="Nunito Sans Light" w:hAnsi="Nunito Sans Light"/>
          <w:szCs w:val="22"/>
        </w:rPr>
        <w:t xml:space="preserve">. </w:t>
      </w:r>
    </w:p>
    <w:p w14:paraId="53B1EC44" w14:textId="77777777" w:rsidR="00AC74DA" w:rsidRPr="00E90A3C" w:rsidRDefault="00351569" w:rsidP="00351569">
      <w:r>
        <w:br w:type="page"/>
      </w:r>
    </w:p>
    <w:p w14:paraId="6BC1C4F7" w14:textId="77777777" w:rsidR="00AC74DA" w:rsidRPr="00E90A3C" w:rsidRDefault="003718CD" w:rsidP="006D3B97">
      <w:pPr>
        <w:pStyle w:val="Subheading"/>
        <w:numPr>
          <w:ilvl w:val="1"/>
          <w:numId w:val="132"/>
        </w:numPr>
        <w:ind w:left="567" w:hanging="567"/>
      </w:pPr>
      <w:bookmarkStart w:id="228" w:name="_Toc47507798"/>
      <w:bookmarkStart w:id="229" w:name="_Toc80964326"/>
      <w:r w:rsidRPr="00E90A3C">
        <w:t>Motion</w:t>
      </w:r>
      <w:r w:rsidR="0037471A" w:rsidRPr="00E90A3C">
        <w:t>s and Debate</w:t>
      </w:r>
      <w:bookmarkEnd w:id="228"/>
      <w:bookmarkEnd w:id="229"/>
    </w:p>
    <w:p w14:paraId="125E1253" w14:textId="71B0C52F" w:rsidR="0037471A" w:rsidRPr="00E90A3C" w:rsidRDefault="00631271" w:rsidP="000E6D66">
      <w:pPr>
        <w:spacing w:after="120" w:line="240" w:lineRule="auto"/>
        <w:ind w:left="567"/>
        <w:jc w:val="both"/>
        <w:rPr>
          <w:color w:val="auto"/>
          <w:sz w:val="22"/>
          <w:szCs w:val="22"/>
        </w:rPr>
      </w:pPr>
      <w:r>
        <w:rPr>
          <w:color w:val="auto"/>
          <w:sz w:val="22"/>
          <w:szCs w:val="22"/>
        </w:rPr>
        <w:t>A</w:t>
      </w:r>
      <w:r w:rsidRPr="00E90A3C">
        <w:rPr>
          <w:color w:val="auto"/>
          <w:sz w:val="22"/>
          <w:szCs w:val="22"/>
        </w:rPr>
        <w:t xml:space="preserve"> </w:t>
      </w:r>
      <w:r w:rsidR="0037471A" w:rsidRPr="00E90A3C">
        <w:rPr>
          <w:color w:val="auto"/>
          <w:sz w:val="22"/>
          <w:szCs w:val="22"/>
        </w:rPr>
        <w:t xml:space="preserve">resolution must be able to be acted upon, a </w:t>
      </w:r>
      <w:r w:rsidR="003718CD" w:rsidRPr="00E90A3C">
        <w:rPr>
          <w:color w:val="auto"/>
          <w:sz w:val="22"/>
          <w:szCs w:val="22"/>
        </w:rPr>
        <w:t>Motion</w:t>
      </w:r>
      <w:r w:rsidR="0037471A" w:rsidRPr="00E90A3C">
        <w:rPr>
          <w:color w:val="auto"/>
          <w:sz w:val="22"/>
          <w:szCs w:val="22"/>
        </w:rPr>
        <w:t xml:space="preserve"> must clearly state what is intended and what its effect will be if it becomes the decision. This provides clarity for the implementation of </w:t>
      </w:r>
      <w:r w:rsidR="003718CD" w:rsidRPr="00E90A3C">
        <w:rPr>
          <w:color w:val="auto"/>
          <w:sz w:val="22"/>
          <w:szCs w:val="22"/>
        </w:rPr>
        <w:t>Council</w:t>
      </w:r>
      <w:r w:rsidR="0037471A" w:rsidRPr="00E90A3C">
        <w:rPr>
          <w:color w:val="auto"/>
          <w:sz w:val="22"/>
          <w:szCs w:val="22"/>
        </w:rPr>
        <w:t xml:space="preserve"> decisions.</w:t>
      </w:r>
    </w:p>
    <w:p w14:paraId="7B346FF1"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30" w:name="_Toc515289986"/>
      <w:bookmarkStart w:id="231" w:name="_Toc80962690"/>
      <w:bookmarkStart w:id="232" w:name="_Toc80963266"/>
      <w:bookmarkStart w:id="233" w:name="_Toc80963502"/>
      <w:bookmarkStart w:id="234" w:name="_Toc80964327"/>
      <w:r w:rsidRPr="00896ED5">
        <w:rPr>
          <w:rFonts w:ascii="Nunito Sans" w:hAnsi="Nunito Sans"/>
          <w:b/>
          <w:bCs/>
          <w:sz w:val="22"/>
          <w:szCs w:val="22"/>
        </w:rPr>
        <w:t xml:space="preserve">Moving a </w:t>
      </w:r>
      <w:r w:rsidR="003718CD" w:rsidRPr="00896ED5">
        <w:rPr>
          <w:rFonts w:ascii="Nunito Sans" w:hAnsi="Nunito Sans"/>
          <w:b/>
          <w:bCs/>
          <w:sz w:val="22"/>
          <w:szCs w:val="22"/>
        </w:rPr>
        <w:t>Motion</w:t>
      </w:r>
      <w:bookmarkEnd w:id="230"/>
      <w:bookmarkEnd w:id="231"/>
      <w:bookmarkEnd w:id="232"/>
      <w:bookmarkEnd w:id="233"/>
      <w:bookmarkEnd w:id="234"/>
    </w:p>
    <w:p w14:paraId="25B76F55" w14:textId="77777777" w:rsidR="0037471A" w:rsidRPr="00E90A3C" w:rsidRDefault="0037471A" w:rsidP="0020531D">
      <w:pPr>
        <w:pStyle w:val="BodyIndent1"/>
        <w:keepNext/>
        <w:spacing w:after="120"/>
        <w:ind w:left="1844" w:hanging="568"/>
        <w:rPr>
          <w:rFonts w:ascii="Nunito Sans Light" w:hAnsi="Nunito Sans Light"/>
        </w:rPr>
      </w:pPr>
      <w:r w:rsidRPr="00E90A3C">
        <w:rPr>
          <w:rFonts w:ascii="Nunito Sans Light" w:hAnsi="Nunito Sans Light"/>
        </w:rPr>
        <w:t xml:space="preserve">The procedure for moving any </w:t>
      </w:r>
      <w:r w:rsidR="003718CD" w:rsidRPr="00E90A3C">
        <w:rPr>
          <w:rFonts w:ascii="Nunito Sans Light" w:hAnsi="Nunito Sans Light"/>
        </w:rPr>
        <w:t>Motion</w:t>
      </w:r>
      <w:r w:rsidRPr="00E90A3C">
        <w:rPr>
          <w:rFonts w:ascii="Nunito Sans Light" w:hAnsi="Nunito Sans Light"/>
        </w:rPr>
        <w:t xml:space="preserve"> is:</w:t>
      </w:r>
    </w:p>
    <w:p w14:paraId="0936D03F" w14:textId="77777777" w:rsidR="0037471A" w:rsidRPr="00E90A3C" w:rsidRDefault="00202AA7" w:rsidP="006D3B97">
      <w:pPr>
        <w:pStyle w:val="Numpara2"/>
        <w:keepNext/>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The </w:t>
      </w:r>
      <w:r w:rsidR="0037471A" w:rsidRPr="00E90A3C">
        <w:rPr>
          <w:rFonts w:ascii="Nunito Sans Light" w:hAnsi="Nunito Sans Light"/>
          <w:szCs w:val="22"/>
        </w:rPr>
        <w:t xml:space="preserve">mover must outline the </w:t>
      </w:r>
      <w:r w:rsidR="003718CD" w:rsidRPr="00E90A3C">
        <w:rPr>
          <w:rFonts w:ascii="Nunito Sans Light" w:hAnsi="Nunito Sans Light"/>
          <w:szCs w:val="22"/>
        </w:rPr>
        <w:t>Motion</w:t>
      </w:r>
      <w:r w:rsidR="0037471A" w:rsidRPr="00E90A3C">
        <w:rPr>
          <w:rFonts w:ascii="Nunito Sans Light" w:hAnsi="Nunito Sans Light"/>
          <w:szCs w:val="22"/>
        </w:rPr>
        <w:t xml:space="preserve"> without speaking in support of it; </w:t>
      </w:r>
    </w:p>
    <w:p w14:paraId="16DFB57D"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The </w:t>
      </w:r>
      <w:r w:rsidR="003718CD" w:rsidRPr="00E90A3C">
        <w:rPr>
          <w:rFonts w:ascii="Nunito Sans Light" w:hAnsi="Nunito Sans Light"/>
          <w:szCs w:val="22"/>
        </w:rPr>
        <w:t>Motion</w:t>
      </w:r>
      <w:r w:rsidR="0037471A" w:rsidRPr="00E90A3C">
        <w:rPr>
          <w:rFonts w:ascii="Nunito Sans Light" w:hAnsi="Nunito Sans Light"/>
          <w:szCs w:val="22"/>
        </w:rPr>
        <w:t xml:space="preserve"> must be seconded by a </w:t>
      </w:r>
      <w:r w:rsidR="003718CD" w:rsidRPr="00E90A3C">
        <w:rPr>
          <w:rFonts w:ascii="Nunito Sans Light" w:hAnsi="Nunito Sans Light"/>
          <w:szCs w:val="22"/>
        </w:rPr>
        <w:t>Councillor</w:t>
      </w:r>
      <w:r w:rsidR="0037471A" w:rsidRPr="00E90A3C">
        <w:rPr>
          <w:rFonts w:ascii="Nunito Sans Light" w:hAnsi="Nunito Sans Light"/>
          <w:szCs w:val="22"/>
        </w:rPr>
        <w:t xml:space="preserve"> other than the mover;</w:t>
      </w:r>
    </w:p>
    <w:p w14:paraId="1F424385"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If </w:t>
      </w:r>
      <w:r w:rsidR="0037471A" w:rsidRPr="00E90A3C">
        <w:rPr>
          <w:rFonts w:ascii="Nunito Sans Light" w:hAnsi="Nunito Sans Light"/>
          <w:szCs w:val="22"/>
        </w:rPr>
        <w:t xml:space="preserve">a </w:t>
      </w:r>
      <w:r w:rsidR="003718CD" w:rsidRPr="00E90A3C">
        <w:rPr>
          <w:rFonts w:ascii="Nunito Sans Light" w:hAnsi="Nunito Sans Light"/>
          <w:szCs w:val="22"/>
        </w:rPr>
        <w:t>Motion</w:t>
      </w:r>
      <w:r w:rsidR="0037471A" w:rsidRPr="00E90A3C">
        <w:rPr>
          <w:rFonts w:ascii="Nunito Sans Light" w:hAnsi="Nunito Sans Light"/>
          <w:szCs w:val="22"/>
        </w:rPr>
        <w:t xml:space="preserve"> is not seconded, the </w:t>
      </w:r>
      <w:r w:rsidR="003718CD" w:rsidRPr="00E90A3C">
        <w:rPr>
          <w:rFonts w:ascii="Nunito Sans Light" w:hAnsi="Nunito Sans Light"/>
          <w:szCs w:val="22"/>
        </w:rPr>
        <w:t>Motion</w:t>
      </w:r>
      <w:r w:rsidR="0037471A" w:rsidRPr="00E90A3C">
        <w:rPr>
          <w:rFonts w:ascii="Nunito Sans Light" w:hAnsi="Nunito Sans Light"/>
          <w:szCs w:val="22"/>
        </w:rPr>
        <w:t xml:space="preserve"> lapses for want of a seconder;</w:t>
      </w:r>
    </w:p>
    <w:p w14:paraId="4C250741"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If </w:t>
      </w:r>
      <w:r w:rsidR="0037471A" w:rsidRPr="00E90A3C">
        <w:rPr>
          <w:rFonts w:ascii="Nunito Sans Light" w:hAnsi="Nunito Sans Light"/>
          <w:szCs w:val="22"/>
        </w:rPr>
        <w:t xml:space="preserve">there is a seconder, then the </w:t>
      </w:r>
      <w:r w:rsidR="003718CD" w:rsidRPr="00E90A3C">
        <w:rPr>
          <w:rFonts w:ascii="Nunito Sans Light" w:hAnsi="Nunito Sans Light"/>
          <w:szCs w:val="22"/>
        </w:rPr>
        <w:t>Chairperson</w:t>
      </w:r>
      <w:r w:rsidR="0037471A" w:rsidRPr="00E90A3C">
        <w:rPr>
          <w:rFonts w:ascii="Nunito Sans Light" w:hAnsi="Nunito Sans Light"/>
          <w:szCs w:val="22"/>
        </w:rPr>
        <w:t xml:space="preserve"> must call on the mover to speak to the </w:t>
      </w:r>
      <w:r w:rsidR="003718CD" w:rsidRPr="00E90A3C">
        <w:rPr>
          <w:rFonts w:ascii="Nunito Sans Light" w:hAnsi="Nunito Sans Light"/>
          <w:szCs w:val="22"/>
        </w:rPr>
        <w:t>Motion</w:t>
      </w:r>
      <w:r w:rsidR="0037471A" w:rsidRPr="00E90A3C">
        <w:rPr>
          <w:rFonts w:ascii="Nunito Sans Light" w:hAnsi="Nunito Sans Light"/>
          <w:szCs w:val="22"/>
        </w:rPr>
        <w:t>;</w:t>
      </w:r>
    </w:p>
    <w:p w14:paraId="43941C75"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After </w:t>
      </w:r>
      <w:r w:rsidR="0037471A" w:rsidRPr="00E90A3C">
        <w:rPr>
          <w:rFonts w:ascii="Nunito Sans Light" w:hAnsi="Nunito Sans Light"/>
          <w:szCs w:val="22"/>
        </w:rPr>
        <w:t xml:space="preserve">the mover has spoken to the </w:t>
      </w:r>
      <w:r w:rsidR="003718CD" w:rsidRPr="00E90A3C">
        <w:rPr>
          <w:rFonts w:ascii="Nunito Sans Light" w:hAnsi="Nunito Sans Light"/>
          <w:szCs w:val="22"/>
        </w:rPr>
        <w:t>Motion</w:t>
      </w:r>
      <w:r w:rsidR="0037471A" w:rsidRPr="00E90A3C">
        <w:rPr>
          <w:rFonts w:ascii="Nunito Sans Light" w:hAnsi="Nunito Sans Light"/>
          <w:szCs w:val="22"/>
        </w:rPr>
        <w:t xml:space="preserve">, the seconder may also speak to the </w:t>
      </w:r>
      <w:r w:rsidR="003718CD" w:rsidRPr="00E90A3C">
        <w:rPr>
          <w:rFonts w:ascii="Nunito Sans Light" w:hAnsi="Nunito Sans Light"/>
          <w:szCs w:val="22"/>
        </w:rPr>
        <w:t>Motion</w:t>
      </w:r>
      <w:r w:rsidR="0037471A" w:rsidRPr="00E90A3C">
        <w:rPr>
          <w:rFonts w:ascii="Nunito Sans Light" w:hAnsi="Nunito Sans Light"/>
          <w:szCs w:val="22"/>
        </w:rPr>
        <w:t>;</w:t>
      </w:r>
    </w:p>
    <w:p w14:paraId="24149829"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After </w:t>
      </w:r>
      <w:r w:rsidR="0037471A" w:rsidRPr="00E90A3C">
        <w:rPr>
          <w:rFonts w:ascii="Nunito Sans Light" w:hAnsi="Nunito Sans Light"/>
          <w:szCs w:val="22"/>
        </w:rPr>
        <w:t xml:space="preserve">the seconder has spoken to the </w:t>
      </w:r>
      <w:r w:rsidR="003718CD" w:rsidRPr="00E90A3C">
        <w:rPr>
          <w:rFonts w:ascii="Nunito Sans Light" w:hAnsi="Nunito Sans Light"/>
          <w:szCs w:val="22"/>
        </w:rPr>
        <w:t>Motion</w:t>
      </w:r>
      <w:r w:rsidR="0037471A" w:rsidRPr="00E90A3C">
        <w:rPr>
          <w:rFonts w:ascii="Nunito Sans Light" w:hAnsi="Nunito Sans Light"/>
          <w:szCs w:val="22"/>
        </w:rPr>
        <w:t xml:space="preserve"> (or after the mover has spoken to the </w:t>
      </w:r>
      <w:r w:rsidR="003718CD" w:rsidRPr="00E90A3C">
        <w:rPr>
          <w:rFonts w:ascii="Nunito Sans Light" w:hAnsi="Nunito Sans Light"/>
          <w:szCs w:val="22"/>
        </w:rPr>
        <w:t>Motion</w:t>
      </w:r>
      <w:r w:rsidR="0037471A" w:rsidRPr="00E90A3C">
        <w:rPr>
          <w:rFonts w:ascii="Nunito Sans Light" w:hAnsi="Nunito Sans Light"/>
          <w:szCs w:val="22"/>
        </w:rPr>
        <w:t xml:space="preserve"> if the seconder does not speak to the </w:t>
      </w:r>
      <w:r w:rsidR="003718CD" w:rsidRPr="00E90A3C">
        <w:rPr>
          <w:rFonts w:ascii="Nunito Sans Light" w:hAnsi="Nunito Sans Light"/>
          <w:szCs w:val="22"/>
        </w:rPr>
        <w:t>Motion</w:t>
      </w:r>
      <w:r w:rsidR="0037471A" w:rsidRPr="00E90A3C">
        <w:rPr>
          <w:rFonts w:ascii="Nunito Sans Light" w:hAnsi="Nunito Sans Light"/>
          <w:szCs w:val="22"/>
        </w:rPr>
        <w:t xml:space="preserve">), the </w:t>
      </w:r>
      <w:r w:rsidR="003718CD" w:rsidRPr="00E90A3C">
        <w:rPr>
          <w:rFonts w:ascii="Nunito Sans Light" w:hAnsi="Nunito Sans Light"/>
          <w:szCs w:val="22"/>
        </w:rPr>
        <w:t>Chairperson</w:t>
      </w:r>
      <w:r w:rsidR="0037471A" w:rsidRPr="00E90A3C">
        <w:rPr>
          <w:rFonts w:ascii="Nunito Sans Light" w:hAnsi="Nunito Sans Light"/>
          <w:szCs w:val="22"/>
        </w:rPr>
        <w:t xml:space="preserve"> must call on any </w:t>
      </w:r>
      <w:r w:rsidR="003718CD" w:rsidRPr="00E90A3C">
        <w:rPr>
          <w:rFonts w:ascii="Nunito Sans Light" w:hAnsi="Nunito Sans Light"/>
          <w:szCs w:val="22"/>
        </w:rPr>
        <w:t>Councillor</w:t>
      </w:r>
      <w:r w:rsidR="0037471A" w:rsidRPr="00E90A3C">
        <w:rPr>
          <w:rFonts w:ascii="Nunito Sans Light" w:hAnsi="Nunito Sans Light"/>
          <w:szCs w:val="22"/>
        </w:rPr>
        <w:t xml:space="preserve"> who wishes to speak against the </w:t>
      </w:r>
      <w:r w:rsidR="003718CD" w:rsidRPr="00E90A3C">
        <w:rPr>
          <w:rFonts w:ascii="Nunito Sans Light" w:hAnsi="Nunito Sans Light"/>
          <w:szCs w:val="22"/>
        </w:rPr>
        <w:t>Motion</w:t>
      </w:r>
      <w:r w:rsidR="0037471A" w:rsidRPr="00E90A3C">
        <w:rPr>
          <w:rFonts w:ascii="Nunito Sans Light" w:hAnsi="Nunito Sans Light"/>
          <w:szCs w:val="22"/>
        </w:rPr>
        <w:t xml:space="preserve">, then on any </w:t>
      </w:r>
      <w:r w:rsidR="003718CD" w:rsidRPr="00E90A3C">
        <w:rPr>
          <w:rFonts w:ascii="Nunito Sans Light" w:hAnsi="Nunito Sans Light"/>
          <w:szCs w:val="22"/>
        </w:rPr>
        <w:t>Councillor</w:t>
      </w:r>
      <w:r w:rsidR="0037471A" w:rsidRPr="00E90A3C">
        <w:rPr>
          <w:rFonts w:ascii="Nunito Sans Light" w:hAnsi="Nunito Sans Light"/>
          <w:szCs w:val="22"/>
        </w:rPr>
        <w:t xml:space="preserve"> who wishes to speak for the </w:t>
      </w:r>
      <w:r w:rsidR="003718CD" w:rsidRPr="00E90A3C">
        <w:rPr>
          <w:rFonts w:ascii="Nunito Sans Light" w:hAnsi="Nunito Sans Light"/>
          <w:szCs w:val="22"/>
        </w:rPr>
        <w:t>Motion</w:t>
      </w:r>
      <w:r w:rsidR="0037471A" w:rsidRPr="00E90A3C">
        <w:rPr>
          <w:rFonts w:ascii="Nunito Sans Light" w:hAnsi="Nunito Sans Light"/>
          <w:szCs w:val="22"/>
        </w:rPr>
        <w:t xml:space="preserve">, after waiting until all </w:t>
      </w:r>
      <w:r w:rsidR="003718CD" w:rsidRPr="00E90A3C">
        <w:rPr>
          <w:rFonts w:ascii="Nunito Sans Light" w:hAnsi="Nunito Sans Light"/>
          <w:szCs w:val="22"/>
        </w:rPr>
        <w:t>Councillor</w:t>
      </w:r>
      <w:r w:rsidR="0037471A" w:rsidRPr="00E90A3C">
        <w:rPr>
          <w:rFonts w:ascii="Nunito Sans Light" w:hAnsi="Nunito Sans Light"/>
          <w:szCs w:val="22"/>
        </w:rPr>
        <w:t xml:space="preserve">s wishing to speak to the </w:t>
      </w:r>
      <w:r w:rsidR="003718CD" w:rsidRPr="00E90A3C">
        <w:rPr>
          <w:rFonts w:ascii="Nunito Sans Light" w:hAnsi="Nunito Sans Light"/>
          <w:szCs w:val="22"/>
        </w:rPr>
        <w:t>Motion</w:t>
      </w:r>
      <w:r w:rsidR="0037471A" w:rsidRPr="00E90A3C">
        <w:rPr>
          <w:rFonts w:ascii="Nunito Sans Light" w:hAnsi="Nunito Sans Light"/>
          <w:szCs w:val="22"/>
        </w:rPr>
        <w:t xml:space="preserve"> have spoken; and</w:t>
      </w:r>
    </w:p>
    <w:p w14:paraId="451E26B3" w14:textId="77777777" w:rsidR="0037471A" w:rsidRPr="00E90A3C" w:rsidRDefault="00202AA7" w:rsidP="006D3B97">
      <w:pPr>
        <w:pStyle w:val="Numpara2"/>
        <w:numPr>
          <w:ilvl w:val="1"/>
          <w:numId w:val="36"/>
        </w:numPr>
        <w:tabs>
          <w:tab w:val="clear" w:pos="1134"/>
          <w:tab w:val="left" w:pos="1843"/>
        </w:tabs>
        <w:spacing w:after="120"/>
        <w:ind w:left="1843" w:hanging="567"/>
        <w:rPr>
          <w:rFonts w:ascii="Nunito Sans Light" w:hAnsi="Nunito Sans Light"/>
          <w:szCs w:val="22"/>
        </w:rPr>
      </w:pPr>
      <w:r w:rsidRPr="00E90A3C">
        <w:rPr>
          <w:rFonts w:ascii="Nunito Sans Light" w:hAnsi="Nunito Sans Light"/>
          <w:szCs w:val="22"/>
        </w:rPr>
        <w:t xml:space="preserve">If </w:t>
      </w:r>
      <w:r w:rsidR="0037471A" w:rsidRPr="00E90A3C">
        <w:rPr>
          <w:rFonts w:ascii="Nunito Sans Light" w:hAnsi="Nunito Sans Light"/>
          <w:szCs w:val="22"/>
        </w:rPr>
        <w:t xml:space="preserve">no </w:t>
      </w:r>
      <w:r w:rsidR="003718CD" w:rsidRPr="00E90A3C">
        <w:rPr>
          <w:rFonts w:ascii="Nunito Sans Light" w:hAnsi="Nunito Sans Light"/>
          <w:szCs w:val="22"/>
        </w:rPr>
        <w:t>Councillor</w:t>
      </w:r>
      <w:r w:rsidR="0037471A" w:rsidRPr="00E90A3C">
        <w:rPr>
          <w:rFonts w:ascii="Nunito Sans Light" w:hAnsi="Nunito Sans Light"/>
          <w:szCs w:val="22"/>
        </w:rPr>
        <w:t xml:space="preserve"> wishes to speak against the </w:t>
      </w:r>
      <w:r w:rsidR="003718CD" w:rsidRPr="00E90A3C">
        <w:rPr>
          <w:rFonts w:ascii="Nunito Sans Light" w:hAnsi="Nunito Sans Light"/>
          <w:szCs w:val="22"/>
        </w:rPr>
        <w:t>Motion</w:t>
      </w:r>
      <w:r w:rsidR="0037471A" w:rsidRPr="00E90A3C">
        <w:rPr>
          <w:rFonts w:ascii="Nunito Sans Light" w:hAnsi="Nunito Sans Light"/>
          <w:szCs w:val="22"/>
        </w:rPr>
        <w:t xml:space="preserve">, then the </w:t>
      </w:r>
      <w:r w:rsidR="003718CD" w:rsidRPr="00E90A3C">
        <w:rPr>
          <w:rFonts w:ascii="Nunito Sans Light" w:hAnsi="Nunito Sans Light"/>
          <w:szCs w:val="22"/>
        </w:rPr>
        <w:t>Chairperson</w:t>
      </w:r>
      <w:r w:rsidR="0037471A" w:rsidRPr="00E90A3C">
        <w:rPr>
          <w:rFonts w:ascii="Nunito Sans Light" w:hAnsi="Nunito Sans Light"/>
          <w:szCs w:val="22"/>
        </w:rPr>
        <w:t xml:space="preserve"> may put the </w:t>
      </w:r>
      <w:r w:rsidR="003718CD" w:rsidRPr="00E90A3C">
        <w:rPr>
          <w:rFonts w:ascii="Nunito Sans Light" w:hAnsi="Nunito Sans Light"/>
          <w:szCs w:val="22"/>
        </w:rPr>
        <w:t>Motion</w:t>
      </w:r>
      <w:r w:rsidR="0037471A" w:rsidRPr="00E90A3C">
        <w:rPr>
          <w:rFonts w:ascii="Nunito Sans Light" w:hAnsi="Nunito Sans Light"/>
          <w:szCs w:val="22"/>
        </w:rPr>
        <w:t xml:space="preserve"> or call on any other Member to speak.</w:t>
      </w:r>
    </w:p>
    <w:p w14:paraId="75B021E1" w14:textId="77777777" w:rsidR="0039507B" w:rsidRPr="00896ED5" w:rsidRDefault="003718CD" w:rsidP="006D3B97">
      <w:pPr>
        <w:pStyle w:val="Heading2"/>
        <w:numPr>
          <w:ilvl w:val="2"/>
          <w:numId w:val="132"/>
        </w:numPr>
        <w:ind w:left="1276" w:hanging="709"/>
        <w:jc w:val="both"/>
        <w:rPr>
          <w:rFonts w:ascii="Nunito Sans" w:hAnsi="Nunito Sans"/>
          <w:b/>
          <w:bCs/>
          <w:sz w:val="22"/>
          <w:szCs w:val="22"/>
        </w:rPr>
      </w:pPr>
      <w:bookmarkStart w:id="235" w:name="_Ref496535537"/>
      <w:bookmarkStart w:id="236" w:name="_Toc515289985"/>
      <w:bookmarkStart w:id="237" w:name="_Toc80962691"/>
      <w:bookmarkStart w:id="238" w:name="_Toc80963267"/>
      <w:bookmarkStart w:id="239" w:name="_Toc80963503"/>
      <w:bookmarkStart w:id="240" w:name="_Toc80964328"/>
      <w:bookmarkStart w:id="241" w:name="_Toc515289987"/>
      <w:r w:rsidRPr="00896ED5">
        <w:rPr>
          <w:rFonts w:ascii="Nunito Sans" w:hAnsi="Nunito Sans"/>
          <w:b/>
          <w:bCs/>
          <w:sz w:val="22"/>
          <w:szCs w:val="22"/>
        </w:rPr>
        <w:t>Chairperson</w:t>
      </w:r>
      <w:r w:rsidR="0039507B" w:rsidRPr="00896ED5">
        <w:rPr>
          <w:rFonts w:ascii="Nunito Sans" w:hAnsi="Nunito Sans"/>
          <w:b/>
          <w:bCs/>
          <w:sz w:val="22"/>
          <w:szCs w:val="22"/>
        </w:rPr>
        <w:t>’s duty</w:t>
      </w:r>
      <w:bookmarkEnd w:id="235"/>
      <w:bookmarkEnd w:id="236"/>
      <w:bookmarkEnd w:id="237"/>
      <w:bookmarkEnd w:id="238"/>
      <w:bookmarkEnd w:id="239"/>
      <w:bookmarkEnd w:id="240"/>
    </w:p>
    <w:p w14:paraId="01109939" w14:textId="77777777" w:rsidR="0039507B" w:rsidRPr="00E90A3C" w:rsidRDefault="0039507B" w:rsidP="0020531D">
      <w:pPr>
        <w:pStyle w:val="BodyIndent1"/>
        <w:spacing w:after="120"/>
        <w:ind w:left="1276"/>
        <w:rPr>
          <w:rFonts w:ascii="Nunito Sans Light" w:hAnsi="Nunito Sans Light"/>
        </w:rPr>
      </w:pPr>
      <w:r w:rsidRPr="00E90A3C">
        <w:rPr>
          <w:rFonts w:ascii="Nunito Sans Light" w:hAnsi="Nunito Sans Light"/>
        </w:rPr>
        <w:t xml:space="preserve">Any </w:t>
      </w:r>
      <w:r w:rsidR="003718CD" w:rsidRPr="00E90A3C">
        <w:rPr>
          <w:rFonts w:ascii="Nunito Sans Light" w:hAnsi="Nunito Sans Light"/>
        </w:rPr>
        <w:t>Motion</w:t>
      </w:r>
      <w:r w:rsidRPr="00E90A3C">
        <w:rPr>
          <w:rFonts w:ascii="Nunito Sans Light" w:hAnsi="Nunito Sans Light"/>
        </w:rPr>
        <w:t xml:space="preserve"> which:</w:t>
      </w:r>
    </w:p>
    <w:p w14:paraId="74D2C325" w14:textId="77777777" w:rsidR="0039507B"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is defamatory; or</w:t>
      </w:r>
    </w:p>
    <w:p w14:paraId="54955F6C" w14:textId="77777777" w:rsidR="0039507B"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is objectionable in language or nature; or</w:t>
      </w:r>
    </w:p>
    <w:p w14:paraId="017A96B8" w14:textId="77777777" w:rsidR="0039507B"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is vague or unclear in its intention; or</w:t>
      </w:r>
    </w:p>
    <w:p w14:paraId="56F4B435" w14:textId="77777777" w:rsidR="0039507B"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is outside the powers of </w:t>
      </w:r>
      <w:r w:rsidR="003718CD" w:rsidRPr="00E90A3C">
        <w:rPr>
          <w:rFonts w:ascii="Nunito Sans Light" w:hAnsi="Nunito Sans Light"/>
          <w:szCs w:val="22"/>
        </w:rPr>
        <w:t>Council</w:t>
      </w:r>
      <w:r w:rsidRPr="00E90A3C">
        <w:rPr>
          <w:rFonts w:ascii="Nunito Sans Light" w:hAnsi="Nunito Sans Light"/>
          <w:szCs w:val="22"/>
        </w:rPr>
        <w:t>; or</w:t>
      </w:r>
    </w:p>
    <w:p w14:paraId="04B24B45" w14:textId="77777777" w:rsidR="00F7122F"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is not relevant to an item of business on the </w:t>
      </w:r>
      <w:r w:rsidR="003718CD" w:rsidRPr="00E90A3C">
        <w:rPr>
          <w:rFonts w:ascii="Nunito Sans Light" w:hAnsi="Nunito Sans Light"/>
          <w:szCs w:val="22"/>
        </w:rPr>
        <w:t>Agenda</w:t>
      </w:r>
      <w:r w:rsidRPr="00E90A3C">
        <w:rPr>
          <w:rFonts w:ascii="Nunito Sans Light" w:hAnsi="Nunito Sans Light"/>
          <w:szCs w:val="22"/>
        </w:rPr>
        <w:t xml:space="preserve"> and has not been admitted as urgent business; or</w:t>
      </w:r>
      <w:r w:rsidR="00F7122F" w:rsidRPr="00E90A3C">
        <w:rPr>
          <w:rFonts w:ascii="Nunito Sans Light" w:hAnsi="Nunito Sans Light"/>
          <w:szCs w:val="22"/>
        </w:rPr>
        <w:t xml:space="preserve"> </w:t>
      </w:r>
    </w:p>
    <w:p w14:paraId="46FE583A" w14:textId="77777777" w:rsidR="0039507B" w:rsidRPr="00E90A3C" w:rsidRDefault="0039507B" w:rsidP="006D3B97">
      <w:pPr>
        <w:pStyle w:val="Numpara2"/>
        <w:numPr>
          <w:ilvl w:val="1"/>
          <w:numId w:val="35"/>
        </w:numPr>
        <w:tabs>
          <w:tab w:val="clear" w:pos="1134"/>
        </w:tabs>
        <w:spacing w:after="120"/>
        <w:ind w:left="1843" w:hanging="567"/>
        <w:rPr>
          <w:rFonts w:ascii="Nunito Sans Light" w:hAnsi="Nunito Sans Light"/>
          <w:szCs w:val="22"/>
        </w:rPr>
      </w:pPr>
      <w:r w:rsidRPr="00E90A3C">
        <w:rPr>
          <w:rFonts w:ascii="Nunito Sans Light" w:hAnsi="Nunito Sans Light"/>
          <w:szCs w:val="22"/>
        </w:rPr>
        <w:t>purports to be an amendment but is not</w:t>
      </w:r>
    </w:p>
    <w:p w14:paraId="268B91D2" w14:textId="77777777" w:rsidR="0039507B" w:rsidRPr="00E90A3C" w:rsidRDefault="0039507B" w:rsidP="0020531D">
      <w:pPr>
        <w:pStyle w:val="BodyIndent1"/>
        <w:spacing w:after="120"/>
        <w:ind w:left="1276"/>
        <w:rPr>
          <w:rFonts w:ascii="Nunito Sans Light" w:hAnsi="Nunito Sans Light"/>
        </w:rPr>
      </w:pPr>
      <w:r w:rsidRPr="00E90A3C">
        <w:rPr>
          <w:rFonts w:ascii="Nunito Sans Light" w:hAnsi="Nunito Sans Light"/>
        </w:rPr>
        <w:t xml:space="preserve">must not be accepted by the </w:t>
      </w:r>
      <w:r w:rsidR="003718CD" w:rsidRPr="00E90A3C">
        <w:rPr>
          <w:rFonts w:ascii="Nunito Sans Light" w:hAnsi="Nunito Sans Light"/>
        </w:rPr>
        <w:t>Chairperson</w:t>
      </w:r>
      <w:r w:rsidRPr="00E90A3C">
        <w:rPr>
          <w:rFonts w:ascii="Nunito Sans Light" w:hAnsi="Nunito Sans Light"/>
        </w:rPr>
        <w:t>.</w:t>
      </w:r>
    </w:p>
    <w:p w14:paraId="5365FC94"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42" w:name="_Toc80962692"/>
      <w:bookmarkStart w:id="243" w:name="_Toc80963268"/>
      <w:bookmarkStart w:id="244" w:name="_Toc80963504"/>
      <w:bookmarkStart w:id="245" w:name="_Toc80964329"/>
      <w:r w:rsidRPr="00896ED5">
        <w:rPr>
          <w:rFonts w:ascii="Nunito Sans" w:hAnsi="Nunito Sans"/>
          <w:b/>
          <w:bCs/>
          <w:sz w:val="22"/>
          <w:szCs w:val="22"/>
        </w:rPr>
        <w:t>Right of reply</w:t>
      </w:r>
      <w:bookmarkEnd w:id="241"/>
      <w:bookmarkEnd w:id="242"/>
      <w:bookmarkEnd w:id="243"/>
      <w:bookmarkEnd w:id="244"/>
      <w:bookmarkEnd w:id="245"/>
    </w:p>
    <w:p w14:paraId="0A97AB10" w14:textId="77777777" w:rsidR="0037471A" w:rsidRPr="00E90A3C" w:rsidRDefault="0037471A" w:rsidP="006D3B97">
      <w:pPr>
        <w:pStyle w:val="Numpara2"/>
        <w:numPr>
          <w:ilvl w:val="1"/>
          <w:numId w:val="138"/>
        </w:numPr>
        <w:tabs>
          <w:tab w:val="clear" w:pos="1134"/>
        </w:tabs>
        <w:spacing w:after="120"/>
        <w:ind w:left="1843" w:hanging="567"/>
        <w:rPr>
          <w:rFonts w:ascii="Nunito Sans Light" w:hAnsi="Nunito Sans Light"/>
          <w:szCs w:val="22"/>
        </w:rPr>
      </w:pPr>
      <w:bookmarkStart w:id="246" w:name="_Hlk82117333"/>
      <w:r w:rsidRPr="00E90A3C">
        <w:rPr>
          <w:rFonts w:ascii="Nunito Sans Light" w:hAnsi="Nunito Sans Light"/>
          <w:szCs w:val="22"/>
        </w:rPr>
        <w:t xml:space="preserve">The mover of a </w:t>
      </w:r>
      <w:r w:rsidR="003718CD" w:rsidRPr="00E90A3C">
        <w:rPr>
          <w:rFonts w:ascii="Nunito Sans Light" w:hAnsi="Nunito Sans Light"/>
          <w:szCs w:val="22"/>
        </w:rPr>
        <w:t>Motion</w:t>
      </w:r>
      <w:r w:rsidRPr="00E90A3C">
        <w:rPr>
          <w:rFonts w:ascii="Nunito Sans Light" w:hAnsi="Nunito Sans Light"/>
          <w:szCs w:val="22"/>
        </w:rPr>
        <w:t xml:space="preserve">, which has not been amended, may, once debate has been exhausted, exercise a right of reply to matters raised during debate.  </w:t>
      </w:r>
    </w:p>
    <w:bookmarkEnd w:id="246"/>
    <w:p w14:paraId="778A2A80" w14:textId="77777777" w:rsidR="0037471A" w:rsidRPr="00E90A3C" w:rsidRDefault="0037471A" w:rsidP="006D3B97">
      <w:pPr>
        <w:pStyle w:val="Numpara2"/>
        <w:numPr>
          <w:ilvl w:val="1"/>
          <w:numId w:val="138"/>
        </w:numPr>
        <w:tabs>
          <w:tab w:val="clear" w:pos="1134"/>
        </w:tabs>
        <w:spacing w:after="120"/>
        <w:ind w:left="1843" w:hanging="567"/>
        <w:rPr>
          <w:rFonts w:ascii="Nunito Sans Light" w:hAnsi="Nunito Sans Light"/>
          <w:szCs w:val="22"/>
        </w:rPr>
      </w:pPr>
      <w:r w:rsidRPr="00E90A3C">
        <w:rPr>
          <w:rFonts w:ascii="Nunito Sans Light" w:hAnsi="Nunito Sans Light"/>
          <w:szCs w:val="22"/>
        </w:rPr>
        <w:t>No new matters may be raised in the right of reply.</w:t>
      </w:r>
    </w:p>
    <w:p w14:paraId="0A8D585B" w14:textId="77777777" w:rsidR="0037471A" w:rsidRPr="00E90A3C" w:rsidRDefault="0037471A" w:rsidP="006D3B97">
      <w:pPr>
        <w:pStyle w:val="Numpara2"/>
        <w:numPr>
          <w:ilvl w:val="1"/>
          <w:numId w:val="138"/>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If no </w:t>
      </w:r>
      <w:r w:rsidR="003718CD" w:rsidRPr="00E90A3C">
        <w:rPr>
          <w:rFonts w:ascii="Nunito Sans Light" w:hAnsi="Nunito Sans Light"/>
          <w:szCs w:val="22"/>
        </w:rPr>
        <w:t>Councillor</w:t>
      </w:r>
      <w:r w:rsidRPr="00E90A3C">
        <w:rPr>
          <w:rFonts w:ascii="Nunito Sans Light" w:hAnsi="Nunito Sans Light"/>
          <w:szCs w:val="22"/>
        </w:rPr>
        <w:t xml:space="preserve"> has spoken against a </w:t>
      </w:r>
      <w:r w:rsidR="003718CD" w:rsidRPr="00E90A3C">
        <w:rPr>
          <w:rFonts w:ascii="Nunito Sans Light" w:hAnsi="Nunito Sans Light"/>
          <w:szCs w:val="22"/>
        </w:rPr>
        <w:t>Motion</w:t>
      </w:r>
      <w:r w:rsidRPr="00E90A3C">
        <w:rPr>
          <w:rFonts w:ascii="Nunito Sans Light" w:hAnsi="Nunito Sans Light"/>
          <w:szCs w:val="22"/>
        </w:rPr>
        <w:t>, there will be no right of reply.</w:t>
      </w:r>
    </w:p>
    <w:p w14:paraId="6B83453E" w14:textId="77777777" w:rsidR="0037471A" w:rsidRPr="00E90A3C" w:rsidRDefault="0037471A" w:rsidP="006D3B97">
      <w:pPr>
        <w:pStyle w:val="Numpara2"/>
        <w:numPr>
          <w:ilvl w:val="1"/>
          <w:numId w:val="138"/>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After the right of reply has been exercised, the </w:t>
      </w:r>
      <w:r w:rsidR="003718CD" w:rsidRPr="00E90A3C">
        <w:rPr>
          <w:rFonts w:ascii="Nunito Sans Light" w:hAnsi="Nunito Sans Light"/>
          <w:szCs w:val="22"/>
        </w:rPr>
        <w:t>Motion</w:t>
      </w:r>
      <w:r w:rsidRPr="00E90A3C">
        <w:rPr>
          <w:rFonts w:ascii="Nunito Sans Light" w:hAnsi="Nunito Sans Light"/>
          <w:szCs w:val="22"/>
        </w:rPr>
        <w:t xml:space="preserve"> must immediately be put to the vote without any further discussion or debate.</w:t>
      </w:r>
    </w:p>
    <w:p w14:paraId="26043F7B"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47" w:name="_Toc515289988"/>
      <w:bookmarkStart w:id="248" w:name="_Toc80962693"/>
      <w:bookmarkStart w:id="249" w:name="_Toc80963269"/>
      <w:bookmarkStart w:id="250" w:name="_Toc80963505"/>
      <w:bookmarkStart w:id="251" w:name="_Toc80964330"/>
      <w:r w:rsidRPr="00896ED5">
        <w:rPr>
          <w:rFonts w:ascii="Nunito Sans" w:hAnsi="Nunito Sans"/>
          <w:b/>
          <w:bCs/>
          <w:sz w:val="22"/>
          <w:szCs w:val="22"/>
        </w:rPr>
        <w:t>Moving an amendment</w:t>
      </w:r>
      <w:bookmarkEnd w:id="247"/>
      <w:bookmarkEnd w:id="248"/>
      <w:bookmarkEnd w:id="249"/>
      <w:bookmarkEnd w:id="250"/>
      <w:bookmarkEnd w:id="251"/>
    </w:p>
    <w:p w14:paraId="0C041127"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which has been moved and seconded, may be amended by leaving out, inserting or adding words, which must be relevant to the subject of the </w:t>
      </w:r>
      <w:r w:rsidR="003718CD" w:rsidRPr="00E90A3C">
        <w:rPr>
          <w:rFonts w:ascii="Nunito Sans Light" w:hAnsi="Nunito Sans Light"/>
          <w:szCs w:val="22"/>
        </w:rPr>
        <w:t>Motion</w:t>
      </w:r>
      <w:r w:rsidRPr="00E90A3C">
        <w:rPr>
          <w:rFonts w:ascii="Nunito Sans Light" w:hAnsi="Nunito Sans Light"/>
          <w:szCs w:val="22"/>
        </w:rPr>
        <w:t xml:space="preserve">. </w:t>
      </w:r>
      <w:r w:rsidR="00946DC8">
        <w:rPr>
          <w:rStyle w:val="FootnoteReference"/>
          <w:rFonts w:ascii="Nunito Sans Light" w:hAnsi="Nunito Sans Light"/>
          <w:szCs w:val="22"/>
        </w:rPr>
        <w:footnoteReference w:id="6"/>
      </w:r>
    </w:p>
    <w:p w14:paraId="1312B2E1"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An amendment may be proposed or seconded by any </w:t>
      </w:r>
      <w:r w:rsidR="003718CD" w:rsidRPr="00E90A3C">
        <w:rPr>
          <w:rFonts w:ascii="Nunito Sans Light" w:hAnsi="Nunito Sans Light"/>
          <w:szCs w:val="22"/>
        </w:rPr>
        <w:t>Councillor</w:t>
      </w:r>
      <w:r w:rsidRPr="00E90A3C">
        <w:rPr>
          <w:rFonts w:ascii="Nunito Sans Light" w:hAnsi="Nunito Sans Light"/>
          <w:szCs w:val="22"/>
        </w:rPr>
        <w:t xml:space="preserve">, except the mover and seconder of the original </w:t>
      </w:r>
      <w:r w:rsidR="003718CD" w:rsidRPr="00E90A3C">
        <w:rPr>
          <w:rFonts w:ascii="Nunito Sans Light" w:hAnsi="Nunito Sans Light"/>
          <w:szCs w:val="22"/>
        </w:rPr>
        <w:t>Motion</w:t>
      </w:r>
      <w:r w:rsidRPr="00E90A3C">
        <w:rPr>
          <w:rFonts w:ascii="Nunito Sans Light" w:hAnsi="Nunito Sans Light"/>
          <w:szCs w:val="22"/>
        </w:rPr>
        <w:t>.</w:t>
      </w:r>
    </w:p>
    <w:p w14:paraId="4F650D92"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If a </w:t>
      </w:r>
      <w:r w:rsidR="003718CD" w:rsidRPr="00E90A3C">
        <w:rPr>
          <w:rFonts w:ascii="Nunito Sans Light" w:hAnsi="Nunito Sans Light"/>
          <w:szCs w:val="22"/>
        </w:rPr>
        <w:t>Councillor</w:t>
      </w:r>
      <w:r w:rsidRPr="00E90A3C">
        <w:rPr>
          <w:rFonts w:ascii="Nunito Sans Light" w:hAnsi="Nunito Sans Light"/>
          <w:szCs w:val="22"/>
        </w:rPr>
        <w:t xml:space="preserve"> proposes an amendment and the original mover and seconder of the </w:t>
      </w:r>
      <w:r w:rsidR="003718CD" w:rsidRPr="00E90A3C">
        <w:rPr>
          <w:rFonts w:ascii="Nunito Sans Light" w:hAnsi="Nunito Sans Light"/>
          <w:szCs w:val="22"/>
        </w:rPr>
        <w:t>Motion</w:t>
      </w:r>
      <w:r w:rsidRPr="00E90A3C">
        <w:rPr>
          <w:rFonts w:ascii="Nunito Sans Light" w:hAnsi="Nunito Sans Light"/>
          <w:szCs w:val="22"/>
        </w:rPr>
        <w:t xml:space="preserve"> both indicate their agreement with the amendment, the amended </w:t>
      </w:r>
      <w:r w:rsidR="003718CD" w:rsidRPr="00E90A3C">
        <w:rPr>
          <w:rFonts w:ascii="Nunito Sans Light" w:hAnsi="Nunito Sans Light"/>
          <w:szCs w:val="22"/>
        </w:rPr>
        <w:t>Motion</w:t>
      </w:r>
      <w:r w:rsidRPr="00E90A3C">
        <w:rPr>
          <w:rFonts w:ascii="Nunito Sans Light" w:hAnsi="Nunito Sans Light"/>
          <w:szCs w:val="22"/>
        </w:rPr>
        <w:t xml:space="preserve"> becomes the substantive </w:t>
      </w:r>
      <w:r w:rsidR="003718CD" w:rsidRPr="00E90A3C">
        <w:rPr>
          <w:rFonts w:ascii="Nunito Sans Light" w:hAnsi="Nunito Sans Light"/>
          <w:szCs w:val="22"/>
        </w:rPr>
        <w:t>Motion</w:t>
      </w:r>
      <w:r w:rsidRPr="00E90A3C">
        <w:rPr>
          <w:rFonts w:ascii="Nunito Sans Light" w:hAnsi="Nunito Sans Light"/>
          <w:szCs w:val="22"/>
        </w:rPr>
        <w:t xml:space="preserve"> without debate or vote.</w:t>
      </w:r>
    </w:p>
    <w:p w14:paraId="72C67DD7"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If a </w:t>
      </w:r>
      <w:r w:rsidR="003718CD" w:rsidRPr="00E90A3C">
        <w:rPr>
          <w:rFonts w:ascii="Nunito Sans Light" w:hAnsi="Nunito Sans Light"/>
          <w:szCs w:val="22"/>
        </w:rPr>
        <w:t>Councillor</w:t>
      </w:r>
      <w:r w:rsidRPr="00E90A3C">
        <w:rPr>
          <w:rFonts w:ascii="Nunito Sans Light" w:hAnsi="Nunito Sans Light"/>
          <w:szCs w:val="22"/>
        </w:rPr>
        <w:t xml:space="preserve"> proposes an amendment to which either the mover or seconder does not agree, the following will apply:</w:t>
      </w:r>
    </w:p>
    <w:p w14:paraId="43D69F36" w14:textId="77777777" w:rsidR="0037471A" w:rsidRPr="00E90A3C" w:rsidRDefault="0037471A" w:rsidP="006D3B97">
      <w:pPr>
        <w:pStyle w:val="ListParagraph"/>
        <w:numPr>
          <w:ilvl w:val="0"/>
          <w:numId w:val="59"/>
        </w:numPr>
        <w:tabs>
          <w:tab w:val="left" w:pos="2410"/>
        </w:tabs>
        <w:spacing w:after="120" w:line="240" w:lineRule="auto"/>
        <w:ind w:left="2410" w:hanging="610"/>
        <w:contextualSpacing w:val="0"/>
        <w:jc w:val="both"/>
        <w:rPr>
          <w:color w:val="231F20"/>
        </w:rPr>
      </w:pPr>
      <w:r w:rsidRPr="00E90A3C">
        <w:rPr>
          <w:color w:val="231F20"/>
        </w:rPr>
        <w:t xml:space="preserve">the amendment must be moved and seconded; </w:t>
      </w:r>
    </w:p>
    <w:p w14:paraId="1BA6A912" w14:textId="77777777" w:rsidR="0037471A" w:rsidRPr="00E90A3C" w:rsidRDefault="0037471A" w:rsidP="006D3B97">
      <w:pPr>
        <w:pStyle w:val="ListParagraph"/>
        <w:numPr>
          <w:ilvl w:val="0"/>
          <w:numId w:val="59"/>
        </w:numPr>
        <w:tabs>
          <w:tab w:val="left" w:pos="2410"/>
        </w:tabs>
        <w:spacing w:after="120" w:line="240" w:lineRule="auto"/>
        <w:ind w:left="2410" w:hanging="610"/>
        <w:contextualSpacing w:val="0"/>
        <w:jc w:val="both"/>
        <w:rPr>
          <w:color w:val="231F20"/>
        </w:rPr>
      </w:pPr>
      <w:r w:rsidRPr="00E90A3C">
        <w:rPr>
          <w:color w:val="231F20"/>
        </w:rPr>
        <w:t xml:space="preserve">a </w:t>
      </w:r>
      <w:r w:rsidR="003718CD" w:rsidRPr="00E90A3C">
        <w:rPr>
          <w:color w:val="231F20"/>
        </w:rPr>
        <w:t>Councillor</w:t>
      </w:r>
      <w:r w:rsidRPr="00E90A3C">
        <w:rPr>
          <w:color w:val="231F20"/>
        </w:rPr>
        <w:t xml:space="preserve"> may speak on any amendment once, whether or not he or she has spoken to the </w:t>
      </w:r>
      <w:r w:rsidR="003718CD" w:rsidRPr="00E90A3C">
        <w:rPr>
          <w:color w:val="231F20"/>
        </w:rPr>
        <w:t>Motion</w:t>
      </w:r>
      <w:r w:rsidRPr="00E90A3C">
        <w:rPr>
          <w:color w:val="231F20"/>
        </w:rPr>
        <w:t>, but debate must be confined to the terms of the amendment;</w:t>
      </w:r>
    </w:p>
    <w:p w14:paraId="63B0D1D5" w14:textId="77777777" w:rsidR="0037471A" w:rsidRPr="00E90A3C" w:rsidRDefault="0037471A" w:rsidP="006D3B97">
      <w:pPr>
        <w:pStyle w:val="ListParagraph"/>
        <w:numPr>
          <w:ilvl w:val="0"/>
          <w:numId w:val="59"/>
        </w:numPr>
        <w:tabs>
          <w:tab w:val="left" w:pos="2410"/>
        </w:tabs>
        <w:spacing w:after="120" w:line="240" w:lineRule="auto"/>
        <w:ind w:left="2410" w:hanging="610"/>
        <w:contextualSpacing w:val="0"/>
        <w:jc w:val="both"/>
        <w:rPr>
          <w:color w:val="231F20"/>
        </w:rPr>
      </w:pPr>
      <w:r w:rsidRPr="00E90A3C">
        <w:rPr>
          <w:color w:val="231F20"/>
        </w:rPr>
        <w:t xml:space="preserve">any number of amendments may be proposed to a </w:t>
      </w:r>
      <w:r w:rsidR="003718CD" w:rsidRPr="00E90A3C">
        <w:rPr>
          <w:color w:val="231F20"/>
        </w:rPr>
        <w:t>Motion</w:t>
      </w:r>
      <w:r w:rsidRPr="00E90A3C">
        <w:rPr>
          <w:color w:val="231F20"/>
        </w:rPr>
        <w:t xml:space="preserve">, but only one amendment may be accepted by the </w:t>
      </w:r>
      <w:r w:rsidR="003718CD" w:rsidRPr="00E90A3C">
        <w:rPr>
          <w:color w:val="231F20"/>
        </w:rPr>
        <w:t>Chairperson</w:t>
      </w:r>
      <w:r w:rsidRPr="00E90A3C">
        <w:rPr>
          <w:color w:val="231F20"/>
        </w:rPr>
        <w:t xml:space="preserve"> at any one time.  No second or subsequent amendment, whether to the </w:t>
      </w:r>
      <w:r w:rsidR="003718CD" w:rsidRPr="00E90A3C">
        <w:rPr>
          <w:color w:val="231F20"/>
        </w:rPr>
        <w:t>Motion</w:t>
      </w:r>
      <w:r w:rsidRPr="00E90A3C">
        <w:rPr>
          <w:color w:val="231F20"/>
        </w:rPr>
        <w:t xml:space="preserve"> or an amendment of it, may be taken into consideration until the previous amendment has been dealt with and voted on;</w:t>
      </w:r>
    </w:p>
    <w:p w14:paraId="116EBE5C" w14:textId="77777777" w:rsidR="0037471A" w:rsidRPr="00E90A3C" w:rsidRDefault="0037471A" w:rsidP="006D3B97">
      <w:pPr>
        <w:pStyle w:val="ListParagraph"/>
        <w:numPr>
          <w:ilvl w:val="0"/>
          <w:numId w:val="59"/>
        </w:numPr>
        <w:tabs>
          <w:tab w:val="left" w:pos="2410"/>
        </w:tabs>
        <w:spacing w:after="120" w:line="240" w:lineRule="auto"/>
        <w:ind w:left="2410" w:hanging="610"/>
        <w:contextualSpacing w:val="0"/>
        <w:jc w:val="both"/>
        <w:rPr>
          <w:color w:val="231F20"/>
        </w:rPr>
      </w:pPr>
      <w:r w:rsidRPr="00E90A3C">
        <w:rPr>
          <w:color w:val="231F20"/>
        </w:rPr>
        <w:t xml:space="preserve">if the amendment is carried, the </w:t>
      </w:r>
      <w:r w:rsidR="003718CD" w:rsidRPr="00E90A3C">
        <w:rPr>
          <w:color w:val="231F20"/>
        </w:rPr>
        <w:t>Motion</w:t>
      </w:r>
      <w:r w:rsidRPr="00E90A3C">
        <w:rPr>
          <w:color w:val="231F20"/>
        </w:rPr>
        <w:t xml:space="preserve"> as amended then becomes the </w:t>
      </w:r>
      <w:r w:rsidR="003718CD" w:rsidRPr="00E90A3C">
        <w:rPr>
          <w:color w:val="231F20"/>
        </w:rPr>
        <w:t>Motion</w:t>
      </w:r>
      <w:r w:rsidRPr="00E90A3C">
        <w:rPr>
          <w:color w:val="231F20"/>
        </w:rPr>
        <w:t xml:space="preserve"> before the </w:t>
      </w:r>
      <w:r w:rsidR="003718CD" w:rsidRPr="00E90A3C">
        <w:rPr>
          <w:color w:val="231F20"/>
        </w:rPr>
        <w:t>Meeting</w:t>
      </w:r>
      <w:r w:rsidRPr="00E90A3C">
        <w:rPr>
          <w:color w:val="231F20"/>
        </w:rPr>
        <w:t xml:space="preserve"> (known as the ‘substantive </w:t>
      </w:r>
      <w:r w:rsidR="003718CD" w:rsidRPr="00E90A3C">
        <w:rPr>
          <w:color w:val="231F20"/>
        </w:rPr>
        <w:t>Motion</w:t>
      </w:r>
      <w:r w:rsidRPr="00E90A3C">
        <w:rPr>
          <w:color w:val="231F20"/>
        </w:rPr>
        <w:t>’); and</w:t>
      </w:r>
    </w:p>
    <w:p w14:paraId="60898B10" w14:textId="2ACD799E" w:rsidR="0037471A" w:rsidRPr="0048521A" w:rsidRDefault="0037471A" w:rsidP="006D3B97">
      <w:pPr>
        <w:pStyle w:val="ListParagraph"/>
        <w:numPr>
          <w:ilvl w:val="0"/>
          <w:numId w:val="59"/>
        </w:numPr>
        <w:tabs>
          <w:tab w:val="left" w:pos="2410"/>
        </w:tabs>
        <w:spacing w:after="120" w:line="240" w:lineRule="auto"/>
        <w:ind w:left="2410" w:hanging="610"/>
        <w:contextualSpacing w:val="0"/>
        <w:jc w:val="both"/>
        <w:rPr>
          <w:color w:val="231F20"/>
        </w:rPr>
      </w:pPr>
      <w:r w:rsidRPr="0048521A">
        <w:rPr>
          <w:color w:val="231F20"/>
        </w:rPr>
        <w:t xml:space="preserve">the mover of an amendment does have </w:t>
      </w:r>
      <w:r w:rsidR="00947E2C">
        <w:rPr>
          <w:color w:val="231F20"/>
        </w:rPr>
        <w:t xml:space="preserve">a </w:t>
      </w:r>
      <w:r w:rsidRPr="0048521A">
        <w:rPr>
          <w:color w:val="231F20"/>
        </w:rPr>
        <w:t>right of reply.</w:t>
      </w:r>
    </w:p>
    <w:p w14:paraId="3A30A032"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52" w:name="_Toc515289989"/>
      <w:bookmarkStart w:id="253" w:name="_Toc80962694"/>
      <w:bookmarkStart w:id="254" w:name="_Toc80963270"/>
      <w:bookmarkStart w:id="255" w:name="_Toc80963506"/>
      <w:bookmarkStart w:id="256" w:name="_Toc80964331"/>
      <w:r w:rsidRPr="00896ED5">
        <w:rPr>
          <w:rFonts w:ascii="Nunito Sans" w:hAnsi="Nunito Sans"/>
          <w:b/>
          <w:bCs/>
          <w:sz w:val="22"/>
          <w:szCs w:val="22"/>
        </w:rPr>
        <w:t xml:space="preserve">Foreshadowing </w:t>
      </w:r>
      <w:r w:rsidR="003718CD" w:rsidRPr="00896ED5">
        <w:rPr>
          <w:rFonts w:ascii="Nunito Sans" w:hAnsi="Nunito Sans"/>
          <w:b/>
          <w:bCs/>
          <w:sz w:val="22"/>
          <w:szCs w:val="22"/>
        </w:rPr>
        <w:t>Motion</w:t>
      </w:r>
      <w:r w:rsidRPr="00896ED5">
        <w:rPr>
          <w:rFonts w:ascii="Nunito Sans" w:hAnsi="Nunito Sans"/>
          <w:b/>
          <w:bCs/>
          <w:sz w:val="22"/>
          <w:szCs w:val="22"/>
        </w:rPr>
        <w:t>s</w:t>
      </w:r>
      <w:bookmarkEnd w:id="252"/>
      <w:bookmarkEnd w:id="253"/>
      <w:bookmarkEnd w:id="254"/>
      <w:bookmarkEnd w:id="255"/>
      <w:bookmarkEnd w:id="256"/>
    </w:p>
    <w:p w14:paraId="767E69B0" w14:textId="6F41C23D" w:rsidR="0037471A" w:rsidRPr="00E90A3C" w:rsidRDefault="0037471A" w:rsidP="006D3B97">
      <w:pPr>
        <w:pStyle w:val="Numpara2"/>
        <w:numPr>
          <w:ilvl w:val="1"/>
          <w:numId w:val="38"/>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At any time during debate a </w:t>
      </w:r>
      <w:r w:rsidR="003718CD" w:rsidRPr="00E90A3C">
        <w:rPr>
          <w:rFonts w:ascii="Nunito Sans Light" w:hAnsi="Nunito Sans Light"/>
          <w:szCs w:val="22"/>
        </w:rPr>
        <w:t>Councillor</w:t>
      </w:r>
      <w:r w:rsidRPr="00E90A3C">
        <w:rPr>
          <w:rFonts w:ascii="Nunito Sans Light" w:hAnsi="Nunito Sans Light"/>
          <w:szCs w:val="22"/>
        </w:rPr>
        <w:t xml:space="preserve"> may foreshadow a </w:t>
      </w:r>
      <w:r w:rsidR="003718CD" w:rsidRPr="00E90A3C">
        <w:rPr>
          <w:rFonts w:ascii="Nunito Sans Light" w:hAnsi="Nunito Sans Light"/>
          <w:szCs w:val="22"/>
        </w:rPr>
        <w:t>Motion</w:t>
      </w:r>
      <w:r w:rsidRPr="00E90A3C">
        <w:rPr>
          <w:rFonts w:ascii="Nunito Sans Light" w:hAnsi="Nunito Sans Light"/>
          <w:szCs w:val="22"/>
        </w:rPr>
        <w:t xml:space="preserve"> so as to inform </w:t>
      </w:r>
      <w:r w:rsidR="003718CD" w:rsidRPr="00E90A3C">
        <w:rPr>
          <w:rFonts w:ascii="Nunito Sans Light" w:hAnsi="Nunito Sans Light"/>
          <w:szCs w:val="22"/>
        </w:rPr>
        <w:t>Council</w:t>
      </w:r>
      <w:r w:rsidRPr="00E90A3C">
        <w:rPr>
          <w:rFonts w:ascii="Nunito Sans Light" w:hAnsi="Nunito Sans Light"/>
          <w:szCs w:val="22"/>
        </w:rPr>
        <w:t xml:space="preserve"> of </w:t>
      </w:r>
      <w:r w:rsidR="00872116">
        <w:rPr>
          <w:rFonts w:ascii="Nunito Sans Light" w:hAnsi="Nunito Sans Light"/>
          <w:szCs w:val="22"/>
        </w:rPr>
        <w:t>their</w:t>
      </w:r>
      <w:r w:rsidRPr="00E90A3C">
        <w:rPr>
          <w:rFonts w:ascii="Nunito Sans Light" w:hAnsi="Nunito Sans Light"/>
          <w:szCs w:val="22"/>
        </w:rPr>
        <w:t xml:space="preserve"> intention to move a </w:t>
      </w:r>
      <w:r w:rsidR="003718CD" w:rsidRPr="00E90A3C">
        <w:rPr>
          <w:rFonts w:ascii="Nunito Sans Light" w:hAnsi="Nunito Sans Light"/>
          <w:szCs w:val="22"/>
        </w:rPr>
        <w:t>Motion</w:t>
      </w:r>
      <w:r w:rsidRPr="00E90A3C">
        <w:rPr>
          <w:rFonts w:ascii="Nunito Sans Light" w:hAnsi="Nunito Sans Light"/>
          <w:szCs w:val="22"/>
        </w:rPr>
        <w:t xml:space="preserve"> at a later stage in the </w:t>
      </w:r>
      <w:r w:rsidR="003718CD" w:rsidRPr="00E90A3C">
        <w:rPr>
          <w:rFonts w:ascii="Nunito Sans Light" w:hAnsi="Nunito Sans Light"/>
          <w:szCs w:val="22"/>
        </w:rPr>
        <w:t>Meeting</w:t>
      </w:r>
      <w:r w:rsidRPr="00E90A3C">
        <w:rPr>
          <w:rFonts w:ascii="Nunito Sans Light" w:hAnsi="Nunito Sans Light"/>
          <w:szCs w:val="22"/>
        </w:rPr>
        <w:t xml:space="preserve">, but this does not extend any special right to the foreshadowed </w:t>
      </w:r>
      <w:r w:rsidR="003718CD" w:rsidRPr="00E90A3C">
        <w:rPr>
          <w:rFonts w:ascii="Nunito Sans Light" w:hAnsi="Nunito Sans Light"/>
          <w:szCs w:val="22"/>
        </w:rPr>
        <w:t>Motion</w:t>
      </w:r>
      <w:r w:rsidRPr="00E90A3C">
        <w:rPr>
          <w:rFonts w:ascii="Nunito Sans Light" w:hAnsi="Nunito Sans Light"/>
          <w:szCs w:val="22"/>
        </w:rPr>
        <w:t xml:space="preserve">.  </w:t>
      </w:r>
    </w:p>
    <w:p w14:paraId="6AA988BC"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foreshadowed may be prefaced with a statement that, in the event of a particular </w:t>
      </w:r>
      <w:r w:rsidR="003718CD" w:rsidRPr="00E90A3C">
        <w:rPr>
          <w:rFonts w:ascii="Nunito Sans Light" w:hAnsi="Nunito Sans Light"/>
          <w:szCs w:val="22"/>
        </w:rPr>
        <w:t>Motion</w:t>
      </w:r>
      <w:r w:rsidRPr="00E90A3C">
        <w:rPr>
          <w:rFonts w:ascii="Nunito Sans Light" w:hAnsi="Nunito Sans Light"/>
          <w:szCs w:val="22"/>
        </w:rPr>
        <w:t xml:space="preserve"> before the </w:t>
      </w:r>
      <w:r w:rsidR="003718CD" w:rsidRPr="00E90A3C">
        <w:rPr>
          <w:rFonts w:ascii="Nunito Sans Light" w:hAnsi="Nunito Sans Light"/>
          <w:szCs w:val="22"/>
        </w:rPr>
        <w:t>Meeting</w:t>
      </w:r>
      <w:r w:rsidRPr="00E90A3C">
        <w:rPr>
          <w:rFonts w:ascii="Nunito Sans Light" w:hAnsi="Nunito Sans Light"/>
          <w:szCs w:val="22"/>
        </w:rPr>
        <w:t xml:space="preserve"> being resolved in a certain way, a </w:t>
      </w:r>
      <w:r w:rsidR="003718CD" w:rsidRPr="00E90A3C">
        <w:rPr>
          <w:rFonts w:ascii="Nunito Sans Light" w:hAnsi="Nunito Sans Light"/>
          <w:szCs w:val="22"/>
        </w:rPr>
        <w:t>Councillor</w:t>
      </w:r>
      <w:r w:rsidRPr="00E90A3C">
        <w:rPr>
          <w:rFonts w:ascii="Nunito Sans Light" w:hAnsi="Nunito Sans Light"/>
          <w:szCs w:val="22"/>
        </w:rPr>
        <w:t xml:space="preserve"> intends to move an alternative or additional </w:t>
      </w:r>
      <w:r w:rsidR="003718CD" w:rsidRPr="00E90A3C">
        <w:rPr>
          <w:rFonts w:ascii="Nunito Sans Light" w:hAnsi="Nunito Sans Light"/>
          <w:szCs w:val="22"/>
        </w:rPr>
        <w:t>Motion</w:t>
      </w:r>
      <w:r w:rsidRPr="00E90A3C">
        <w:rPr>
          <w:rFonts w:ascii="Nunito Sans Light" w:hAnsi="Nunito Sans Light"/>
          <w:szCs w:val="22"/>
        </w:rPr>
        <w:t xml:space="preserve">.  </w:t>
      </w:r>
    </w:p>
    <w:p w14:paraId="04EF819F"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foreshadowed has no procedural standing and is merely a means to assist the flow of the </w:t>
      </w:r>
      <w:r w:rsidR="003718CD" w:rsidRPr="00E90A3C">
        <w:rPr>
          <w:rFonts w:ascii="Nunito Sans Light" w:hAnsi="Nunito Sans Light"/>
          <w:szCs w:val="22"/>
        </w:rPr>
        <w:t>Meeting</w:t>
      </w:r>
      <w:r w:rsidRPr="00E90A3C">
        <w:rPr>
          <w:rFonts w:ascii="Nunito Sans Light" w:hAnsi="Nunito Sans Light"/>
          <w:szCs w:val="22"/>
        </w:rPr>
        <w:t>.</w:t>
      </w:r>
    </w:p>
    <w:p w14:paraId="734C64C2"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The </w:t>
      </w:r>
      <w:r w:rsidR="003718CD" w:rsidRPr="00E90A3C">
        <w:rPr>
          <w:rFonts w:ascii="Nunito Sans Light" w:hAnsi="Nunito Sans Light"/>
          <w:szCs w:val="22"/>
        </w:rPr>
        <w:t>Minutes</w:t>
      </w:r>
      <w:r w:rsidRPr="00E90A3C">
        <w:rPr>
          <w:rFonts w:ascii="Nunito Sans Light" w:hAnsi="Nunito Sans Light"/>
          <w:szCs w:val="22"/>
        </w:rPr>
        <w:t xml:space="preserve"> of the </w:t>
      </w:r>
      <w:r w:rsidR="003718CD" w:rsidRPr="00E90A3C">
        <w:rPr>
          <w:rFonts w:ascii="Nunito Sans Light" w:hAnsi="Nunito Sans Light"/>
          <w:szCs w:val="22"/>
        </w:rPr>
        <w:t>Meeting</w:t>
      </w:r>
      <w:r w:rsidRPr="00E90A3C">
        <w:rPr>
          <w:rFonts w:ascii="Nunito Sans Light" w:hAnsi="Nunito Sans Light"/>
          <w:szCs w:val="22"/>
        </w:rPr>
        <w:t xml:space="preserve"> will not include foreshadowed </w:t>
      </w:r>
      <w:r w:rsidR="003718CD" w:rsidRPr="00E90A3C">
        <w:rPr>
          <w:rFonts w:ascii="Nunito Sans Light" w:hAnsi="Nunito Sans Light"/>
          <w:szCs w:val="22"/>
        </w:rPr>
        <w:t>Motion</w:t>
      </w:r>
      <w:r w:rsidRPr="00E90A3C">
        <w:rPr>
          <w:rFonts w:ascii="Nunito Sans Light" w:hAnsi="Nunito Sans Light"/>
          <w:szCs w:val="22"/>
        </w:rPr>
        <w:t xml:space="preserve">s unless the foreshadowed </w:t>
      </w:r>
      <w:r w:rsidR="003718CD" w:rsidRPr="00E90A3C">
        <w:rPr>
          <w:rFonts w:ascii="Nunito Sans Light" w:hAnsi="Nunito Sans Light"/>
          <w:szCs w:val="22"/>
        </w:rPr>
        <w:t>Motion</w:t>
      </w:r>
      <w:r w:rsidRPr="00E90A3C">
        <w:rPr>
          <w:rFonts w:ascii="Nunito Sans Light" w:hAnsi="Nunito Sans Light"/>
          <w:szCs w:val="22"/>
        </w:rPr>
        <w:t xml:space="preserve"> is subsequently formally moved as a </w:t>
      </w:r>
      <w:r w:rsidR="003718CD" w:rsidRPr="00E90A3C">
        <w:rPr>
          <w:rFonts w:ascii="Nunito Sans Light" w:hAnsi="Nunito Sans Light"/>
          <w:szCs w:val="22"/>
        </w:rPr>
        <w:t>Motion</w:t>
      </w:r>
      <w:r w:rsidRPr="00E90A3C">
        <w:rPr>
          <w:rFonts w:ascii="Nunito Sans Light" w:hAnsi="Nunito Sans Light"/>
          <w:szCs w:val="22"/>
        </w:rPr>
        <w:t xml:space="preserve">. </w:t>
      </w:r>
    </w:p>
    <w:p w14:paraId="54C268ED"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57" w:name="_Toc515289990"/>
      <w:bookmarkStart w:id="258" w:name="_Toc80962695"/>
      <w:bookmarkStart w:id="259" w:name="_Toc80963271"/>
      <w:bookmarkStart w:id="260" w:name="_Toc80963507"/>
      <w:bookmarkStart w:id="261" w:name="_Toc80964332"/>
      <w:r w:rsidRPr="00896ED5">
        <w:rPr>
          <w:rFonts w:ascii="Nunito Sans" w:hAnsi="Nunito Sans"/>
          <w:b/>
          <w:bCs/>
          <w:sz w:val="22"/>
          <w:szCs w:val="22"/>
        </w:rPr>
        <w:t xml:space="preserve">Withdrawal of </w:t>
      </w:r>
      <w:r w:rsidR="003718CD" w:rsidRPr="00896ED5">
        <w:rPr>
          <w:rFonts w:ascii="Nunito Sans" w:hAnsi="Nunito Sans"/>
          <w:b/>
          <w:bCs/>
          <w:sz w:val="22"/>
          <w:szCs w:val="22"/>
        </w:rPr>
        <w:t>Motion</w:t>
      </w:r>
      <w:r w:rsidRPr="00896ED5">
        <w:rPr>
          <w:rFonts w:ascii="Nunito Sans" w:hAnsi="Nunito Sans"/>
          <w:b/>
          <w:bCs/>
          <w:sz w:val="22"/>
          <w:szCs w:val="22"/>
        </w:rPr>
        <w:t>s</w:t>
      </w:r>
      <w:bookmarkEnd w:id="257"/>
      <w:bookmarkEnd w:id="258"/>
      <w:bookmarkEnd w:id="259"/>
      <w:bookmarkEnd w:id="260"/>
      <w:bookmarkEnd w:id="261"/>
    </w:p>
    <w:p w14:paraId="41402F14" w14:textId="77777777" w:rsidR="0037471A" w:rsidRPr="00E90A3C" w:rsidRDefault="0037471A" w:rsidP="0020531D">
      <w:pPr>
        <w:pStyle w:val="BodyIndent1"/>
        <w:spacing w:after="120"/>
        <w:ind w:left="1276" w:hanging="1"/>
        <w:rPr>
          <w:rFonts w:ascii="Nunito Sans Light" w:hAnsi="Nunito Sans Light"/>
        </w:rPr>
      </w:pPr>
      <w:r w:rsidRPr="00E90A3C">
        <w:rPr>
          <w:rFonts w:ascii="Nunito Sans Light" w:hAnsi="Nunito Sans Light"/>
        </w:rPr>
        <w:t xml:space="preserve">Before any </w:t>
      </w:r>
      <w:r w:rsidR="003718CD" w:rsidRPr="00E90A3C">
        <w:rPr>
          <w:rFonts w:ascii="Nunito Sans Light" w:hAnsi="Nunito Sans Light"/>
        </w:rPr>
        <w:t>Motion</w:t>
      </w:r>
      <w:r w:rsidRPr="00E90A3C">
        <w:rPr>
          <w:rFonts w:ascii="Nunito Sans Light" w:hAnsi="Nunito Sans Light"/>
        </w:rPr>
        <w:t xml:space="preserve"> is put to the vote, it may be withdrawn with the </w:t>
      </w:r>
      <w:r w:rsidR="003718CD" w:rsidRPr="00E90A3C">
        <w:rPr>
          <w:rFonts w:ascii="Nunito Sans Light" w:hAnsi="Nunito Sans Light"/>
        </w:rPr>
        <w:t>Agreement of Council</w:t>
      </w:r>
      <w:r w:rsidRPr="00E90A3C">
        <w:rPr>
          <w:rFonts w:ascii="Nunito Sans Light" w:hAnsi="Nunito Sans Light"/>
        </w:rPr>
        <w:t xml:space="preserve">. </w:t>
      </w:r>
    </w:p>
    <w:p w14:paraId="565AEA15"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62" w:name="_Toc515289991"/>
      <w:bookmarkStart w:id="263" w:name="_Toc80962696"/>
      <w:bookmarkStart w:id="264" w:name="_Toc80963272"/>
      <w:bookmarkStart w:id="265" w:name="_Toc80963508"/>
      <w:bookmarkStart w:id="266" w:name="_Toc80964333"/>
      <w:r w:rsidRPr="00896ED5">
        <w:rPr>
          <w:rFonts w:ascii="Nunito Sans" w:hAnsi="Nunito Sans"/>
          <w:b/>
          <w:bCs/>
          <w:sz w:val="22"/>
          <w:szCs w:val="22"/>
        </w:rPr>
        <w:t xml:space="preserve">Separation of </w:t>
      </w:r>
      <w:r w:rsidR="003718CD" w:rsidRPr="00896ED5">
        <w:rPr>
          <w:rFonts w:ascii="Nunito Sans" w:hAnsi="Nunito Sans"/>
          <w:b/>
          <w:bCs/>
          <w:sz w:val="22"/>
          <w:szCs w:val="22"/>
        </w:rPr>
        <w:t>Motion</w:t>
      </w:r>
      <w:r w:rsidRPr="00896ED5">
        <w:rPr>
          <w:rFonts w:ascii="Nunito Sans" w:hAnsi="Nunito Sans"/>
          <w:b/>
          <w:bCs/>
          <w:sz w:val="22"/>
          <w:szCs w:val="22"/>
        </w:rPr>
        <w:t>s</w:t>
      </w:r>
      <w:bookmarkEnd w:id="262"/>
      <w:bookmarkEnd w:id="263"/>
      <w:bookmarkEnd w:id="264"/>
      <w:bookmarkEnd w:id="265"/>
      <w:bookmarkEnd w:id="266"/>
    </w:p>
    <w:p w14:paraId="78D2FCF8" w14:textId="77777777" w:rsidR="0037471A" w:rsidRPr="00E90A3C" w:rsidRDefault="0037471A" w:rsidP="006D3B97">
      <w:pPr>
        <w:pStyle w:val="Numpara2"/>
        <w:numPr>
          <w:ilvl w:val="1"/>
          <w:numId w:val="39"/>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Where a </w:t>
      </w:r>
      <w:r w:rsidR="003718CD" w:rsidRPr="00E90A3C">
        <w:rPr>
          <w:rFonts w:ascii="Nunito Sans Light" w:hAnsi="Nunito Sans Light"/>
          <w:szCs w:val="22"/>
        </w:rPr>
        <w:t>Motion</w:t>
      </w:r>
      <w:r w:rsidRPr="00E90A3C">
        <w:rPr>
          <w:rFonts w:ascii="Nunito Sans Light" w:hAnsi="Nunito Sans Light"/>
          <w:szCs w:val="22"/>
        </w:rPr>
        <w:t xml:space="preserve"> contains more than one part, a </w:t>
      </w:r>
      <w:r w:rsidR="003718CD" w:rsidRPr="00E90A3C">
        <w:rPr>
          <w:rFonts w:ascii="Nunito Sans Light" w:hAnsi="Nunito Sans Light"/>
          <w:szCs w:val="22"/>
        </w:rPr>
        <w:t>Councillor</w:t>
      </w:r>
      <w:r w:rsidRPr="00E90A3C">
        <w:rPr>
          <w:rFonts w:ascii="Nunito Sans Light" w:hAnsi="Nunito Sans Light"/>
          <w:szCs w:val="22"/>
        </w:rPr>
        <w:t xml:space="preserve"> may request the </w:t>
      </w:r>
      <w:r w:rsidR="003718CD" w:rsidRPr="00E90A3C">
        <w:rPr>
          <w:rFonts w:ascii="Nunito Sans Light" w:hAnsi="Nunito Sans Light"/>
          <w:szCs w:val="22"/>
        </w:rPr>
        <w:t>Chairperson</w:t>
      </w:r>
      <w:r w:rsidRPr="00E90A3C">
        <w:rPr>
          <w:rFonts w:ascii="Nunito Sans Light" w:hAnsi="Nunito Sans Light"/>
          <w:szCs w:val="22"/>
        </w:rPr>
        <w:t xml:space="preserve"> to put the </w:t>
      </w:r>
      <w:r w:rsidR="003718CD" w:rsidRPr="00E90A3C">
        <w:rPr>
          <w:rFonts w:ascii="Nunito Sans Light" w:hAnsi="Nunito Sans Light"/>
          <w:szCs w:val="22"/>
        </w:rPr>
        <w:t>Motion</w:t>
      </w:r>
      <w:r w:rsidRPr="00E90A3C">
        <w:rPr>
          <w:rFonts w:ascii="Nunito Sans Light" w:hAnsi="Nunito Sans Light"/>
          <w:szCs w:val="22"/>
        </w:rPr>
        <w:t xml:space="preserve"> to the vote in separate parts.  </w:t>
      </w:r>
    </w:p>
    <w:p w14:paraId="513FB206"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The </w:t>
      </w:r>
      <w:r w:rsidR="003718CD" w:rsidRPr="00E90A3C">
        <w:rPr>
          <w:rFonts w:ascii="Nunito Sans Light" w:hAnsi="Nunito Sans Light"/>
          <w:szCs w:val="22"/>
        </w:rPr>
        <w:t>Chairperson</w:t>
      </w:r>
      <w:r w:rsidRPr="00E90A3C">
        <w:rPr>
          <w:rFonts w:ascii="Nunito Sans Light" w:hAnsi="Nunito Sans Light"/>
          <w:szCs w:val="22"/>
        </w:rPr>
        <w:t xml:space="preserve"> may decide to put any </w:t>
      </w:r>
      <w:r w:rsidR="003718CD" w:rsidRPr="00E90A3C">
        <w:rPr>
          <w:rFonts w:ascii="Nunito Sans Light" w:hAnsi="Nunito Sans Light"/>
          <w:szCs w:val="22"/>
        </w:rPr>
        <w:t>Motion</w:t>
      </w:r>
      <w:r w:rsidRPr="00E90A3C">
        <w:rPr>
          <w:rFonts w:ascii="Nunito Sans Light" w:hAnsi="Nunito Sans Light"/>
          <w:szCs w:val="22"/>
        </w:rPr>
        <w:t xml:space="preserve"> to the vote in separate parts.</w:t>
      </w:r>
    </w:p>
    <w:p w14:paraId="139D7ACE" w14:textId="77777777" w:rsidR="0037471A" w:rsidRPr="00896ED5" w:rsidRDefault="003718CD" w:rsidP="006D3B97">
      <w:pPr>
        <w:pStyle w:val="Heading2"/>
        <w:numPr>
          <w:ilvl w:val="2"/>
          <w:numId w:val="132"/>
        </w:numPr>
        <w:ind w:left="1276" w:hanging="709"/>
        <w:jc w:val="both"/>
        <w:rPr>
          <w:rFonts w:ascii="Nunito Sans" w:hAnsi="Nunito Sans"/>
          <w:b/>
          <w:bCs/>
          <w:sz w:val="22"/>
          <w:szCs w:val="22"/>
        </w:rPr>
      </w:pPr>
      <w:bookmarkStart w:id="267" w:name="_Toc515289992"/>
      <w:bookmarkStart w:id="268" w:name="_Toc80962697"/>
      <w:bookmarkStart w:id="269" w:name="_Toc80963273"/>
      <w:bookmarkStart w:id="270" w:name="_Toc80963509"/>
      <w:bookmarkStart w:id="271" w:name="_Toc80964334"/>
      <w:r w:rsidRPr="00896ED5">
        <w:rPr>
          <w:rFonts w:ascii="Nunito Sans" w:hAnsi="Nunito Sans"/>
          <w:b/>
          <w:bCs/>
          <w:sz w:val="22"/>
          <w:szCs w:val="22"/>
        </w:rPr>
        <w:t>Motion</w:t>
      </w:r>
      <w:r w:rsidR="0037471A" w:rsidRPr="00896ED5">
        <w:rPr>
          <w:rFonts w:ascii="Nunito Sans" w:hAnsi="Nunito Sans"/>
          <w:b/>
          <w:bCs/>
          <w:sz w:val="22"/>
          <w:szCs w:val="22"/>
        </w:rPr>
        <w:t>s moved in a block</w:t>
      </w:r>
      <w:bookmarkEnd w:id="267"/>
      <w:bookmarkEnd w:id="268"/>
      <w:bookmarkEnd w:id="269"/>
      <w:bookmarkEnd w:id="270"/>
      <w:bookmarkEnd w:id="271"/>
    </w:p>
    <w:p w14:paraId="1B7CF686" w14:textId="77777777" w:rsidR="00554132" w:rsidRPr="00E90A3C" w:rsidRDefault="0037471A" w:rsidP="0020531D">
      <w:pPr>
        <w:pStyle w:val="BodyIndent1"/>
        <w:spacing w:after="120"/>
        <w:ind w:left="1276" w:hanging="1"/>
        <w:rPr>
          <w:rFonts w:ascii="Nunito Sans Light" w:hAnsi="Nunito Sans Light"/>
        </w:rPr>
      </w:pPr>
      <w:r w:rsidRPr="00E90A3C">
        <w:rPr>
          <w:rFonts w:ascii="Nunito Sans Light" w:hAnsi="Nunito Sans Light"/>
        </w:rPr>
        <w:t xml:space="preserve">The </w:t>
      </w:r>
      <w:r w:rsidR="003718CD" w:rsidRPr="00E90A3C">
        <w:rPr>
          <w:rFonts w:ascii="Nunito Sans Light" w:hAnsi="Nunito Sans Light"/>
        </w:rPr>
        <w:t>Chairperson</w:t>
      </w:r>
      <w:r w:rsidRPr="00E90A3C">
        <w:rPr>
          <w:rFonts w:ascii="Nunito Sans Light" w:hAnsi="Nunito Sans Light"/>
        </w:rPr>
        <w:t xml:space="preserve"> may allow like </w:t>
      </w:r>
      <w:r w:rsidR="003718CD" w:rsidRPr="00E90A3C">
        <w:rPr>
          <w:rFonts w:ascii="Nunito Sans Light" w:hAnsi="Nunito Sans Light"/>
        </w:rPr>
        <w:t>Motion</w:t>
      </w:r>
      <w:r w:rsidRPr="00E90A3C">
        <w:rPr>
          <w:rFonts w:ascii="Nunito Sans Light" w:hAnsi="Nunito Sans Light"/>
        </w:rPr>
        <w:t xml:space="preserve">s to be moved, or request </w:t>
      </w:r>
      <w:r w:rsidR="003718CD" w:rsidRPr="00E90A3C">
        <w:rPr>
          <w:rFonts w:ascii="Nunito Sans Light" w:hAnsi="Nunito Sans Light"/>
        </w:rPr>
        <w:t>Councillor</w:t>
      </w:r>
      <w:r w:rsidRPr="00E90A3C">
        <w:rPr>
          <w:rFonts w:ascii="Nunito Sans Light" w:hAnsi="Nunito Sans Light"/>
        </w:rPr>
        <w:t>s to move like items, in a block (en bloc), if</w:t>
      </w:r>
      <w:r w:rsidR="00554132" w:rsidRPr="00E90A3C">
        <w:rPr>
          <w:rFonts w:ascii="Nunito Sans Light" w:hAnsi="Nunito Sans Light"/>
        </w:rPr>
        <w:t xml:space="preserve"> once passed the </w:t>
      </w:r>
      <w:r w:rsidR="003718CD" w:rsidRPr="00E90A3C">
        <w:rPr>
          <w:rFonts w:ascii="Nunito Sans Light" w:hAnsi="Nunito Sans Light"/>
        </w:rPr>
        <w:t>Motion</w:t>
      </w:r>
      <w:r w:rsidR="00554132" w:rsidRPr="00E90A3C">
        <w:rPr>
          <w:rFonts w:ascii="Nunito Sans Light" w:hAnsi="Nunito Sans Light"/>
        </w:rPr>
        <w:t>s will only:</w:t>
      </w:r>
    </w:p>
    <w:p w14:paraId="240A234F" w14:textId="77777777" w:rsidR="00554132" w:rsidRPr="00E90A3C" w:rsidRDefault="0037471A" w:rsidP="006D3B97">
      <w:pPr>
        <w:pStyle w:val="BodyIndent1"/>
        <w:numPr>
          <w:ilvl w:val="2"/>
          <w:numId w:val="37"/>
        </w:numPr>
        <w:spacing w:after="120"/>
        <w:ind w:left="1843" w:hanging="568"/>
        <w:rPr>
          <w:rFonts w:ascii="Nunito Sans Light" w:hAnsi="Nunito Sans Light"/>
        </w:rPr>
      </w:pPr>
      <w:r w:rsidRPr="00E90A3C">
        <w:rPr>
          <w:rFonts w:ascii="Nunito Sans Light" w:hAnsi="Nunito Sans Light"/>
        </w:rPr>
        <w:t>note actions already taken</w:t>
      </w:r>
      <w:r w:rsidR="00554132" w:rsidRPr="00E90A3C">
        <w:rPr>
          <w:rFonts w:ascii="Nunito Sans Light" w:hAnsi="Nunito Sans Light"/>
        </w:rPr>
        <w:t>; or</w:t>
      </w:r>
      <w:r w:rsidRPr="00E90A3C">
        <w:rPr>
          <w:rFonts w:ascii="Nunito Sans Light" w:hAnsi="Nunito Sans Light"/>
        </w:rPr>
        <w:t xml:space="preserve"> </w:t>
      </w:r>
    </w:p>
    <w:p w14:paraId="33F9631E" w14:textId="27BF63D0" w:rsidR="0037471A" w:rsidRDefault="0037471A" w:rsidP="006D3B97">
      <w:pPr>
        <w:pStyle w:val="BodyIndent1"/>
        <w:numPr>
          <w:ilvl w:val="2"/>
          <w:numId w:val="37"/>
        </w:numPr>
        <w:spacing w:after="120"/>
        <w:ind w:left="1843" w:hanging="568"/>
        <w:rPr>
          <w:rFonts w:ascii="Nunito Sans Light" w:hAnsi="Nunito Sans Light"/>
        </w:rPr>
      </w:pPr>
      <w:r w:rsidRPr="00E90A3C">
        <w:rPr>
          <w:rFonts w:ascii="Nunito Sans Light" w:hAnsi="Nunito Sans Light"/>
        </w:rPr>
        <w:t xml:space="preserve">will not commit </w:t>
      </w:r>
      <w:r w:rsidR="003718CD" w:rsidRPr="00E90A3C">
        <w:rPr>
          <w:rFonts w:ascii="Nunito Sans Light" w:hAnsi="Nunito Sans Light"/>
        </w:rPr>
        <w:t>Council</w:t>
      </w:r>
      <w:r w:rsidRPr="00E90A3C">
        <w:rPr>
          <w:rFonts w:ascii="Nunito Sans Light" w:hAnsi="Nunito Sans Light"/>
        </w:rPr>
        <w:t xml:space="preserve"> to further action, spending or changes to policy.</w:t>
      </w:r>
      <w:r w:rsidR="00784080" w:rsidRPr="00E90A3C">
        <w:rPr>
          <w:rFonts w:ascii="Nunito Sans Light" w:hAnsi="Nunito Sans Light"/>
        </w:rPr>
        <w:t xml:space="preserve"> </w:t>
      </w:r>
    </w:p>
    <w:p w14:paraId="015C5270" w14:textId="6077858F" w:rsidR="0037471A" w:rsidRPr="00896ED5" w:rsidRDefault="003718CD" w:rsidP="006D3B97">
      <w:pPr>
        <w:pStyle w:val="Heading2"/>
        <w:numPr>
          <w:ilvl w:val="2"/>
          <w:numId w:val="132"/>
        </w:numPr>
        <w:ind w:left="1276" w:hanging="709"/>
        <w:jc w:val="both"/>
        <w:rPr>
          <w:rFonts w:ascii="Nunito Sans" w:hAnsi="Nunito Sans"/>
          <w:b/>
          <w:bCs/>
          <w:sz w:val="22"/>
          <w:szCs w:val="22"/>
        </w:rPr>
      </w:pPr>
      <w:bookmarkStart w:id="272" w:name="_Toc515289993"/>
      <w:bookmarkStart w:id="273" w:name="_Toc80962698"/>
      <w:bookmarkStart w:id="274" w:name="_Toc80963274"/>
      <w:bookmarkStart w:id="275" w:name="_Toc80963510"/>
      <w:bookmarkStart w:id="276" w:name="_Toc80964335"/>
      <w:r w:rsidRPr="00896ED5">
        <w:rPr>
          <w:rFonts w:ascii="Nunito Sans" w:hAnsi="Nunito Sans"/>
          <w:b/>
          <w:bCs/>
          <w:sz w:val="22"/>
          <w:szCs w:val="22"/>
        </w:rPr>
        <w:t>Motion</w:t>
      </w:r>
      <w:r w:rsidR="0037471A" w:rsidRPr="00896ED5">
        <w:rPr>
          <w:rFonts w:ascii="Nunito Sans" w:hAnsi="Nunito Sans"/>
          <w:b/>
          <w:bCs/>
          <w:sz w:val="22"/>
          <w:szCs w:val="22"/>
        </w:rPr>
        <w:t>s in writing</w:t>
      </w:r>
      <w:bookmarkEnd w:id="272"/>
      <w:bookmarkEnd w:id="273"/>
      <w:bookmarkEnd w:id="274"/>
      <w:bookmarkEnd w:id="275"/>
      <w:bookmarkEnd w:id="276"/>
    </w:p>
    <w:p w14:paraId="4DD352AD" w14:textId="77777777" w:rsidR="0037471A" w:rsidRPr="00E90A3C" w:rsidRDefault="0037471A" w:rsidP="006D3B97">
      <w:pPr>
        <w:pStyle w:val="Numpara2"/>
        <w:numPr>
          <w:ilvl w:val="1"/>
          <w:numId w:val="40"/>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All </w:t>
      </w:r>
      <w:r w:rsidR="003718CD" w:rsidRPr="00E90A3C">
        <w:rPr>
          <w:rFonts w:ascii="Nunito Sans Light" w:hAnsi="Nunito Sans Light"/>
          <w:szCs w:val="22"/>
        </w:rPr>
        <w:t>Motion</w:t>
      </w:r>
      <w:r w:rsidRPr="00E90A3C">
        <w:rPr>
          <w:rFonts w:ascii="Nunito Sans Light" w:hAnsi="Nunito Sans Light"/>
          <w:szCs w:val="22"/>
        </w:rPr>
        <w:t xml:space="preserve">s, except </w:t>
      </w:r>
      <w:r w:rsidR="003718CD" w:rsidRPr="00E90A3C">
        <w:rPr>
          <w:rFonts w:ascii="Nunito Sans Light" w:hAnsi="Nunito Sans Light"/>
          <w:szCs w:val="22"/>
        </w:rPr>
        <w:t>Procedural Motion</w:t>
      </w:r>
      <w:r w:rsidRPr="00E90A3C">
        <w:rPr>
          <w:rFonts w:ascii="Nunito Sans Light" w:hAnsi="Nunito Sans Light"/>
          <w:szCs w:val="22"/>
        </w:rPr>
        <w:t>s, must be submitted in writing.</w:t>
      </w:r>
    </w:p>
    <w:p w14:paraId="3F179555"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The </w:t>
      </w:r>
      <w:r w:rsidR="003718CD" w:rsidRPr="00E90A3C">
        <w:rPr>
          <w:rFonts w:ascii="Nunito Sans Light" w:hAnsi="Nunito Sans Light"/>
          <w:szCs w:val="22"/>
        </w:rPr>
        <w:t>Chairperson</w:t>
      </w:r>
      <w:r w:rsidRPr="00E90A3C">
        <w:rPr>
          <w:rFonts w:ascii="Nunito Sans Light" w:hAnsi="Nunito Sans Light"/>
          <w:szCs w:val="22"/>
        </w:rPr>
        <w:t xml:space="preserve"> may adjourn a </w:t>
      </w:r>
      <w:r w:rsidR="003718CD" w:rsidRPr="00E90A3C">
        <w:rPr>
          <w:rFonts w:ascii="Nunito Sans Light" w:hAnsi="Nunito Sans Light"/>
          <w:szCs w:val="22"/>
        </w:rPr>
        <w:t>Meeting</w:t>
      </w:r>
      <w:r w:rsidRPr="00E90A3C">
        <w:rPr>
          <w:rFonts w:ascii="Nunito Sans Light" w:hAnsi="Nunito Sans Light"/>
          <w:szCs w:val="22"/>
        </w:rPr>
        <w:t xml:space="preserve"> while a </w:t>
      </w:r>
      <w:r w:rsidR="003718CD" w:rsidRPr="00E90A3C">
        <w:rPr>
          <w:rFonts w:ascii="Nunito Sans Light" w:hAnsi="Nunito Sans Light"/>
          <w:szCs w:val="22"/>
        </w:rPr>
        <w:t>Motion</w:t>
      </w:r>
      <w:r w:rsidRPr="00E90A3C">
        <w:rPr>
          <w:rFonts w:ascii="Nunito Sans Light" w:hAnsi="Nunito Sans Light"/>
          <w:szCs w:val="22"/>
        </w:rPr>
        <w:t xml:space="preserve"> is being written or may request </w:t>
      </w:r>
      <w:r w:rsidR="003718CD" w:rsidRPr="00E90A3C">
        <w:rPr>
          <w:rFonts w:ascii="Nunito Sans Light" w:hAnsi="Nunito Sans Light"/>
          <w:szCs w:val="22"/>
        </w:rPr>
        <w:t>Council</w:t>
      </w:r>
      <w:r w:rsidRPr="00E90A3C">
        <w:rPr>
          <w:rFonts w:ascii="Nunito Sans Light" w:hAnsi="Nunito Sans Light"/>
          <w:szCs w:val="22"/>
        </w:rPr>
        <w:t xml:space="preserve"> to defer the matter until the </w:t>
      </w:r>
      <w:r w:rsidR="003718CD" w:rsidRPr="00E90A3C">
        <w:rPr>
          <w:rFonts w:ascii="Nunito Sans Light" w:hAnsi="Nunito Sans Light"/>
          <w:szCs w:val="22"/>
        </w:rPr>
        <w:t>Motion</w:t>
      </w:r>
      <w:r w:rsidRPr="00E90A3C">
        <w:rPr>
          <w:rFonts w:ascii="Nunito Sans Light" w:hAnsi="Nunito Sans Light"/>
          <w:szCs w:val="22"/>
        </w:rPr>
        <w:t xml:space="preserve"> has been written, allowing the </w:t>
      </w:r>
      <w:r w:rsidR="003718CD" w:rsidRPr="00E90A3C">
        <w:rPr>
          <w:rFonts w:ascii="Nunito Sans Light" w:hAnsi="Nunito Sans Light"/>
          <w:szCs w:val="22"/>
        </w:rPr>
        <w:t>Meeting</w:t>
      </w:r>
      <w:r w:rsidRPr="00E90A3C">
        <w:rPr>
          <w:rFonts w:ascii="Nunito Sans Light" w:hAnsi="Nunito Sans Light"/>
          <w:szCs w:val="22"/>
        </w:rPr>
        <w:t xml:space="preserve"> to proceed uninterrupted.</w:t>
      </w:r>
      <w:bookmarkStart w:id="277" w:name="_Toc356813272"/>
      <w:bookmarkStart w:id="278" w:name="_Toc356813387"/>
      <w:bookmarkStart w:id="279" w:name="_Toc356814406"/>
      <w:bookmarkStart w:id="280" w:name="_Toc356814516"/>
      <w:bookmarkStart w:id="281" w:name="_Toc356895526"/>
      <w:bookmarkStart w:id="282" w:name="_Toc356897825"/>
      <w:bookmarkStart w:id="283" w:name="_Toc356897949"/>
      <w:bookmarkStart w:id="284" w:name="_Toc356907931"/>
      <w:bookmarkStart w:id="285" w:name="_Toc356908054"/>
      <w:bookmarkStart w:id="286" w:name="_Toc356908311"/>
      <w:bookmarkStart w:id="287" w:name="_Toc356923314"/>
      <w:bookmarkStart w:id="288" w:name="_Toc356996433"/>
      <w:bookmarkEnd w:id="277"/>
      <w:bookmarkEnd w:id="278"/>
      <w:bookmarkEnd w:id="279"/>
      <w:bookmarkEnd w:id="280"/>
      <w:bookmarkEnd w:id="281"/>
      <w:bookmarkEnd w:id="282"/>
      <w:bookmarkEnd w:id="283"/>
      <w:bookmarkEnd w:id="284"/>
      <w:bookmarkEnd w:id="285"/>
      <w:bookmarkEnd w:id="286"/>
      <w:bookmarkEnd w:id="287"/>
      <w:bookmarkEnd w:id="288"/>
    </w:p>
    <w:p w14:paraId="06C8C50F"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89" w:name="_Toc515289994"/>
      <w:bookmarkStart w:id="290" w:name="_Toc80962699"/>
      <w:bookmarkStart w:id="291" w:name="_Toc80963275"/>
      <w:bookmarkStart w:id="292" w:name="_Toc80963511"/>
      <w:bookmarkStart w:id="293" w:name="_Toc80964336"/>
      <w:r w:rsidRPr="00896ED5">
        <w:rPr>
          <w:rFonts w:ascii="Nunito Sans" w:hAnsi="Nunito Sans"/>
          <w:b/>
          <w:bCs/>
          <w:sz w:val="22"/>
          <w:szCs w:val="22"/>
        </w:rPr>
        <w:t xml:space="preserve">Debate must be relevant to the </w:t>
      </w:r>
      <w:r w:rsidR="003718CD" w:rsidRPr="00896ED5">
        <w:rPr>
          <w:rFonts w:ascii="Nunito Sans" w:hAnsi="Nunito Sans"/>
          <w:b/>
          <w:bCs/>
          <w:sz w:val="22"/>
          <w:szCs w:val="22"/>
        </w:rPr>
        <w:t>Motion</w:t>
      </w:r>
      <w:bookmarkEnd w:id="289"/>
      <w:bookmarkEnd w:id="290"/>
      <w:bookmarkEnd w:id="291"/>
      <w:bookmarkEnd w:id="292"/>
      <w:bookmarkEnd w:id="293"/>
    </w:p>
    <w:p w14:paraId="5F3C887E" w14:textId="77777777" w:rsidR="0037471A" w:rsidRPr="00E90A3C" w:rsidRDefault="0037471A" w:rsidP="006D3B97">
      <w:pPr>
        <w:pStyle w:val="Numpara2"/>
        <w:numPr>
          <w:ilvl w:val="1"/>
          <w:numId w:val="45"/>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Debate must always be relevant to the </w:t>
      </w:r>
      <w:r w:rsidR="003718CD" w:rsidRPr="00E90A3C">
        <w:rPr>
          <w:rFonts w:ascii="Nunito Sans Light" w:hAnsi="Nunito Sans Light"/>
          <w:szCs w:val="22"/>
        </w:rPr>
        <w:t>Motion</w:t>
      </w:r>
      <w:r w:rsidRPr="00E90A3C">
        <w:rPr>
          <w:rFonts w:ascii="Nunito Sans Light" w:hAnsi="Nunito Sans Light"/>
          <w:szCs w:val="22"/>
        </w:rPr>
        <w:t xml:space="preserve"> before the </w:t>
      </w:r>
      <w:r w:rsidR="003718CD" w:rsidRPr="00E90A3C">
        <w:rPr>
          <w:rFonts w:ascii="Nunito Sans Light" w:hAnsi="Nunito Sans Light"/>
          <w:szCs w:val="22"/>
        </w:rPr>
        <w:t>Meeting</w:t>
      </w:r>
      <w:r w:rsidRPr="00E90A3C">
        <w:rPr>
          <w:rFonts w:ascii="Nunito Sans Light" w:hAnsi="Nunito Sans Light"/>
          <w:szCs w:val="22"/>
        </w:rPr>
        <w:t xml:space="preserve">, and, if not, the </w:t>
      </w:r>
      <w:r w:rsidR="003718CD" w:rsidRPr="00E90A3C">
        <w:rPr>
          <w:rFonts w:ascii="Nunito Sans Light" w:hAnsi="Nunito Sans Light"/>
          <w:szCs w:val="22"/>
        </w:rPr>
        <w:t>Chairperson</w:t>
      </w:r>
      <w:r w:rsidRPr="00E90A3C">
        <w:rPr>
          <w:rFonts w:ascii="Nunito Sans Light" w:hAnsi="Nunito Sans Light"/>
          <w:szCs w:val="22"/>
        </w:rPr>
        <w:t xml:space="preserve"> must request the speaker to confine debate to the </w:t>
      </w:r>
      <w:r w:rsidR="003718CD" w:rsidRPr="00E90A3C">
        <w:rPr>
          <w:rFonts w:ascii="Nunito Sans Light" w:hAnsi="Nunito Sans Light"/>
          <w:szCs w:val="22"/>
        </w:rPr>
        <w:t>Motion</w:t>
      </w:r>
      <w:r w:rsidRPr="00E90A3C">
        <w:rPr>
          <w:rFonts w:ascii="Nunito Sans Light" w:hAnsi="Nunito Sans Light"/>
          <w:szCs w:val="22"/>
        </w:rPr>
        <w:t>.</w:t>
      </w:r>
    </w:p>
    <w:p w14:paraId="304D44E2" w14:textId="77777777" w:rsidR="0037471A" w:rsidRPr="00E90A3C" w:rsidRDefault="0037471A" w:rsidP="006D3B97">
      <w:pPr>
        <w:pStyle w:val="Numpara2"/>
        <w:numPr>
          <w:ilvl w:val="1"/>
          <w:numId w:val="40"/>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If, after being requested by the </w:t>
      </w:r>
      <w:r w:rsidR="003718CD" w:rsidRPr="00E90A3C">
        <w:rPr>
          <w:rFonts w:ascii="Nunito Sans Light" w:hAnsi="Nunito Sans Light"/>
          <w:szCs w:val="22"/>
        </w:rPr>
        <w:t>Chairperson</w:t>
      </w:r>
      <w:r w:rsidRPr="00E90A3C">
        <w:rPr>
          <w:rFonts w:ascii="Nunito Sans Light" w:hAnsi="Nunito Sans Light"/>
          <w:szCs w:val="22"/>
        </w:rPr>
        <w:t xml:space="preserve"> to confine debate to the </w:t>
      </w:r>
      <w:r w:rsidR="003718CD" w:rsidRPr="00E90A3C">
        <w:rPr>
          <w:rFonts w:ascii="Nunito Sans Light" w:hAnsi="Nunito Sans Light"/>
          <w:szCs w:val="22"/>
        </w:rPr>
        <w:t>Motion</w:t>
      </w:r>
      <w:r w:rsidRPr="00E90A3C">
        <w:rPr>
          <w:rFonts w:ascii="Nunito Sans Light" w:hAnsi="Nunito Sans Light"/>
          <w:szCs w:val="22"/>
        </w:rPr>
        <w:t xml:space="preserve"> before the </w:t>
      </w:r>
      <w:r w:rsidR="003718CD" w:rsidRPr="00E90A3C">
        <w:rPr>
          <w:rFonts w:ascii="Nunito Sans Light" w:hAnsi="Nunito Sans Light"/>
          <w:szCs w:val="22"/>
        </w:rPr>
        <w:t>Meeting</w:t>
      </w:r>
      <w:r w:rsidRPr="00E90A3C">
        <w:rPr>
          <w:rFonts w:ascii="Nunito Sans Light" w:hAnsi="Nunito Sans Light"/>
          <w:szCs w:val="22"/>
        </w:rPr>
        <w:t xml:space="preserve">, the speaker continues to debate irrelevant matters, the </w:t>
      </w:r>
      <w:r w:rsidR="003718CD" w:rsidRPr="00E90A3C">
        <w:rPr>
          <w:rFonts w:ascii="Nunito Sans Light" w:hAnsi="Nunito Sans Light"/>
          <w:szCs w:val="22"/>
        </w:rPr>
        <w:t>Chairperson</w:t>
      </w:r>
      <w:r w:rsidRPr="00E90A3C">
        <w:rPr>
          <w:rFonts w:ascii="Nunito Sans Light" w:hAnsi="Nunito Sans Light"/>
          <w:szCs w:val="22"/>
        </w:rPr>
        <w:t xml:space="preserve"> may direct the speaker to be seated and not speak further in respect of the </w:t>
      </w:r>
      <w:r w:rsidR="003718CD" w:rsidRPr="00E90A3C">
        <w:rPr>
          <w:rFonts w:ascii="Nunito Sans Light" w:hAnsi="Nunito Sans Light"/>
          <w:szCs w:val="22"/>
        </w:rPr>
        <w:t>Motion</w:t>
      </w:r>
      <w:r w:rsidRPr="00E90A3C">
        <w:rPr>
          <w:rFonts w:ascii="Nunito Sans Light" w:hAnsi="Nunito Sans Light"/>
          <w:szCs w:val="22"/>
        </w:rPr>
        <w:t xml:space="preserve"> before the </w:t>
      </w:r>
      <w:r w:rsidR="003718CD" w:rsidRPr="00E90A3C">
        <w:rPr>
          <w:rFonts w:ascii="Nunito Sans Light" w:hAnsi="Nunito Sans Light"/>
          <w:szCs w:val="22"/>
        </w:rPr>
        <w:t>Chairperson</w:t>
      </w:r>
      <w:r w:rsidRPr="00E90A3C">
        <w:rPr>
          <w:rFonts w:ascii="Nunito Sans Light" w:hAnsi="Nunito Sans Light"/>
          <w:szCs w:val="22"/>
        </w:rPr>
        <w:t>. The speaker must immediately comply with any such direction.</w:t>
      </w:r>
    </w:p>
    <w:p w14:paraId="1F58564A"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94" w:name="_Toc515289995"/>
      <w:bookmarkStart w:id="295" w:name="_Toc80962700"/>
      <w:bookmarkStart w:id="296" w:name="_Toc80963276"/>
      <w:bookmarkStart w:id="297" w:name="_Toc80963512"/>
      <w:bookmarkStart w:id="298" w:name="_Toc80964337"/>
      <w:r w:rsidRPr="00896ED5">
        <w:rPr>
          <w:rFonts w:ascii="Nunito Sans" w:hAnsi="Nunito Sans"/>
          <w:b/>
          <w:bCs/>
          <w:sz w:val="22"/>
          <w:szCs w:val="22"/>
        </w:rPr>
        <w:t>Adequate and sufficient debate</w:t>
      </w:r>
      <w:bookmarkEnd w:id="294"/>
      <w:bookmarkEnd w:id="295"/>
      <w:bookmarkEnd w:id="296"/>
      <w:bookmarkEnd w:id="297"/>
      <w:bookmarkEnd w:id="298"/>
    </w:p>
    <w:p w14:paraId="1AF3139A" w14:textId="77777777" w:rsidR="0037471A" w:rsidRPr="00E90A3C" w:rsidRDefault="0037471A" w:rsidP="006D3B97">
      <w:pPr>
        <w:pStyle w:val="Numpara2"/>
        <w:numPr>
          <w:ilvl w:val="1"/>
          <w:numId w:val="41"/>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Adequate debate is required where a matter is contentious in nature. In such a case, every </w:t>
      </w:r>
      <w:r w:rsidR="003718CD" w:rsidRPr="00E90A3C">
        <w:rPr>
          <w:rFonts w:ascii="Nunito Sans Light" w:hAnsi="Nunito Sans Light"/>
          <w:szCs w:val="22"/>
        </w:rPr>
        <w:t>Councillor</w:t>
      </w:r>
      <w:r w:rsidRPr="00E90A3C">
        <w:rPr>
          <w:rFonts w:ascii="Nunito Sans Light" w:hAnsi="Nunito Sans Light"/>
          <w:szCs w:val="22"/>
        </w:rPr>
        <w:t xml:space="preserve"> should be given an opportunity to participate in the debate. </w:t>
      </w:r>
    </w:p>
    <w:p w14:paraId="7A43AFB1"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has been sufficiently debated if opposing views (where they exist) have been sufficiently put, not so much the number of those who have spoken but whether all minority opposing views have been put.</w:t>
      </w:r>
    </w:p>
    <w:p w14:paraId="11B814B6" w14:textId="77777777" w:rsidR="0037471A" w:rsidRPr="00E90A3C" w:rsidRDefault="0037471A" w:rsidP="006D3B97">
      <w:pPr>
        <w:pStyle w:val="Numpara2"/>
        <w:numPr>
          <w:ilvl w:val="1"/>
          <w:numId w:val="37"/>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Once the views put are representative of the views of all </w:t>
      </w:r>
      <w:r w:rsidR="003718CD" w:rsidRPr="00E90A3C">
        <w:rPr>
          <w:rFonts w:ascii="Nunito Sans Light" w:hAnsi="Nunito Sans Light"/>
          <w:szCs w:val="22"/>
        </w:rPr>
        <w:t>Councillor</w:t>
      </w:r>
      <w:r w:rsidRPr="00E90A3C">
        <w:rPr>
          <w:rFonts w:ascii="Nunito Sans Light" w:hAnsi="Nunito Sans Light"/>
          <w:szCs w:val="22"/>
        </w:rPr>
        <w:t xml:space="preserve">s or Members of the </w:t>
      </w:r>
      <w:r w:rsidR="003718CD" w:rsidRPr="00E90A3C">
        <w:rPr>
          <w:rFonts w:ascii="Nunito Sans Light" w:hAnsi="Nunito Sans Light"/>
          <w:szCs w:val="22"/>
        </w:rPr>
        <w:t>Delegated Committee</w:t>
      </w:r>
      <w:r w:rsidRPr="00E90A3C">
        <w:rPr>
          <w:rFonts w:ascii="Nunito Sans Light" w:hAnsi="Nunito Sans Light"/>
          <w:szCs w:val="22"/>
        </w:rPr>
        <w:t xml:space="preserve">, the debate would be regarded as sufficient. </w:t>
      </w:r>
    </w:p>
    <w:p w14:paraId="5DFF43E3" w14:textId="77777777" w:rsidR="0037471A" w:rsidRPr="00896ED5" w:rsidRDefault="0037471A" w:rsidP="006D3B97">
      <w:pPr>
        <w:pStyle w:val="Heading2"/>
        <w:numPr>
          <w:ilvl w:val="2"/>
          <w:numId w:val="132"/>
        </w:numPr>
        <w:ind w:left="1276" w:hanging="709"/>
        <w:jc w:val="both"/>
        <w:rPr>
          <w:rFonts w:ascii="Nunito Sans" w:hAnsi="Nunito Sans"/>
          <w:b/>
          <w:bCs/>
          <w:sz w:val="22"/>
          <w:szCs w:val="22"/>
        </w:rPr>
      </w:pPr>
      <w:bookmarkStart w:id="299" w:name="_Toc515289996"/>
      <w:bookmarkStart w:id="300" w:name="_Toc80962701"/>
      <w:bookmarkStart w:id="301" w:name="_Toc80963277"/>
      <w:bookmarkStart w:id="302" w:name="_Toc80963513"/>
      <w:bookmarkStart w:id="303" w:name="_Toc80964338"/>
      <w:r w:rsidRPr="00896ED5">
        <w:rPr>
          <w:rFonts w:ascii="Nunito Sans" w:hAnsi="Nunito Sans"/>
          <w:b/>
          <w:bCs/>
          <w:sz w:val="22"/>
          <w:szCs w:val="22"/>
        </w:rPr>
        <w:t>Speaking times</w:t>
      </w:r>
      <w:bookmarkEnd w:id="299"/>
      <w:bookmarkEnd w:id="300"/>
      <w:bookmarkEnd w:id="301"/>
      <w:bookmarkEnd w:id="302"/>
      <w:bookmarkEnd w:id="303"/>
    </w:p>
    <w:p w14:paraId="24DC3707" w14:textId="77777777" w:rsidR="0037471A" w:rsidRPr="00E90A3C" w:rsidRDefault="0037471A" w:rsidP="006D3B97">
      <w:pPr>
        <w:pStyle w:val="Numpara2"/>
        <w:numPr>
          <w:ilvl w:val="1"/>
          <w:numId w:val="42"/>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Unless a </w:t>
      </w:r>
      <w:r w:rsidR="003718CD" w:rsidRPr="00E90A3C">
        <w:rPr>
          <w:rFonts w:ascii="Nunito Sans Light" w:hAnsi="Nunito Sans Light"/>
          <w:szCs w:val="22"/>
        </w:rPr>
        <w:t>Motion</w:t>
      </w:r>
      <w:r w:rsidRPr="00E90A3C">
        <w:rPr>
          <w:rFonts w:ascii="Nunito Sans Light" w:hAnsi="Nunito Sans Light"/>
          <w:szCs w:val="22"/>
        </w:rPr>
        <w:t xml:space="preserve"> for an extension of speaking time has been carried, the maximum speaking times are:</w:t>
      </w:r>
    </w:p>
    <w:p w14:paraId="2F37E009" w14:textId="77777777" w:rsidR="0037471A" w:rsidRPr="00E90A3C" w:rsidRDefault="0037471A" w:rsidP="006D3B97">
      <w:pPr>
        <w:pStyle w:val="ListParagraph"/>
        <w:numPr>
          <w:ilvl w:val="0"/>
          <w:numId w:val="60"/>
        </w:numPr>
        <w:tabs>
          <w:tab w:val="left" w:pos="2410"/>
        </w:tabs>
        <w:spacing w:after="120" w:line="240" w:lineRule="auto"/>
        <w:ind w:left="2410" w:hanging="567"/>
        <w:contextualSpacing w:val="0"/>
        <w:jc w:val="both"/>
        <w:rPr>
          <w:color w:val="231F20"/>
        </w:rPr>
      </w:pPr>
      <w:r w:rsidRPr="00E90A3C">
        <w:rPr>
          <w:color w:val="231F20"/>
        </w:rPr>
        <w:t xml:space="preserve">the mover of a </w:t>
      </w:r>
      <w:r w:rsidR="003718CD" w:rsidRPr="00E90A3C">
        <w:rPr>
          <w:color w:val="231F20"/>
        </w:rPr>
        <w:t>Motion</w:t>
      </w:r>
      <w:r w:rsidRPr="00E90A3C">
        <w:rPr>
          <w:color w:val="231F20"/>
        </w:rPr>
        <w:t xml:space="preserve"> or amendment - </w:t>
      </w:r>
      <w:r w:rsidR="00890B9D">
        <w:rPr>
          <w:color w:val="231F20"/>
        </w:rPr>
        <w:t>3</w:t>
      </w:r>
      <w:r w:rsidRPr="00E90A3C">
        <w:rPr>
          <w:color w:val="231F20"/>
        </w:rPr>
        <w:t xml:space="preserve"> minutes</w:t>
      </w:r>
      <w:r w:rsidR="00040001" w:rsidRPr="00E90A3C">
        <w:rPr>
          <w:color w:val="231F20"/>
        </w:rPr>
        <w:t>;</w:t>
      </w:r>
    </w:p>
    <w:p w14:paraId="0D9A809B" w14:textId="1AE9EB38" w:rsidR="0037471A" w:rsidRPr="00E90A3C" w:rsidRDefault="0037471A" w:rsidP="006D3B97">
      <w:pPr>
        <w:pStyle w:val="ListParagraph"/>
        <w:numPr>
          <w:ilvl w:val="0"/>
          <w:numId w:val="60"/>
        </w:numPr>
        <w:tabs>
          <w:tab w:val="left" w:pos="2410"/>
        </w:tabs>
        <w:spacing w:after="120" w:line="240" w:lineRule="auto"/>
        <w:ind w:left="2410" w:hanging="567"/>
        <w:contextualSpacing w:val="0"/>
        <w:jc w:val="both"/>
        <w:rPr>
          <w:color w:val="231F20"/>
        </w:rPr>
      </w:pPr>
      <w:r w:rsidRPr="00E90A3C">
        <w:rPr>
          <w:color w:val="231F20"/>
        </w:rPr>
        <w:t xml:space="preserve">the mover of a </w:t>
      </w:r>
      <w:r w:rsidR="003718CD" w:rsidRPr="00E90A3C">
        <w:rPr>
          <w:color w:val="231F20"/>
        </w:rPr>
        <w:t>Motion</w:t>
      </w:r>
      <w:r w:rsidRPr="00E90A3C">
        <w:rPr>
          <w:color w:val="231F20"/>
        </w:rPr>
        <w:t xml:space="preserve"> when exercising </w:t>
      </w:r>
      <w:r w:rsidR="0092706E">
        <w:rPr>
          <w:color w:val="231F20"/>
        </w:rPr>
        <w:t>their</w:t>
      </w:r>
      <w:r w:rsidRPr="00E90A3C">
        <w:rPr>
          <w:color w:val="231F20"/>
        </w:rPr>
        <w:t xml:space="preserve"> right of reply </w:t>
      </w:r>
      <w:r w:rsidR="00890B9D">
        <w:rPr>
          <w:color w:val="231F20"/>
        </w:rPr>
        <w:t>–</w:t>
      </w:r>
      <w:r w:rsidRPr="00E90A3C">
        <w:rPr>
          <w:color w:val="231F20"/>
        </w:rPr>
        <w:t xml:space="preserve"> </w:t>
      </w:r>
      <w:r w:rsidR="00890B9D">
        <w:rPr>
          <w:color w:val="231F20"/>
        </w:rPr>
        <w:t xml:space="preserve">2 </w:t>
      </w:r>
      <w:r w:rsidRPr="00E90A3C">
        <w:rPr>
          <w:color w:val="231F20"/>
        </w:rPr>
        <w:t>minutes; and</w:t>
      </w:r>
    </w:p>
    <w:p w14:paraId="7B446AC9" w14:textId="77777777" w:rsidR="0037471A" w:rsidRPr="00E90A3C" w:rsidRDefault="0037471A" w:rsidP="006D3B97">
      <w:pPr>
        <w:pStyle w:val="ListParagraph"/>
        <w:numPr>
          <w:ilvl w:val="0"/>
          <w:numId w:val="60"/>
        </w:numPr>
        <w:tabs>
          <w:tab w:val="left" w:pos="2410"/>
        </w:tabs>
        <w:spacing w:after="120" w:line="240" w:lineRule="auto"/>
        <w:ind w:left="2410" w:hanging="567"/>
        <w:contextualSpacing w:val="0"/>
        <w:jc w:val="both"/>
        <w:rPr>
          <w:color w:val="231F20"/>
        </w:rPr>
      </w:pPr>
      <w:r w:rsidRPr="00E90A3C">
        <w:rPr>
          <w:color w:val="231F20"/>
        </w:rPr>
        <w:t xml:space="preserve">any other speaker </w:t>
      </w:r>
      <w:r w:rsidR="00890B9D">
        <w:rPr>
          <w:color w:val="231F20"/>
        </w:rPr>
        <w:t>–</w:t>
      </w:r>
      <w:r w:rsidRPr="00E90A3C">
        <w:rPr>
          <w:color w:val="231F20"/>
        </w:rPr>
        <w:t xml:space="preserve"> </w:t>
      </w:r>
      <w:r w:rsidR="00890B9D">
        <w:rPr>
          <w:color w:val="231F20"/>
        </w:rPr>
        <w:t xml:space="preserve">3 </w:t>
      </w:r>
      <w:r w:rsidRPr="00E90A3C">
        <w:rPr>
          <w:color w:val="231F20"/>
        </w:rPr>
        <w:t>minutes.</w:t>
      </w:r>
    </w:p>
    <w:p w14:paraId="0AC18EDE" w14:textId="77777777" w:rsidR="0037471A" w:rsidRPr="00E90A3C" w:rsidRDefault="0037471A" w:rsidP="006D3B97">
      <w:pPr>
        <w:pStyle w:val="Numpara2"/>
        <w:numPr>
          <w:ilvl w:val="1"/>
          <w:numId w:val="41"/>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for an extension of speaking time must be proposed before the initial speaking time, for that speaker, expires.</w:t>
      </w:r>
    </w:p>
    <w:p w14:paraId="3E929937" w14:textId="77777777" w:rsidR="0037471A" w:rsidRPr="00E90A3C" w:rsidRDefault="0037471A" w:rsidP="006D3B97">
      <w:pPr>
        <w:pStyle w:val="Numpara2"/>
        <w:numPr>
          <w:ilvl w:val="1"/>
          <w:numId w:val="41"/>
        </w:numPr>
        <w:tabs>
          <w:tab w:val="clear" w:pos="1134"/>
        </w:tabs>
        <w:spacing w:after="120"/>
        <w:ind w:left="1843"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Motion</w:t>
      </w:r>
      <w:r w:rsidRPr="00E90A3C">
        <w:rPr>
          <w:rFonts w:ascii="Nunito Sans Light" w:hAnsi="Nunito Sans Light"/>
          <w:szCs w:val="22"/>
        </w:rPr>
        <w:t xml:space="preserve"> for an extension of speaking time must not be accepted by the </w:t>
      </w:r>
      <w:r w:rsidR="003718CD" w:rsidRPr="00E90A3C">
        <w:rPr>
          <w:rFonts w:ascii="Nunito Sans Light" w:hAnsi="Nunito Sans Light"/>
          <w:szCs w:val="22"/>
        </w:rPr>
        <w:t>Chairperson</w:t>
      </w:r>
      <w:r w:rsidRPr="00E90A3C">
        <w:rPr>
          <w:rFonts w:ascii="Nunito Sans Light" w:hAnsi="Nunito Sans Light"/>
          <w:szCs w:val="22"/>
        </w:rPr>
        <w:t xml:space="preserve"> if another </w:t>
      </w:r>
      <w:r w:rsidR="003718CD" w:rsidRPr="00E90A3C">
        <w:rPr>
          <w:rFonts w:ascii="Nunito Sans Light" w:hAnsi="Nunito Sans Light"/>
          <w:szCs w:val="22"/>
        </w:rPr>
        <w:t>Councillor</w:t>
      </w:r>
      <w:r w:rsidRPr="00E90A3C">
        <w:rPr>
          <w:rFonts w:ascii="Nunito Sans Light" w:hAnsi="Nunito Sans Light"/>
          <w:szCs w:val="22"/>
        </w:rPr>
        <w:t xml:space="preserve"> has commenced speaking.</w:t>
      </w:r>
    </w:p>
    <w:p w14:paraId="190CA029" w14:textId="77777777" w:rsidR="0037471A" w:rsidRPr="00E90A3C" w:rsidRDefault="0037471A" w:rsidP="006D3B97">
      <w:pPr>
        <w:pStyle w:val="Numpara2"/>
        <w:numPr>
          <w:ilvl w:val="1"/>
          <w:numId w:val="41"/>
        </w:numPr>
        <w:tabs>
          <w:tab w:val="clear" w:pos="1134"/>
        </w:tabs>
        <w:spacing w:after="120"/>
        <w:ind w:left="1843" w:hanging="567"/>
        <w:rPr>
          <w:rFonts w:ascii="Nunito Sans Light" w:hAnsi="Nunito Sans Light"/>
          <w:szCs w:val="22"/>
        </w:rPr>
      </w:pPr>
      <w:r w:rsidRPr="00E90A3C">
        <w:rPr>
          <w:rFonts w:ascii="Nunito Sans Light" w:hAnsi="Nunito Sans Light"/>
          <w:szCs w:val="22"/>
        </w:rPr>
        <w:t>Only one extension of speaking time is permitted for each speaker.</w:t>
      </w:r>
    </w:p>
    <w:p w14:paraId="1468FBD2" w14:textId="77777777" w:rsidR="0037471A" w:rsidRPr="004645EA" w:rsidRDefault="0037471A" w:rsidP="006D3B97">
      <w:pPr>
        <w:pStyle w:val="Numpara2"/>
        <w:numPr>
          <w:ilvl w:val="1"/>
          <w:numId w:val="41"/>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Any extension of speaking time must not be more than two minutes. </w:t>
      </w:r>
    </w:p>
    <w:p w14:paraId="1A91603D" w14:textId="77777777" w:rsidR="0037471A" w:rsidRPr="00896ED5" w:rsidRDefault="003718CD" w:rsidP="006D3B97">
      <w:pPr>
        <w:pStyle w:val="Heading2"/>
        <w:numPr>
          <w:ilvl w:val="2"/>
          <w:numId w:val="132"/>
        </w:numPr>
        <w:ind w:left="1276" w:hanging="709"/>
        <w:jc w:val="both"/>
        <w:rPr>
          <w:rFonts w:ascii="Nunito Sans" w:hAnsi="Nunito Sans"/>
          <w:b/>
          <w:bCs/>
          <w:sz w:val="22"/>
          <w:szCs w:val="22"/>
        </w:rPr>
      </w:pPr>
      <w:bookmarkStart w:id="304" w:name="_Ref495505765"/>
      <w:bookmarkStart w:id="305" w:name="_Toc515289997"/>
      <w:bookmarkStart w:id="306" w:name="_Toc80962702"/>
      <w:bookmarkStart w:id="307" w:name="_Toc80963278"/>
      <w:bookmarkStart w:id="308" w:name="_Toc80963514"/>
      <w:bookmarkStart w:id="309" w:name="_Toc80964339"/>
      <w:r w:rsidRPr="00896ED5">
        <w:rPr>
          <w:rFonts w:ascii="Nunito Sans" w:hAnsi="Nunito Sans"/>
          <w:b/>
          <w:bCs/>
          <w:sz w:val="22"/>
          <w:szCs w:val="22"/>
        </w:rPr>
        <w:t>Procedural Motion</w:t>
      </w:r>
      <w:r w:rsidR="0037471A" w:rsidRPr="00896ED5">
        <w:rPr>
          <w:rFonts w:ascii="Nunito Sans" w:hAnsi="Nunito Sans"/>
          <w:b/>
          <w:bCs/>
          <w:sz w:val="22"/>
          <w:szCs w:val="22"/>
        </w:rPr>
        <w:t>s</w:t>
      </w:r>
      <w:bookmarkEnd w:id="304"/>
      <w:bookmarkEnd w:id="305"/>
      <w:bookmarkEnd w:id="306"/>
      <w:bookmarkEnd w:id="307"/>
      <w:bookmarkEnd w:id="308"/>
      <w:bookmarkEnd w:id="309"/>
      <w:r w:rsidR="0037471A" w:rsidRPr="00896ED5">
        <w:rPr>
          <w:rFonts w:ascii="Nunito Sans" w:hAnsi="Nunito Sans"/>
          <w:b/>
          <w:bCs/>
          <w:sz w:val="22"/>
          <w:szCs w:val="22"/>
        </w:rPr>
        <w:t xml:space="preserve"> </w:t>
      </w:r>
    </w:p>
    <w:p w14:paraId="5625B96F" w14:textId="77777777" w:rsidR="0037471A" w:rsidRPr="00E90A3C" w:rsidRDefault="0037471A" w:rsidP="006D3B97">
      <w:pPr>
        <w:pStyle w:val="Numpara2"/>
        <w:numPr>
          <w:ilvl w:val="1"/>
          <w:numId w:val="43"/>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 xml:space="preserve">Unless otherwise prohibited, and subject to </w:t>
      </w:r>
      <w:r w:rsidR="003718CD" w:rsidRPr="00E90A3C">
        <w:rPr>
          <w:rFonts w:ascii="Nunito Sans Light" w:hAnsi="Nunito Sans Light"/>
          <w:szCs w:val="22"/>
        </w:rPr>
        <w:t>Sub-Rule</w:t>
      </w:r>
      <w:r w:rsidR="00040001" w:rsidRPr="00E90A3C">
        <w:rPr>
          <w:rFonts w:ascii="Nunito Sans Light" w:hAnsi="Nunito Sans Light"/>
          <w:szCs w:val="22"/>
        </w:rPr>
        <w:t xml:space="preserve"> </w:t>
      </w:r>
      <w:r w:rsidRPr="00E90A3C">
        <w:rPr>
          <w:rFonts w:ascii="Nunito Sans Light" w:hAnsi="Nunito Sans Light"/>
          <w:szCs w:val="22"/>
        </w:rPr>
        <w:fldChar w:fldCharType="begin"/>
      </w:r>
      <w:r w:rsidRPr="00E90A3C">
        <w:rPr>
          <w:rFonts w:ascii="Nunito Sans Light" w:hAnsi="Nunito Sans Light"/>
          <w:szCs w:val="22"/>
        </w:rPr>
        <w:instrText xml:space="preserve"> REF _Ref496281424 \r \h  \* MERGEFORMAT </w:instrText>
      </w:r>
      <w:r w:rsidRPr="00E90A3C">
        <w:rPr>
          <w:rFonts w:ascii="Nunito Sans Light" w:hAnsi="Nunito Sans Light"/>
          <w:szCs w:val="22"/>
        </w:rPr>
      </w:r>
      <w:r w:rsidRPr="00E90A3C">
        <w:rPr>
          <w:rFonts w:ascii="Nunito Sans Light" w:hAnsi="Nunito Sans Light"/>
          <w:szCs w:val="22"/>
        </w:rPr>
        <w:fldChar w:fldCharType="separate"/>
      </w:r>
      <w:r w:rsidR="00E74503">
        <w:rPr>
          <w:rFonts w:ascii="Nunito Sans Light" w:hAnsi="Nunito Sans Light"/>
          <w:szCs w:val="22"/>
        </w:rPr>
        <w:t>(3)</w:t>
      </w:r>
      <w:r w:rsidRPr="00E90A3C">
        <w:rPr>
          <w:rFonts w:ascii="Nunito Sans Light" w:hAnsi="Nunito Sans Light"/>
          <w:szCs w:val="22"/>
        </w:rPr>
        <w:fldChar w:fldCharType="end"/>
      </w:r>
      <w:r w:rsidRPr="00E90A3C">
        <w:rPr>
          <w:rFonts w:ascii="Nunito Sans Light" w:hAnsi="Nunito Sans Light"/>
          <w:szCs w:val="22"/>
        </w:rPr>
        <w:t xml:space="preserve">, a </w:t>
      </w:r>
      <w:r w:rsidR="003718CD" w:rsidRPr="00E90A3C">
        <w:rPr>
          <w:rFonts w:ascii="Nunito Sans Light" w:hAnsi="Nunito Sans Light"/>
          <w:szCs w:val="22"/>
        </w:rPr>
        <w:t>Procedural Motion</w:t>
      </w:r>
      <w:r w:rsidRPr="00E90A3C">
        <w:rPr>
          <w:rFonts w:ascii="Nunito Sans Light" w:hAnsi="Nunito Sans Light"/>
          <w:szCs w:val="22"/>
        </w:rPr>
        <w:t xml:space="preserve"> may be moved at any time and must be dealt with immediately by the </w:t>
      </w:r>
      <w:r w:rsidR="003718CD" w:rsidRPr="00E90A3C">
        <w:rPr>
          <w:rFonts w:ascii="Nunito Sans Light" w:hAnsi="Nunito Sans Light"/>
          <w:szCs w:val="22"/>
        </w:rPr>
        <w:t>Chairperson</w:t>
      </w:r>
      <w:r w:rsidRPr="00E90A3C">
        <w:rPr>
          <w:rFonts w:ascii="Nunito Sans Light" w:hAnsi="Nunito Sans Light"/>
          <w:szCs w:val="22"/>
        </w:rPr>
        <w:t>.</w:t>
      </w:r>
    </w:p>
    <w:p w14:paraId="0047B6C9" w14:textId="77777777" w:rsidR="0037471A" w:rsidRPr="00E90A3C" w:rsidRDefault="003718CD"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Procedural Motion</w:t>
      </w:r>
      <w:r w:rsidR="0037471A" w:rsidRPr="00E90A3C">
        <w:rPr>
          <w:rFonts w:ascii="Nunito Sans Light" w:hAnsi="Nunito Sans Light"/>
          <w:szCs w:val="22"/>
        </w:rPr>
        <w:t>s require a seconder.</w:t>
      </w:r>
    </w:p>
    <w:p w14:paraId="5A3C003B" w14:textId="77777777" w:rsidR="0037471A" w:rsidRPr="00E90A3C" w:rsidRDefault="0037471A" w:rsidP="006D3B97">
      <w:pPr>
        <w:pStyle w:val="Numpara2"/>
        <w:numPr>
          <w:ilvl w:val="1"/>
          <w:numId w:val="41"/>
        </w:numPr>
        <w:tabs>
          <w:tab w:val="clear" w:pos="1134"/>
          <w:tab w:val="left" w:pos="1985"/>
        </w:tabs>
        <w:spacing w:after="60"/>
        <w:ind w:left="1985" w:hanging="567"/>
        <w:rPr>
          <w:rFonts w:ascii="Nunito Sans Light" w:hAnsi="Nunito Sans Light"/>
          <w:szCs w:val="22"/>
        </w:rPr>
      </w:pPr>
      <w:bookmarkStart w:id="310" w:name="_Ref496281424"/>
      <w:r w:rsidRPr="00E90A3C">
        <w:rPr>
          <w:rFonts w:ascii="Nunito Sans Light" w:hAnsi="Nunito Sans Light"/>
          <w:szCs w:val="22"/>
        </w:rPr>
        <w:t xml:space="preserve">The </w:t>
      </w:r>
      <w:r w:rsidR="003718CD" w:rsidRPr="00E90A3C">
        <w:rPr>
          <w:rFonts w:ascii="Nunito Sans Light" w:hAnsi="Nunito Sans Light"/>
          <w:szCs w:val="22"/>
        </w:rPr>
        <w:t>Chairperson</w:t>
      </w:r>
      <w:r w:rsidRPr="00E90A3C">
        <w:rPr>
          <w:rFonts w:ascii="Nunito Sans Light" w:hAnsi="Nunito Sans Light"/>
          <w:szCs w:val="22"/>
        </w:rPr>
        <w:t xml:space="preserve"> may reject a </w:t>
      </w:r>
      <w:r w:rsidR="003718CD" w:rsidRPr="00E90A3C">
        <w:rPr>
          <w:rFonts w:ascii="Nunito Sans Light" w:hAnsi="Nunito Sans Light"/>
          <w:szCs w:val="22"/>
        </w:rPr>
        <w:t>Procedural Motion</w:t>
      </w:r>
      <w:r w:rsidRPr="00E90A3C">
        <w:rPr>
          <w:rFonts w:ascii="Nunito Sans Light" w:hAnsi="Nunito Sans Light"/>
          <w:szCs w:val="22"/>
        </w:rPr>
        <w:t xml:space="preserve"> if he or she believes the </w:t>
      </w:r>
      <w:r w:rsidR="003718CD" w:rsidRPr="00E90A3C">
        <w:rPr>
          <w:rFonts w:ascii="Nunito Sans Light" w:hAnsi="Nunito Sans Light"/>
          <w:szCs w:val="22"/>
        </w:rPr>
        <w:t>Motion</w:t>
      </w:r>
      <w:r w:rsidRPr="00E90A3C">
        <w:rPr>
          <w:rFonts w:ascii="Nunito Sans Light" w:hAnsi="Nunito Sans Light"/>
          <w:szCs w:val="22"/>
        </w:rPr>
        <w:t xml:space="preserve"> on which it is proposed has not been adequately or sufficiently debated.</w:t>
      </w:r>
      <w:bookmarkEnd w:id="310"/>
    </w:p>
    <w:p w14:paraId="4AE1AEA7" w14:textId="77777777" w:rsidR="0037471A" w:rsidRPr="00E90A3C" w:rsidRDefault="0037471A"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 xml:space="preserve">Regardless of any other provision in this Local Law, a </w:t>
      </w:r>
      <w:r w:rsidR="003718CD" w:rsidRPr="00E90A3C">
        <w:rPr>
          <w:rFonts w:ascii="Nunito Sans Light" w:hAnsi="Nunito Sans Light"/>
          <w:szCs w:val="22"/>
        </w:rPr>
        <w:t>Procedural Motion</w:t>
      </w:r>
      <w:r w:rsidRPr="00E90A3C">
        <w:rPr>
          <w:rFonts w:ascii="Nunito Sans Light" w:hAnsi="Nunito Sans Light"/>
          <w:szCs w:val="22"/>
        </w:rPr>
        <w:t xml:space="preserve"> must be dealt with in accordance with the table at </w:t>
      </w:r>
      <w:r w:rsidR="003718CD" w:rsidRPr="00E90A3C">
        <w:rPr>
          <w:rFonts w:ascii="Nunito Sans Light" w:hAnsi="Nunito Sans Light"/>
          <w:szCs w:val="22"/>
        </w:rPr>
        <w:t>Sub-Rule</w:t>
      </w:r>
      <w:r w:rsidR="00E74503">
        <w:rPr>
          <w:rFonts w:ascii="Nunito Sans Light" w:hAnsi="Nunito Sans Light"/>
          <w:szCs w:val="22"/>
        </w:rPr>
        <w:t xml:space="preserve"> (8)</w:t>
      </w:r>
      <w:r w:rsidRPr="00E90A3C">
        <w:rPr>
          <w:rFonts w:ascii="Nunito Sans Light" w:hAnsi="Nunito Sans Light"/>
          <w:szCs w:val="22"/>
        </w:rPr>
        <w:t>.</w:t>
      </w:r>
    </w:p>
    <w:p w14:paraId="4EF60F03" w14:textId="77777777" w:rsidR="0037471A" w:rsidRPr="00E90A3C" w:rsidRDefault="0037471A"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 xml:space="preserve">A </w:t>
      </w:r>
      <w:r w:rsidR="003718CD" w:rsidRPr="00E90A3C">
        <w:rPr>
          <w:rFonts w:ascii="Nunito Sans Light" w:hAnsi="Nunito Sans Light"/>
          <w:szCs w:val="22"/>
        </w:rPr>
        <w:t>Procedural Motion</w:t>
      </w:r>
      <w:r w:rsidRPr="00E90A3C">
        <w:rPr>
          <w:rFonts w:ascii="Nunito Sans Light" w:hAnsi="Nunito Sans Light"/>
          <w:szCs w:val="22"/>
        </w:rPr>
        <w:t xml:space="preserve"> may not be moved or seconded by the </w:t>
      </w:r>
      <w:r w:rsidR="003718CD" w:rsidRPr="00E90A3C">
        <w:rPr>
          <w:rFonts w:ascii="Nunito Sans Light" w:hAnsi="Nunito Sans Light"/>
          <w:szCs w:val="22"/>
        </w:rPr>
        <w:t>Chairperson</w:t>
      </w:r>
      <w:r w:rsidRPr="00E90A3C">
        <w:rPr>
          <w:rFonts w:ascii="Nunito Sans Light" w:hAnsi="Nunito Sans Light"/>
          <w:szCs w:val="22"/>
        </w:rPr>
        <w:t>.</w:t>
      </w:r>
    </w:p>
    <w:p w14:paraId="50AAD7D5" w14:textId="77777777" w:rsidR="0037471A" w:rsidRPr="00E90A3C" w:rsidRDefault="0037471A"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 xml:space="preserve">Unless otherwise provided, debate on a </w:t>
      </w:r>
      <w:r w:rsidR="003718CD" w:rsidRPr="00E90A3C">
        <w:rPr>
          <w:rFonts w:ascii="Nunito Sans Light" w:hAnsi="Nunito Sans Light"/>
          <w:szCs w:val="22"/>
        </w:rPr>
        <w:t>Procedural Motion</w:t>
      </w:r>
      <w:r w:rsidRPr="00E90A3C">
        <w:rPr>
          <w:rFonts w:ascii="Nunito Sans Light" w:hAnsi="Nunito Sans Light"/>
          <w:szCs w:val="22"/>
        </w:rPr>
        <w:t xml:space="preserve"> is not permitted and the mover does not have a right of reply.</w:t>
      </w:r>
    </w:p>
    <w:p w14:paraId="4526D5E1" w14:textId="77777777" w:rsidR="0037471A" w:rsidRPr="00E90A3C" w:rsidRDefault="0037471A"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 xml:space="preserve">Unless otherwise provided, a </w:t>
      </w:r>
      <w:r w:rsidR="003718CD" w:rsidRPr="00E90A3C">
        <w:rPr>
          <w:rFonts w:ascii="Nunito Sans Light" w:hAnsi="Nunito Sans Light"/>
          <w:szCs w:val="22"/>
        </w:rPr>
        <w:t>Procedural Motion</w:t>
      </w:r>
      <w:r w:rsidRPr="00E90A3C">
        <w:rPr>
          <w:rFonts w:ascii="Nunito Sans Light" w:hAnsi="Nunito Sans Light"/>
          <w:szCs w:val="22"/>
        </w:rPr>
        <w:t xml:space="preserve"> must not be amended.</w:t>
      </w:r>
    </w:p>
    <w:p w14:paraId="7DE7E7DC" w14:textId="77777777" w:rsidR="00040001" w:rsidRPr="00E90A3C" w:rsidRDefault="003718CD" w:rsidP="006D3B97">
      <w:pPr>
        <w:pStyle w:val="Numpara2"/>
        <w:numPr>
          <w:ilvl w:val="1"/>
          <w:numId w:val="41"/>
        </w:numPr>
        <w:tabs>
          <w:tab w:val="clear" w:pos="1134"/>
          <w:tab w:val="left" w:pos="1985"/>
        </w:tabs>
        <w:spacing w:after="60"/>
        <w:ind w:left="1985" w:hanging="567"/>
        <w:rPr>
          <w:rFonts w:ascii="Nunito Sans Light" w:hAnsi="Nunito Sans Light"/>
          <w:szCs w:val="22"/>
        </w:rPr>
      </w:pPr>
      <w:r w:rsidRPr="00E90A3C">
        <w:rPr>
          <w:rFonts w:ascii="Nunito Sans Light" w:hAnsi="Nunito Sans Light"/>
          <w:szCs w:val="22"/>
        </w:rPr>
        <w:t>Procedural Motion</w:t>
      </w:r>
      <w:r w:rsidR="00040001" w:rsidRPr="00E90A3C">
        <w:rPr>
          <w:rFonts w:ascii="Nunito Sans Light" w:hAnsi="Nunito Sans Light"/>
          <w:szCs w:val="22"/>
        </w:rPr>
        <w:t>s table:</w:t>
      </w:r>
    </w:p>
    <w:tbl>
      <w:tblPr>
        <w:tblW w:w="112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2"/>
        <w:gridCol w:w="1682"/>
        <w:gridCol w:w="1683"/>
        <w:gridCol w:w="1682"/>
        <w:gridCol w:w="2151"/>
        <w:gridCol w:w="1214"/>
        <w:gridCol w:w="1134"/>
      </w:tblGrid>
      <w:tr w:rsidR="00040001" w:rsidRPr="00026E3F" w14:paraId="723B9691" w14:textId="77777777" w:rsidTr="00B9266E">
        <w:trPr>
          <w:cantSplit/>
          <w:tblHeader/>
        </w:trPr>
        <w:tc>
          <w:tcPr>
            <w:tcW w:w="1682" w:type="dxa"/>
            <w:shd w:val="clear" w:color="auto" w:fill="B4C6E7"/>
            <w:tcMar>
              <w:left w:w="57" w:type="dxa"/>
              <w:right w:w="57" w:type="dxa"/>
            </w:tcMar>
            <w:vAlign w:val="center"/>
          </w:tcPr>
          <w:p w14:paraId="44B6DBEE" w14:textId="77777777" w:rsidR="00040001" w:rsidRPr="00890B9D" w:rsidRDefault="003718CD" w:rsidP="00890B9D">
            <w:pPr>
              <w:spacing w:after="60" w:line="240" w:lineRule="auto"/>
              <w:contextualSpacing/>
              <w:jc w:val="center"/>
              <w:rPr>
                <w:rFonts w:cs="Arial"/>
                <w:b/>
                <w:iCs/>
                <w:sz w:val="20"/>
                <w:szCs w:val="20"/>
              </w:rPr>
            </w:pPr>
            <w:r w:rsidRPr="00890B9D">
              <w:rPr>
                <w:rFonts w:cs="Arial"/>
                <w:b/>
                <w:iCs/>
                <w:sz w:val="20"/>
                <w:szCs w:val="20"/>
              </w:rPr>
              <w:t>Motion</w:t>
            </w:r>
          </w:p>
        </w:tc>
        <w:tc>
          <w:tcPr>
            <w:tcW w:w="1682" w:type="dxa"/>
            <w:shd w:val="clear" w:color="auto" w:fill="B4C6E7"/>
            <w:vAlign w:val="center"/>
          </w:tcPr>
          <w:p w14:paraId="362020CA"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Form</w:t>
            </w:r>
          </w:p>
        </w:tc>
        <w:tc>
          <w:tcPr>
            <w:tcW w:w="1683" w:type="dxa"/>
            <w:shd w:val="clear" w:color="auto" w:fill="B4C6E7"/>
            <w:vAlign w:val="center"/>
          </w:tcPr>
          <w:p w14:paraId="0996AB5F"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Mover/Seconder</w:t>
            </w:r>
          </w:p>
        </w:tc>
        <w:tc>
          <w:tcPr>
            <w:tcW w:w="1682" w:type="dxa"/>
            <w:shd w:val="clear" w:color="auto" w:fill="B4C6E7"/>
            <w:vAlign w:val="center"/>
          </w:tcPr>
          <w:p w14:paraId="743901A6"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When prohibited</w:t>
            </w:r>
          </w:p>
        </w:tc>
        <w:tc>
          <w:tcPr>
            <w:tcW w:w="2151" w:type="dxa"/>
            <w:shd w:val="clear" w:color="auto" w:fill="B4C6E7"/>
            <w:vAlign w:val="center"/>
          </w:tcPr>
          <w:p w14:paraId="4A01289A"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Effect if Carried</w:t>
            </w:r>
          </w:p>
        </w:tc>
        <w:tc>
          <w:tcPr>
            <w:tcW w:w="1214" w:type="dxa"/>
            <w:shd w:val="clear" w:color="auto" w:fill="B4C6E7"/>
            <w:vAlign w:val="center"/>
          </w:tcPr>
          <w:p w14:paraId="297F79FB"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Effect if Lost</w:t>
            </w:r>
          </w:p>
        </w:tc>
        <w:tc>
          <w:tcPr>
            <w:tcW w:w="1134" w:type="dxa"/>
            <w:shd w:val="clear" w:color="auto" w:fill="B4C6E7"/>
            <w:vAlign w:val="center"/>
          </w:tcPr>
          <w:p w14:paraId="1A776A74" w14:textId="77777777" w:rsidR="00040001" w:rsidRPr="00890B9D" w:rsidRDefault="00040001" w:rsidP="00890B9D">
            <w:pPr>
              <w:spacing w:after="60" w:line="240" w:lineRule="auto"/>
              <w:contextualSpacing/>
              <w:jc w:val="center"/>
              <w:rPr>
                <w:rFonts w:cs="Arial"/>
                <w:b/>
                <w:iCs/>
                <w:sz w:val="20"/>
                <w:szCs w:val="20"/>
              </w:rPr>
            </w:pPr>
            <w:r w:rsidRPr="00890B9D">
              <w:rPr>
                <w:rFonts w:cs="Arial"/>
                <w:b/>
                <w:iCs/>
                <w:sz w:val="20"/>
                <w:szCs w:val="20"/>
              </w:rPr>
              <w:t>Debate Permitted</w:t>
            </w:r>
          </w:p>
        </w:tc>
      </w:tr>
      <w:tr w:rsidR="00040001" w:rsidRPr="00026E3F" w14:paraId="6610437A" w14:textId="77777777" w:rsidTr="00890B9D">
        <w:trPr>
          <w:cantSplit/>
          <w:trHeight w:val="1803"/>
        </w:trPr>
        <w:tc>
          <w:tcPr>
            <w:tcW w:w="1682" w:type="dxa"/>
            <w:shd w:val="clear" w:color="auto" w:fill="auto"/>
            <w:tcMar>
              <w:left w:w="57" w:type="dxa"/>
              <w:right w:w="57" w:type="dxa"/>
            </w:tcMar>
            <w:vAlign w:val="center"/>
          </w:tcPr>
          <w:p w14:paraId="730C1BE1"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t xml:space="preserve">Deferral of a matter (to a future </w:t>
            </w:r>
            <w:r w:rsidR="003718CD" w:rsidRPr="00890B9D">
              <w:rPr>
                <w:rFonts w:ascii="Nunito Sans Light" w:hAnsi="Nunito Sans Light"/>
                <w:b/>
                <w:iCs/>
                <w:sz w:val="20"/>
              </w:rPr>
              <w:t>Meeting</w:t>
            </w:r>
            <w:r w:rsidRPr="00890B9D">
              <w:rPr>
                <w:rFonts w:ascii="Nunito Sans Light" w:hAnsi="Nunito Sans Light"/>
                <w:b/>
                <w:iCs/>
                <w:sz w:val="20"/>
              </w:rPr>
              <w:t>)</w:t>
            </w:r>
          </w:p>
        </w:tc>
        <w:tc>
          <w:tcPr>
            <w:tcW w:w="1682" w:type="dxa"/>
            <w:shd w:val="clear" w:color="auto" w:fill="auto"/>
            <w:vAlign w:val="center"/>
          </w:tcPr>
          <w:p w14:paraId="32967376"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‘That the debate on this matter be deferred until (insert </w:t>
            </w:r>
            <w:r w:rsidR="003718CD" w:rsidRPr="00890B9D">
              <w:rPr>
                <w:rFonts w:cs="Arial"/>
                <w:iCs/>
                <w:sz w:val="20"/>
                <w:szCs w:val="20"/>
              </w:rPr>
              <w:t>Meeting</w:t>
            </w:r>
            <w:r w:rsidRPr="00890B9D">
              <w:rPr>
                <w:rFonts w:cs="Arial"/>
                <w:iCs/>
                <w:sz w:val="20"/>
                <w:szCs w:val="20"/>
              </w:rPr>
              <w:t>/date) to allow (purpose of deferral)’…’</w:t>
            </w:r>
          </w:p>
        </w:tc>
        <w:tc>
          <w:tcPr>
            <w:tcW w:w="1683" w:type="dxa"/>
            <w:shd w:val="clear" w:color="auto" w:fill="auto"/>
            <w:vAlign w:val="center"/>
          </w:tcPr>
          <w:p w14:paraId="50D83EEC"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r w:rsidRPr="00890B9D">
              <w:rPr>
                <w:rFonts w:cs="Arial"/>
                <w:iCs/>
                <w:sz w:val="20"/>
                <w:szCs w:val="20"/>
              </w:rPr>
              <w:t xml:space="preserve"> who has not moved or seconded the original </w:t>
            </w:r>
            <w:r w:rsidR="003718CD" w:rsidRPr="00890B9D">
              <w:rPr>
                <w:rFonts w:cs="Arial"/>
                <w:iCs/>
                <w:sz w:val="20"/>
                <w:szCs w:val="20"/>
              </w:rPr>
              <w:t>Motion</w:t>
            </w:r>
            <w:r w:rsidRPr="00890B9D">
              <w:rPr>
                <w:rFonts w:cs="Arial"/>
                <w:iCs/>
                <w:sz w:val="20"/>
                <w:szCs w:val="20"/>
              </w:rPr>
              <w:t xml:space="preserve"> or otherwise spoken to the original </w:t>
            </w:r>
            <w:r w:rsidR="003718CD" w:rsidRPr="00890B9D">
              <w:rPr>
                <w:rFonts w:cs="Arial"/>
                <w:iCs/>
                <w:sz w:val="20"/>
                <w:szCs w:val="20"/>
              </w:rPr>
              <w:t>Motion</w:t>
            </w:r>
          </w:p>
        </w:tc>
        <w:tc>
          <w:tcPr>
            <w:tcW w:w="1682" w:type="dxa"/>
            <w:shd w:val="clear" w:color="auto" w:fill="auto"/>
            <w:vAlign w:val="center"/>
          </w:tcPr>
          <w:p w14:paraId="12F2C166"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(a) During the election of the </w:t>
            </w:r>
            <w:r w:rsidR="003718CD" w:rsidRPr="00890B9D">
              <w:rPr>
                <w:rFonts w:cs="Arial"/>
                <w:iCs/>
                <w:sz w:val="20"/>
                <w:szCs w:val="20"/>
              </w:rPr>
              <w:t>Mayor</w:t>
            </w:r>
            <w:r w:rsidRPr="00890B9D">
              <w:rPr>
                <w:rFonts w:cs="Arial"/>
                <w:iCs/>
                <w:sz w:val="20"/>
                <w:szCs w:val="20"/>
              </w:rPr>
              <w:t>/</w:t>
            </w:r>
            <w:r w:rsidR="003718CD" w:rsidRPr="00890B9D">
              <w:rPr>
                <w:rFonts w:cs="Arial"/>
                <w:iCs/>
                <w:sz w:val="20"/>
                <w:szCs w:val="20"/>
              </w:rPr>
              <w:t>Deputy Mayor</w:t>
            </w:r>
            <w:r w:rsidRPr="00890B9D">
              <w:rPr>
                <w:rFonts w:cs="Arial"/>
                <w:iCs/>
                <w:sz w:val="20"/>
                <w:szCs w:val="20"/>
              </w:rPr>
              <w:t>;</w:t>
            </w:r>
          </w:p>
          <w:p w14:paraId="05F21B7C"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(b) During the election of a </w:t>
            </w:r>
            <w:r w:rsidR="003718CD" w:rsidRPr="00890B9D">
              <w:rPr>
                <w:rFonts w:cs="Arial"/>
                <w:iCs/>
                <w:sz w:val="20"/>
                <w:szCs w:val="20"/>
              </w:rPr>
              <w:t>Chairperson</w:t>
            </w:r>
            <w:r w:rsidRPr="00890B9D">
              <w:rPr>
                <w:rFonts w:cs="Arial"/>
                <w:iCs/>
                <w:sz w:val="20"/>
                <w:szCs w:val="20"/>
              </w:rPr>
              <w:t>; or</w:t>
            </w:r>
          </w:p>
          <w:p w14:paraId="341504B7"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(c) When another </w:t>
            </w:r>
            <w:r w:rsidR="003718CD" w:rsidRPr="00890B9D">
              <w:rPr>
                <w:rFonts w:cs="Arial"/>
                <w:iCs/>
                <w:sz w:val="20"/>
                <w:szCs w:val="20"/>
              </w:rPr>
              <w:t>Councillor</w:t>
            </w:r>
            <w:r w:rsidRPr="00890B9D">
              <w:rPr>
                <w:rFonts w:cs="Arial"/>
                <w:iCs/>
                <w:sz w:val="20"/>
                <w:szCs w:val="20"/>
              </w:rPr>
              <w:t xml:space="preserve"> is speaking</w:t>
            </w:r>
          </w:p>
        </w:tc>
        <w:tc>
          <w:tcPr>
            <w:tcW w:w="2151" w:type="dxa"/>
            <w:shd w:val="clear" w:color="auto" w:fill="auto"/>
            <w:vAlign w:val="center"/>
          </w:tcPr>
          <w:p w14:paraId="2562C1D0"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Consideration/debate on the </w:t>
            </w:r>
            <w:r w:rsidR="003718CD" w:rsidRPr="00890B9D">
              <w:rPr>
                <w:rFonts w:cs="Arial"/>
                <w:iCs/>
                <w:sz w:val="20"/>
                <w:szCs w:val="20"/>
              </w:rPr>
              <w:t>Motion</w:t>
            </w:r>
            <w:r w:rsidRPr="00890B9D">
              <w:rPr>
                <w:rFonts w:cs="Arial"/>
                <w:iCs/>
                <w:sz w:val="20"/>
                <w:szCs w:val="20"/>
              </w:rPr>
              <w:t xml:space="preserve"> and/or amendment is postponed to the stated date and the item is re-listed for consideration at the resolved future </w:t>
            </w:r>
            <w:r w:rsidR="003718CD" w:rsidRPr="00890B9D">
              <w:rPr>
                <w:rFonts w:cs="Arial"/>
                <w:iCs/>
                <w:sz w:val="20"/>
                <w:szCs w:val="20"/>
              </w:rPr>
              <w:t>Meeting</w:t>
            </w:r>
            <w:r w:rsidRPr="00890B9D">
              <w:rPr>
                <w:rFonts w:cs="Arial"/>
                <w:iCs/>
                <w:sz w:val="20"/>
                <w:szCs w:val="20"/>
              </w:rPr>
              <w:t xml:space="preserve">, where a fresh </w:t>
            </w:r>
            <w:r w:rsidR="003718CD" w:rsidRPr="00890B9D">
              <w:rPr>
                <w:rFonts w:cs="Arial"/>
                <w:iCs/>
                <w:sz w:val="20"/>
                <w:szCs w:val="20"/>
              </w:rPr>
              <w:t>Motion</w:t>
            </w:r>
            <w:r w:rsidRPr="00890B9D">
              <w:rPr>
                <w:rFonts w:cs="Arial"/>
                <w:iCs/>
                <w:sz w:val="20"/>
                <w:szCs w:val="20"/>
              </w:rPr>
              <w:t xml:space="preserve"> may be put and debated</w:t>
            </w:r>
          </w:p>
        </w:tc>
        <w:tc>
          <w:tcPr>
            <w:tcW w:w="1214" w:type="dxa"/>
            <w:shd w:val="clear" w:color="auto" w:fill="auto"/>
            <w:vAlign w:val="center"/>
          </w:tcPr>
          <w:p w14:paraId="58B22087"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Debate continues unaffected</w:t>
            </w:r>
          </w:p>
        </w:tc>
        <w:tc>
          <w:tcPr>
            <w:tcW w:w="1134" w:type="dxa"/>
            <w:shd w:val="clear" w:color="auto" w:fill="auto"/>
            <w:vAlign w:val="center"/>
          </w:tcPr>
          <w:p w14:paraId="4496BE53"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Yes</w:t>
            </w:r>
          </w:p>
        </w:tc>
      </w:tr>
      <w:tr w:rsidR="00040001" w:rsidRPr="00026E3F" w14:paraId="7CC8C4B0" w14:textId="77777777" w:rsidTr="00890B9D">
        <w:trPr>
          <w:cantSplit/>
          <w:trHeight w:val="2127"/>
        </w:trPr>
        <w:tc>
          <w:tcPr>
            <w:tcW w:w="1682" w:type="dxa"/>
            <w:shd w:val="clear" w:color="auto" w:fill="auto"/>
            <w:tcMar>
              <w:left w:w="57" w:type="dxa"/>
              <w:right w:w="57" w:type="dxa"/>
            </w:tcMar>
            <w:vAlign w:val="center"/>
          </w:tcPr>
          <w:p w14:paraId="18F98A8C"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t>Closure (of debate)</w:t>
            </w:r>
          </w:p>
        </w:tc>
        <w:tc>
          <w:tcPr>
            <w:tcW w:w="1682" w:type="dxa"/>
            <w:shd w:val="clear" w:color="auto" w:fill="auto"/>
            <w:vAlign w:val="center"/>
          </w:tcPr>
          <w:p w14:paraId="3844CD90"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‘That the </w:t>
            </w:r>
            <w:r w:rsidR="003718CD" w:rsidRPr="00890B9D">
              <w:rPr>
                <w:rFonts w:cs="Arial"/>
                <w:iCs/>
                <w:sz w:val="20"/>
                <w:szCs w:val="20"/>
              </w:rPr>
              <w:t>Motion</w:t>
            </w:r>
            <w:r w:rsidRPr="00890B9D">
              <w:rPr>
                <w:rFonts w:cs="Arial"/>
                <w:iCs/>
                <w:sz w:val="20"/>
                <w:szCs w:val="20"/>
              </w:rPr>
              <w:t xml:space="preserve"> now be put’</w:t>
            </w:r>
          </w:p>
        </w:tc>
        <w:tc>
          <w:tcPr>
            <w:tcW w:w="1683" w:type="dxa"/>
            <w:shd w:val="clear" w:color="auto" w:fill="auto"/>
            <w:vAlign w:val="center"/>
          </w:tcPr>
          <w:p w14:paraId="428EE9B3"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r w:rsidRPr="00890B9D">
              <w:rPr>
                <w:rFonts w:cs="Arial"/>
                <w:iCs/>
                <w:sz w:val="20"/>
                <w:szCs w:val="20"/>
              </w:rPr>
              <w:t xml:space="preserve"> who has not moved or seconded the original </w:t>
            </w:r>
            <w:r w:rsidR="003718CD" w:rsidRPr="00890B9D">
              <w:rPr>
                <w:rFonts w:cs="Arial"/>
                <w:iCs/>
                <w:sz w:val="20"/>
                <w:szCs w:val="20"/>
              </w:rPr>
              <w:t>Motion</w:t>
            </w:r>
            <w:r w:rsidRPr="00890B9D">
              <w:rPr>
                <w:rFonts w:cs="Arial"/>
                <w:iCs/>
                <w:sz w:val="20"/>
                <w:szCs w:val="20"/>
              </w:rPr>
              <w:t xml:space="preserve"> or spoken for/against the original </w:t>
            </w:r>
            <w:r w:rsidR="003718CD" w:rsidRPr="00890B9D">
              <w:rPr>
                <w:rFonts w:cs="Arial"/>
                <w:iCs/>
                <w:sz w:val="20"/>
                <w:szCs w:val="20"/>
              </w:rPr>
              <w:t>Motion</w:t>
            </w:r>
          </w:p>
        </w:tc>
        <w:tc>
          <w:tcPr>
            <w:tcW w:w="1682" w:type="dxa"/>
            <w:shd w:val="clear" w:color="auto" w:fill="auto"/>
            <w:vAlign w:val="center"/>
          </w:tcPr>
          <w:p w14:paraId="7FA85070"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During nominations for a </w:t>
            </w:r>
            <w:r w:rsidR="003718CD" w:rsidRPr="00890B9D">
              <w:rPr>
                <w:rFonts w:cs="Arial"/>
                <w:iCs/>
                <w:sz w:val="20"/>
                <w:szCs w:val="20"/>
              </w:rPr>
              <w:t>Chairperson</w:t>
            </w:r>
          </w:p>
        </w:tc>
        <w:tc>
          <w:tcPr>
            <w:tcW w:w="2151" w:type="dxa"/>
            <w:shd w:val="clear" w:color="auto" w:fill="auto"/>
            <w:vAlign w:val="center"/>
          </w:tcPr>
          <w:p w14:paraId="7722E5C6" w14:textId="1FE8025D" w:rsidR="00040001" w:rsidRPr="00890B9D" w:rsidRDefault="003718CD" w:rsidP="00890B9D">
            <w:pPr>
              <w:spacing w:after="60" w:line="240" w:lineRule="auto"/>
              <w:contextualSpacing/>
              <w:rPr>
                <w:rFonts w:cs="Arial"/>
                <w:b/>
                <w:iCs/>
                <w:sz w:val="20"/>
                <w:szCs w:val="20"/>
              </w:rPr>
            </w:pPr>
            <w:r w:rsidRPr="00890B9D">
              <w:rPr>
                <w:rFonts w:cs="Arial"/>
                <w:iCs/>
                <w:sz w:val="20"/>
                <w:szCs w:val="20"/>
              </w:rPr>
              <w:t>Motion</w:t>
            </w:r>
            <w:r w:rsidR="00040001" w:rsidRPr="00890B9D">
              <w:rPr>
                <w:rFonts w:cs="Arial"/>
                <w:iCs/>
                <w:sz w:val="20"/>
                <w:szCs w:val="20"/>
              </w:rPr>
              <w:t xml:space="preserve"> or amendment is put to the vote immediately without further debate, subject to any </w:t>
            </w:r>
            <w:r w:rsidRPr="00890B9D">
              <w:rPr>
                <w:rFonts w:cs="Arial"/>
                <w:iCs/>
                <w:sz w:val="20"/>
                <w:szCs w:val="20"/>
              </w:rPr>
              <w:t>Councillor</w:t>
            </w:r>
            <w:r w:rsidR="00040001" w:rsidRPr="00890B9D">
              <w:rPr>
                <w:rFonts w:cs="Arial"/>
                <w:iCs/>
                <w:sz w:val="20"/>
                <w:szCs w:val="20"/>
              </w:rPr>
              <w:t xml:space="preserve"> exercising </w:t>
            </w:r>
            <w:r w:rsidR="002C57FF">
              <w:rPr>
                <w:rFonts w:cs="Arial"/>
                <w:iCs/>
                <w:sz w:val="20"/>
                <w:szCs w:val="20"/>
              </w:rPr>
              <w:t>their</w:t>
            </w:r>
            <w:r w:rsidR="00040001" w:rsidRPr="00890B9D">
              <w:rPr>
                <w:rFonts w:cs="Arial"/>
                <w:iCs/>
                <w:sz w:val="20"/>
                <w:szCs w:val="20"/>
              </w:rPr>
              <w:t xml:space="preserve"> right to ask any question concerning or arising out of the </w:t>
            </w:r>
            <w:r w:rsidRPr="00890B9D">
              <w:rPr>
                <w:rFonts w:cs="Arial"/>
                <w:iCs/>
                <w:sz w:val="20"/>
                <w:szCs w:val="20"/>
              </w:rPr>
              <w:t>Motion</w:t>
            </w:r>
          </w:p>
        </w:tc>
        <w:tc>
          <w:tcPr>
            <w:tcW w:w="1214" w:type="dxa"/>
            <w:shd w:val="clear" w:color="auto" w:fill="auto"/>
            <w:vAlign w:val="center"/>
          </w:tcPr>
          <w:p w14:paraId="10D5DE56"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Debate continues unaffected</w:t>
            </w:r>
          </w:p>
        </w:tc>
        <w:tc>
          <w:tcPr>
            <w:tcW w:w="1134" w:type="dxa"/>
            <w:shd w:val="clear" w:color="auto" w:fill="auto"/>
            <w:vAlign w:val="center"/>
          </w:tcPr>
          <w:p w14:paraId="77BF3107"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tc>
      </w:tr>
      <w:tr w:rsidR="00040001" w:rsidRPr="00026E3F" w14:paraId="07BA9A3B" w14:textId="77777777" w:rsidTr="00890B9D">
        <w:trPr>
          <w:cantSplit/>
          <w:trHeight w:val="1455"/>
        </w:trPr>
        <w:tc>
          <w:tcPr>
            <w:tcW w:w="1682" w:type="dxa"/>
            <w:shd w:val="clear" w:color="auto" w:fill="auto"/>
            <w:tcMar>
              <w:left w:w="57" w:type="dxa"/>
              <w:right w:w="57" w:type="dxa"/>
            </w:tcMar>
            <w:vAlign w:val="center"/>
          </w:tcPr>
          <w:p w14:paraId="3D2E8A8D" w14:textId="77777777" w:rsidR="00040001" w:rsidRPr="00890B9D" w:rsidRDefault="00040001" w:rsidP="00890B9D">
            <w:pPr>
              <w:pStyle w:val="Numpara3"/>
              <w:tabs>
                <w:tab w:val="clear" w:pos="1701"/>
                <w:tab w:val="left" w:pos="315"/>
              </w:tabs>
              <w:spacing w:after="60"/>
              <w:ind w:firstLine="5"/>
              <w:contextualSpacing/>
              <w:jc w:val="left"/>
              <w:rPr>
                <w:rFonts w:ascii="Nunito Sans Light" w:hAnsi="Nunito Sans Light"/>
                <w:b/>
                <w:iCs/>
                <w:sz w:val="20"/>
              </w:rPr>
            </w:pPr>
            <w:r w:rsidRPr="00890B9D">
              <w:rPr>
                <w:rFonts w:ascii="Nunito Sans Light" w:hAnsi="Nunito Sans Light"/>
                <w:b/>
                <w:iCs/>
                <w:sz w:val="20"/>
              </w:rPr>
              <w:t xml:space="preserve">Laying a </w:t>
            </w:r>
            <w:r w:rsidR="003718CD" w:rsidRPr="00890B9D">
              <w:rPr>
                <w:rFonts w:ascii="Nunito Sans Light" w:hAnsi="Nunito Sans Light"/>
                <w:b/>
                <w:iCs/>
                <w:sz w:val="20"/>
              </w:rPr>
              <w:t>Motion</w:t>
            </w:r>
            <w:r w:rsidRPr="00890B9D">
              <w:rPr>
                <w:rFonts w:ascii="Nunito Sans Light" w:hAnsi="Nunito Sans Light"/>
                <w:b/>
                <w:iCs/>
                <w:sz w:val="20"/>
              </w:rPr>
              <w:t xml:space="preserve"> on the table (pausing debate)</w:t>
            </w:r>
          </w:p>
        </w:tc>
        <w:tc>
          <w:tcPr>
            <w:tcW w:w="1682" w:type="dxa"/>
            <w:shd w:val="clear" w:color="auto" w:fill="auto"/>
            <w:vAlign w:val="center"/>
          </w:tcPr>
          <w:p w14:paraId="3D860B61"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‘That the </w:t>
            </w:r>
            <w:r w:rsidR="003718CD" w:rsidRPr="00890B9D">
              <w:rPr>
                <w:rFonts w:cs="Arial"/>
                <w:iCs/>
                <w:sz w:val="20"/>
                <w:szCs w:val="20"/>
              </w:rPr>
              <w:t>Motion</w:t>
            </w:r>
            <w:r w:rsidRPr="00890B9D">
              <w:rPr>
                <w:rFonts w:cs="Arial"/>
                <w:iCs/>
                <w:sz w:val="20"/>
                <w:szCs w:val="20"/>
              </w:rPr>
              <w:t xml:space="preserve"> be laid on the table’</w:t>
            </w:r>
          </w:p>
        </w:tc>
        <w:tc>
          <w:tcPr>
            <w:tcW w:w="1683" w:type="dxa"/>
            <w:shd w:val="clear" w:color="auto" w:fill="auto"/>
            <w:vAlign w:val="center"/>
          </w:tcPr>
          <w:p w14:paraId="5A6F5F01"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 </w:t>
            </w:r>
            <w:r w:rsidR="003718CD" w:rsidRPr="00890B9D">
              <w:rPr>
                <w:rFonts w:cs="Arial"/>
                <w:iCs/>
                <w:sz w:val="20"/>
                <w:szCs w:val="20"/>
              </w:rPr>
              <w:t>Councillor</w:t>
            </w:r>
            <w:r w:rsidRPr="00890B9D">
              <w:rPr>
                <w:rFonts w:cs="Arial"/>
                <w:iCs/>
                <w:sz w:val="20"/>
                <w:szCs w:val="20"/>
              </w:rPr>
              <w:t xml:space="preserve"> who has not spoken for/against the </w:t>
            </w:r>
            <w:r w:rsidR="003718CD" w:rsidRPr="00890B9D">
              <w:rPr>
                <w:rFonts w:cs="Arial"/>
                <w:iCs/>
                <w:sz w:val="20"/>
                <w:szCs w:val="20"/>
              </w:rPr>
              <w:t>Motion</w:t>
            </w:r>
          </w:p>
        </w:tc>
        <w:tc>
          <w:tcPr>
            <w:tcW w:w="1682" w:type="dxa"/>
            <w:shd w:val="clear" w:color="auto" w:fill="auto"/>
            <w:vAlign w:val="center"/>
          </w:tcPr>
          <w:p w14:paraId="7D9C903D"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During the election of the </w:t>
            </w:r>
            <w:r w:rsidR="003718CD" w:rsidRPr="00890B9D">
              <w:rPr>
                <w:rFonts w:cs="Arial"/>
                <w:iCs/>
                <w:sz w:val="20"/>
                <w:szCs w:val="20"/>
              </w:rPr>
              <w:t>Mayor</w:t>
            </w:r>
            <w:r w:rsidRPr="00890B9D">
              <w:rPr>
                <w:rFonts w:cs="Arial"/>
                <w:iCs/>
                <w:sz w:val="20"/>
                <w:szCs w:val="20"/>
              </w:rPr>
              <w:t>/</w:t>
            </w:r>
            <w:r w:rsidR="003718CD" w:rsidRPr="00890B9D">
              <w:rPr>
                <w:rFonts w:cs="Arial"/>
                <w:iCs/>
                <w:sz w:val="20"/>
                <w:szCs w:val="20"/>
              </w:rPr>
              <w:t>Deputy Mayor</w:t>
            </w:r>
          </w:p>
        </w:tc>
        <w:tc>
          <w:tcPr>
            <w:tcW w:w="2151" w:type="dxa"/>
            <w:shd w:val="clear" w:color="auto" w:fill="auto"/>
            <w:vAlign w:val="center"/>
          </w:tcPr>
          <w:p w14:paraId="7A565D0E" w14:textId="77777777" w:rsidR="00040001" w:rsidRPr="00890B9D" w:rsidRDefault="003718CD" w:rsidP="00890B9D">
            <w:pPr>
              <w:spacing w:after="60" w:line="240" w:lineRule="auto"/>
              <w:contextualSpacing/>
              <w:rPr>
                <w:rFonts w:cs="Arial"/>
                <w:b/>
                <w:iCs/>
                <w:sz w:val="20"/>
                <w:szCs w:val="20"/>
              </w:rPr>
            </w:pPr>
            <w:r w:rsidRPr="00890B9D">
              <w:rPr>
                <w:rFonts w:cs="Arial"/>
                <w:iCs/>
                <w:sz w:val="20"/>
                <w:szCs w:val="20"/>
              </w:rPr>
              <w:t>Motion</w:t>
            </w:r>
            <w:r w:rsidR="00040001" w:rsidRPr="00890B9D">
              <w:rPr>
                <w:rFonts w:cs="Arial"/>
                <w:iCs/>
                <w:sz w:val="20"/>
                <w:szCs w:val="20"/>
              </w:rPr>
              <w:t xml:space="preserve"> not further discussed or voted on until </w:t>
            </w:r>
            <w:r w:rsidRPr="00890B9D">
              <w:rPr>
                <w:rFonts w:cs="Arial"/>
                <w:iCs/>
                <w:sz w:val="20"/>
                <w:szCs w:val="20"/>
              </w:rPr>
              <w:t>Council</w:t>
            </w:r>
            <w:r w:rsidR="00040001" w:rsidRPr="00890B9D">
              <w:rPr>
                <w:rFonts w:cs="Arial"/>
                <w:iCs/>
                <w:sz w:val="20"/>
                <w:szCs w:val="20"/>
              </w:rPr>
              <w:t xml:space="preserve"> resolves to take the question from the table at the same </w:t>
            </w:r>
            <w:r w:rsidRPr="00890B9D">
              <w:rPr>
                <w:rFonts w:cs="Arial"/>
                <w:iCs/>
                <w:sz w:val="20"/>
                <w:szCs w:val="20"/>
              </w:rPr>
              <w:t>Meeting</w:t>
            </w:r>
          </w:p>
        </w:tc>
        <w:tc>
          <w:tcPr>
            <w:tcW w:w="1214" w:type="dxa"/>
            <w:shd w:val="clear" w:color="auto" w:fill="auto"/>
            <w:vAlign w:val="center"/>
          </w:tcPr>
          <w:p w14:paraId="5E3CEDAD"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Debate continues unaffected</w:t>
            </w:r>
          </w:p>
        </w:tc>
        <w:tc>
          <w:tcPr>
            <w:tcW w:w="1134" w:type="dxa"/>
            <w:shd w:val="clear" w:color="auto" w:fill="auto"/>
            <w:vAlign w:val="center"/>
          </w:tcPr>
          <w:p w14:paraId="6276EEF8"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tc>
      </w:tr>
      <w:tr w:rsidR="00040001" w:rsidRPr="00026E3F" w14:paraId="01499F15" w14:textId="77777777" w:rsidTr="00890B9D">
        <w:trPr>
          <w:cantSplit/>
        </w:trPr>
        <w:tc>
          <w:tcPr>
            <w:tcW w:w="1682" w:type="dxa"/>
            <w:shd w:val="clear" w:color="auto" w:fill="auto"/>
            <w:tcMar>
              <w:left w:w="57" w:type="dxa"/>
              <w:right w:w="57" w:type="dxa"/>
            </w:tcMar>
            <w:vAlign w:val="center"/>
          </w:tcPr>
          <w:p w14:paraId="1CBB7FC2" w14:textId="77777777" w:rsidR="00040001" w:rsidRPr="00890B9D" w:rsidRDefault="00040001" w:rsidP="00890B9D">
            <w:pPr>
              <w:pStyle w:val="Numpara3"/>
              <w:tabs>
                <w:tab w:val="clear" w:pos="1701"/>
                <w:tab w:val="left" w:pos="317"/>
              </w:tabs>
              <w:spacing w:after="60"/>
              <w:ind w:firstLine="5"/>
              <w:contextualSpacing/>
              <w:jc w:val="left"/>
              <w:rPr>
                <w:rFonts w:ascii="Nunito Sans Light" w:hAnsi="Nunito Sans Light"/>
                <w:b/>
                <w:iCs/>
                <w:sz w:val="20"/>
              </w:rPr>
            </w:pPr>
            <w:r w:rsidRPr="00890B9D">
              <w:rPr>
                <w:rFonts w:ascii="Nunito Sans Light" w:hAnsi="Nunito Sans Light"/>
                <w:b/>
                <w:iCs/>
                <w:sz w:val="20"/>
              </w:rPr>
              <w:t xml:space="preserve">Take a </w:t>
            </w:r>
            <w:r w:rsidR="003718CD" w:rsidRPr="00890B9D">
              <w:rPr>
                <w:rFonts w:ascii="Nunito Sans Light" w:hAnsi="Nunito Sans Light"/>
                <w:b/>
                <w:iCs/>
                <w:sz w:val="20"/>
              </w:rPr>
              <w:t>Motion</w:t>
            </w:r>
            <w:r w:rsidRPr="00890B9D">
              <w:rPr>
                <w:rFonts w:ascii="Nunito Sans Light" w:hAnsi="Nunito Sans Light"/>
                <w:b/>
                <w:iCs/>
                <w:sz w:val="20"/>
              </w:rPr>
              <w:t xml:space="preserve"> from the table (resume debate on a matter)</w:t>
            </w:r>
          </w:p>
        </w:tc>
        <w:tc>
          <w:tcPr>
            <w:tcW w:w="1682" w:type="dxa"/>
            <w:shd w:val="clear" w:color="auto" w:fill="auto"/>
            <w:vAlign w:val="center"/>
          </w:tcPr>
          <w:p w14:paraId="60210366"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‘That the </w:t>
            </w:r>
            <w:r w:rsidR="003718CD" w:rsidRPr="00890B9D">
              <w:rPr>
                <w:rFonts w:cs="Arial"/>
                <w:iCs/>
                <w:sz w:val="20"/>
                <w:szCs w:val="20"/>
              </w:rPr>
              <w:t>Motion</w:t>
            </w:r>
            <w:r w:rsidRPr="00890B9D">
              <w:rPr>
                <w:rFonts w:cs="Arial"/>
                <w:iCs/>
                <w:sz w:val="20"/>
                <w:szCs w:val="20"/>
              </w:rPr>
              <w:t xml:space="preserve"> in relation to xx be taken from the table’</w:t>
            </w:r>
          </w:p>
        </w:tc>
        <w:tc>
          <w:tcPr>
            <w:tcW w:w="1683" w:type="dxa"/>
            <w:shd w:val="clear" w:color="auto" w:fill="auto"/>
            <w:vAlign w:val="center"/>
          </w:tcPr>
          <w:p w14:paraId="6D8C5CA8"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3CCB9BDB"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When no </w:t>
            </w:r>
            <w:r w:rsidR="003718CD" w:rsidRPr="00890B9D">
              <w:rPr>
                <w:rFonts w:cs="Arial"/>
                <w:iCs/>
                <w:sz w:val="20"/>
                <w:szCs w:val="20"/>
              </w:rPr>
              <w:t>Motion</w:t>
            </w:r>
            <w:r w:rsidRPr="00890B9D">
              <w:rPr>
                <w:rFonts w:cs="Arial"/>
                <w:iCs/>
                <w:sz w:val="20"/>
                <w:szCs w:val="20"/>
              </w:rPr>
              <w:t xml:space="preserve"> is on the table</w:t>
            </w:r>
          </w:p>
        </w:tc>
        <w:tc>
          <w:tcPr>
            <w:tcW w:w="2151" w:type="dxa"/>
            <w:shd w:val="clear" w:color="auto" w:fill="auto"/>
            <w:vAlign w:val="center"/>
          </w:tcPr>
          <w:p w14:paraId="6A270017"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Debate of the item resumes</w:t>
            </w:r>
          </w:p>
        </w:tc>
        <w:tc>
          <w:tcPr>
            <w:tcW w:w="1214" w:type="dxa"/>
            <w:shd w:val="clear" w:color="auto" w:fill="auto"/>
            <w:vAlign w:val="center"/>
          </w:tcPr>
          <w:p w14:paraId="753B62E5"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Debate of the item remains paused</w:t>
            </w:r>
          </w:p>
        </w:tc>
        <w:tc>
          <w:tcPr>
            <w:tcW w:w="1134" w:type="dxa"/>
            <w:shd w:val="clear" w:color="auto" w:fill="auto"/>
            <w:vAlign w:val="center"/>
          </w:tcPr>
          <w:p w14:paraId="024DE4A7" w14:textId="77777777" w:rsidR="00040001" w:rsidRPr="00890B9D" w:rsidRDefault="00040001" w:rsidP="00890B9D">
            <w:pPr>
              <w:spacing w:after="60" w:line="240" w:lineRule="auto"/>
              <w:contextualSpacing/>
              <w:jc w:val="center"/>
              <w:rPr>
                <w:rFonts w:cs="Arial"/>
                <w:iCs/>
                <w:sz w:val="20"/>
                <w:szCs w:val="20"/>
              </w:rPr>
            </w:pPr>
            <w:r w:rsidRPr="00890B9D">
              <w:rPr>
                <w:rFonts w:cs="Arial"/>
                <w:iCs/>
                <w:sz w:val="20"/>
                <w:szCs w:val="20"/>
              </w:rPr>
              <w:t>No</w:t>
            </w:r>
          </w:p>
        </w:tc>
      </w:tr>
      <w:tr w:rsidR="00040001" w:rsidRPr="00026E3F" w14:paraId="2782E3E5" w14:textId="77777777" w:rsidTr="00890B9D">
        <w:trPr>
          <w:cantSplit/>
        </w:trPr>
        <w:tc>
          <w:tcPr>
            <w:tcW w:w="1682" w:type="dxa"/>
            <w:shd w:val="clear" w:color="auto" w:fill="auto"/>
            <w:tcMar>
              <w:left w:w="57" w:type="dxa"/>
              <w:right w:w="57" w:type="dxa"/>
            </w:tcMar>
            <w:vAlign w:val="center"/>
          </w:tcPr>
          <w:p w14:paraId="006895E4"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bookmarkStart w:id="311" w:name="_Ref496536046"/>
            <w:r w:rsidRPr="00890B9D">
              <w:rPr>
                <w:rFonts w:ascii="Nunito Sans Light" w:hAnsi="Nunito Sans Light"/>
                <w:b/>
                <w:iCs/>
                <w:sz w:val="20"/>
              </w:rPr>
              <w:t>Alter the order of business</w:t>
            </w:r>
            <w:bookmarkEnd w:id="311"/>
          </w:p>
        </w:tc>
        <w:tc>
          <w:tcPr>
            <w:tcW w:w="1682" w:type="dxa"/>
            <w:shd w:val="clear" w:color="auto" w:fill="auto"/>
            <w:vAlign w:val="center"/>
          </w:tcPr>
          <w:p w14:paraId="474B0B36"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‘That the item listed at xx on the </w:t>
            </w:r>
            <w:r w:rsidR="003718CD" w:rsidRPr="00890B9D">
              <w:rPr>
                <w:rFonts w:cs="Arial"/>
                <w:iCs/>
                <w:sz w:val="20"/>
                <w:szCs w:val="20"/>
              </w:rPr>
              <w:t>Agenda</w:t>
            </w:r>
            <w:r w:rsidRPr="00890B9D">
              <w:rPr>
                <w:rFonts w:cs="Arial"/>
                <w:iCs/>
                <w:sz w:val="20"/>
                <w:szCs w:val="20"/>
              </w:rPr>
              <w:t xml:space="preserve"> be considered before/after the item listed as xy’</w:t>
            </w:r>
          </w:p>
        </w:tc>
        <w:tc>
          <w:tcPr>
            <w:tcW w:w="1683" w:type="dxa"/>
            <w:shd w:val="clear" w:color="auto" w:fill="auto"/>
            <w:vAlign w:val="center"/>
          </w:tcPr>
          <w:p w14:paraId="24F9F6F5"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2483E9D3"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 At a </w:t>
            </w:r>
            <w:r w:rsidR="003718CD" w:rsidRPr="00890B9D">
              <w:rPr>
                <w:rFonts w:cs="Arial"/>
                <w:iCs/>
                <w:sz w:val="20"/>
                <w:szCs w:val="20"/>
              </w:rPr>
              <w:t>Meeting</w:t>
            </w:r>
            <w:r w:rsidRPr="00890B9D">
              <w:rPr>
                <w:rFonts w:cs="Arial"/>
                <w:iCs/>
                <w:sz w:val="20"/>
                <w:szCs w:val="20"/>
              </w:rPr>
              <w:t xml:space="preserve"> to elect the </w:t>
            </w:r>
            <w:r w:rsidR="003718CD" w:rsidRPr="00890B9D">
              <w:rPr>
                <w:rFonts w:cs="Arial"/>
                <w:iCs/>
                <w:sz w:val="20"/>
                <w:szCs w:val="20"/>
              </w:rPr>
              <w:t>Mayor</w:t>
            </w:r>
            <w:r w:rsidRPr="00890B9D">
              <w:rPr>
                <w:rFonts w:cs="Arial"/>
                <w:iCs/>
                <w:sz w:val="20"/>
                <w:szCs w:val="20"/>
              </w:rPr>
              <w:t>; or</w:t>
            </w:r>
          </w:p>
          <w:p w14:paraId="73AE0ECD"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(b) During any debate</w:t>
            </w:r>
          </w:p>
        </w:tc>
        <w:tc>
          <w:tcPr>
            <w:tcW w:w="2151" w:type="dxa"/>
            <w:shd w:val="clear" w:color="auto" w:fill="auto"/>
            <w:vAlign w:val="center"/>
          </w:tcPr>
          <w:p w14:paraId="777AD5CA"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Alters the order of business for the </w:t>
            </w:r>
            <w:r w:rsidR="003718CD" w:rsidRPr="00890B9D">
              <w:rPr>
                <w:rFonts w:cs="Arial"/>
                <w:iCs/>
                <w:sz w:val="20"/>
                <w:szCs w:val="20"/>
              </w:rPr>
              <w:t>Meeting</w:t>
            </w:r>
          </w:p>
        </w:tc>
        <w:tc>
          <w:tcPr>
            <w:tcW w:w="1214" w:type="dxa"/>
            <w:shd w:val="clear" w:color="auto" w:fill="auto"/>
            <w:vAlign w:val="center"/>
          </w:tcPr>
          <w:p w14:paraId="3E68A862"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Items are considered in the order as listed in the </w:t>
            </w:r>
            <w:r w:rsidR="003718CD" w:rsidRPr="00890B9D">
              <w:rPr>
                <w:rFonts w:cs="Arial"/>
                <w:iCs/>
                <w:sz w:val="20"/>
                <w:szCs w:val="20"/>
              </w:rPr>
              <w:t>Agenda</w:t>
            </w:r>
          </w:p>
        </w:tc>
        <w:tc>
          <w:tcPr>
            <w:tcW w:w="1134" w:type="dxa"/>
            <w:shd w:val="clear" w:color="auto" w:fill="auto"/>
            <w:vAlign w:val="center"/>
          </w:tcPr>
          <w:p w14:paraId="50109722"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tc>
      </w:tr>
      <w:tr w:rsidR="00040001" w:rsidRPr="00026E3F" w14:paraId="77020FF2" w14:textId="77777777" w:rsidTr="00890B9D">
        <w:trPr>
          <w:cantSplit/>
          <w:trHeight w:val="3184"/>
        </w:trPr>
        <w:tc>
          <w:tcPr>
            <w:tcW w:w="1682" w:type="dxa"/>
            <w:shd w:val="clear" w:color="auto" w:fill="auto"/>
            <w:tcMar>
              <w:left w:w="57" w:type="dxa"/>
              <w:right w:w="57" w:type="dxa"/>
            </w:tcMar>
            <w:vAlign w:val="center"/>
          </w:tcPr>
          <w:p w14:paraId="636D9B49"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t>Suspension of Standing Orders</w:t>
            </w:r>
          </w:p>
        </w:tc>
        <w:tc>
          <w:tcPr>
            <w:tcW w:w="1682" w:type="dxa"/>
            <w:shd w:val="clear" w:color="auto" w:fill="auto"/>
            <w:vAlign w:val="center"/>
          </w:tcPr>
          <w:p w14:paraId="7EEB2A37"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‘That Standing Orders be suspended to …’ (reason must be provided</w:t>
            </w:r>
          </w:p>
        </w:tc>
        <w:tc>
          <w:tcPr>
            <w:tcW w:w="1683" w:type="dxa"/>
            <w:shd w:val="clear" w:color="auto" w:fill="auto"/>
            <w:vAlign w:val="center"/>
          </w:tcPr>
          <w:p w14:paraId="1EBF72FF"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31AB7395" w14:textId="77777777" w:rsidR="00040001" w:rsidRPr="00890B9D" w:rsidRDefault="00040001" w:rsidP="00890B9D">
            <w:pPr>
              <w:spacing w:after="60" w:line="240" w:lineRule="auto"/>
              <w:contextualSpacing/>
              <w:rPr>
                <w:rFonts w:cs="Arial"/>
                <w:b/>
                <w:iCs/>
                <w:sz w:val="20"/>
                <w:szCs w:val="20"/>
              </w:rPr>
            </w:pPr>
          </w:p>
        </w:tc>
        <w:tc>
          <w:tcPr>
            <w:tcW w:w="2151" w:type="dxa"/>
            <w:shd w:val="clear" w:color="auto" w:fill="auto"/>
            <w:vAlign w:val="center"/>
          </w:tcPr>
          <w:p w14:paraId="197DF7E5"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The </w:t>
            </w:r>
            <w:r w:rsidR="003718CD" w:rsidRPr="00890B9D">
              <w:rPr>
                <w:rFonts w:cs="Arial"/>
                <w:iCs/>
                <w:sz w:val="20"/>
                <w:szCs w:val="20"/>
              </w:rPr>
              <w:t>Rules</w:t>
            </w:r>
            <w:r w:rsidRPr="00890B9D">
              <w:rPr>
                <w:rFonts w:cs="Arial"/>
                <w:iCs/>
                <w:sz w:val="20"/>
                <w:szCs w:val="20"/>
              </w:rPr>
              <w:t xml:space="preserve"> of the </w:t>
            </w:r>
            <w:r w:rsidR="003718CD" w:rsidRPr="00890B9D">
              <w:rPr>
                <w:rFonts w:cs="Arial"/>
                <w:iCs/>
                <w:sz w:val="20"/>
                <w:szCs w:val="20"/>
              </w:rPr>
              <w:t>Meeting</w:t>
            </w:r>
            <w:r w:rsidRPr="00890B9D">
              <w:rPr>
                <w:rFonts w:cs="Arial"/>
                <w:iCs/>
                <w:sz w:val="20"/>
                <w:szCs w:val="20"/>
              </w:rPr>
              <w:t xml:space="preserve"> are temporarily suspended for the specific reason given in the </w:t>
            </w:r>
            <w:r w:rsidR="003718CD" w:rsidRPr="00890B9D">
              <w:rPr>
                <w:rFonts w:cs="Arial"/>
                <w:iCs/>
                <w:sz w:val="20"/>
                <w:szCs w:val="20"/>
              </w:rPr>
              <w:t>Motion</w:t>
            </w:r>
          </w:p>
          <w:p w14:paraId="109BBABA"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No debate or decision on any matter, other than a decision to resume Standing Orders, is permitted</w:t>
            </w:r>
          </w:p>
        </w:tc>
        <w:tc>
          <w:tcPr>
            <w:tcW w:w="1214" w:type="dxa"/>
            <w:shd w:val="clear" w:color="auto" w:fill="auto"/>
            <w:vAlign w:val="center"/>
          </w:tcPr>
          <w:p w14:paraId="41571D54"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continues unaffected</w:t>
            </w:r>
          </w:p>
        </w:tc>
        <w:tc>
          <w:tcPr>
            <w:tcW w:w="1134" w:type="dxa"/>
            <w:shd w:val="clear" w:color="auto" w:fill="auto"/>
            <w:vAlign w:val="center"/>
          </w:tcPr>
          <w:p w14:paraId="460CFC5A"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p w14:paraId="7B39E48E" w14:textId="77777777" w:rsidR="00040001" w:rsidRPr="00890B9D" w:rsidRDefault="00040001" w:rsidP="00890B9D">
            <w:pPr>
              <w:spacing w:after="60" w:line="240" w:lineRule="auto"/>
              <w:contextualSpacing/>
              <w:jc w:val="center"/>
              <w:rPr>
                <w:rFonts w:cs="Arial"/>
                <w:b/>
                <w:iCs/>
                <w:sz w:val="20"/>
                <w:szCs w:val="20"/>
              </w:rPr>
            </w:pPr>
          </w:p>
        </w:tc>
      </w:tr>
      <w:tr w:rsidR="00040001" w:rsidRPr="00026E3F" w14:paraId="69D9477B" w14:textId="77777777" w:rsidTr="00890B9D">
        <w:trPr>
          <w:cantSplit/>
          <w:trHeight w:val="1024"/>
        </w:trPr>
        <w:tc>
          <w:tcPr>
            <w:tcW w:w="1682" w:type="dxa"/>
            <w:shd w:val="clear" w:color="auto" w:fill="auto"/>
            <w:tcMar>
              <w:left w:w="57" w:type="dxa"/>
              <w:right w:w="57" w:type="dxa"/>
            </w:tcMar>
            <w:vAlign w:val="center"/>
          </w:tcPr>
          <w:p w14:paraId="252ABA91"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t>Resumption of Standing Orders</w:t>
            </w:r>
          </w:p>
        </w:tc>
        <w:tc>
          <w:tcPr>
            <w:tcW w:w="1682" w:type="dxa"/>
            <w:shd w:val="clear" w:color="auto" w:fill="auto"/>
            <w:vAlign w:val="center"/>
          </w:tcPr>
          <w:p w14:paraId="734405B2"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‘That Standing Orders be resumed’</w:t>
            </w:r>
          </w:p>
        </w:tc>
        <w:tc>
          <w:tcPr>
            <w:tcW w:w="1683" w:type="dxa"/>
            <w:shd w:val="clear" w:color="auto" w:fill="auto"/>
            <w:vAlign w:val="center"/>
          </w:tcPr>
          <w:p w14:paraId="139B6046"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4AC91267"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When Standing Orders have not been suspended</w:t>
            </w:r>
          </w:p>
        </w:tc>
        <w:tc>
          <w:tcPr>
            <w:tcW w:w="2151" w:type="dxa"/>
            <w:shd w:val="clear" w:color="auto" w:fill="auto"/>
            <w:vAlign w:val="center"/>
          </w:tcPr>
          <w:p w14:paraId="1ED3E35E"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temporary suspension of the </w:t>
            </w:r>
            <w:r w:rsidR="003718CD" w:rsidRPr="00890B9D">
              <w:rPr>
                <w:rFonts w:cs="Arial"/>
                <w:iCs/>
                <w:sz w:val="20"/>
                <w:szCs w:val="20"/>
              </w:rPr>
              <w:t>Rules</w:t>
            </w:r>
            <w:r w:rsidRPr="00890B9D">
              <w:rPr>
                <w:rFonts w:cs="Arial"/>
                <w:iCs/>
                <w:sz w:val="20"/>
                <w:szCs w:val="20"/>
              </w:rPr>
              <w:t xml:space="preserve"> of the </w:t>
            </w:r>
            <w:r w:rsidR="003718CD" w:rsidRPr="00890B9D">
              <w:rPr>
                <w:rFonts w:cs="Arial"/>
                <w:iCs/>
                <w:sz w:val="20"/>
                <w:szCs w:val="20"/>
              </w:rPr>
              <w:t>Meeting</w:t>
            </w:r>
            <w:r w:rsidRPr="00890B9D">
              <w:rPr>
                <w:rFonts w:cs="Arial"/>
                <w:iCs/>
                <w:sz w:val="20"/>
                <w:szCs w:val="20"/>
              </w:rPr>
              <w:t xml:space="preserve"> is removed</w:t>
            </w:r>
          </w:p>
        </w:tc>
        <w:tc>
          <w:tcPr>
            <w:tcW w:w="1214" w:type="dxa"/>
            <w:shd w:val="clear" w:color="auto" w:fill="auto"/>
            <w:vAlign w:val="center"/>
          </w:tcPr>
          <w:p w14:paraId="41C660D8"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cannot continue</w:t>
            </w:r>
          </w:p>
        </w:tc>
        <w:tc>
          <w:tcPr>
            <w:tcW w:w="1134" w:type="dxa"/>
            <w:shd w:val="clear" w:color="auto" w:fill="auto"/>
            <w:vAlign w:val="center"/>
          </w:tcPr>
          <w:p w14:paraId="727E142F"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tc>
      </w:tr>
      <w:tr w:rsidR="00E65B61" w:rsidRPr="00026E3F" w14:paraId="56E423C9" w14:textId="77777777" w:rsidTr="00890B9D">
        <w:trPr>
          <w:cantSplit/>
          <w:trHeight w:val="1024"/>
        </w:trPr>
        <w:tc>
          <w:tcPr>
            <w:tcW w:w="1682" w:type="dxa"/>
            <w:shd w:val="clear" w:color="auto" w:fill="auto"/>
            <w:tcMar>
              <w:left w:w="57" w:type="dxa"/>
              <w:right w:w="57" w:type="dxa"/>
            </w:tcMar>
            <w:vAlign w:val="center"/>
          </w:tcPr>
          <w:p w14:paraId="4F9835FD" w14:textId="77777777" w:rsidR="00E65B61" w:rsidRPr="00890B9D" w:rsidRDefault="00E65B6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t xml:space="preserve">Adjourn the </w:t>
            </w:r>
            <w:r w:rsidR="003718CD" w:rsidRPr="00890B9D">
              <w:rPr>
                <w:rFonts w:ascii="Nunito Sans Light" w:hAnsi="Nunito Sans Light"/>
                <w:b/>
                <w:iCs/>
                <w:sz w:val="20"/>
              </w:rPr>
              <w:t>Meeting</w:t>
            </w:r>
          </w:p>
        </w:tc>
        <w:tc>
          <w:tcPr>
            <w:tcW w:w="1682" w:type="dxa"/>
            <w:shd w:val="clear" w:color="auto" w:fill="auto"/>
            <w:vAlign w:val="center"/>
          </w:tcPr>
          <w:p w14:paraId="1D5C11DD" w14:textId="77777777" w:rsidR="00E65B61" w:rsidRPr="00890B9D" w:rsidRDefault="00E65B61" w:rsidP="00890B9D">
            <w:pPr>
              <w:spacing w:after="60" w:line="240" w:lineRule="auto"/>
              <w:contextualSpacing/>
              <w:rPr>
                <w:rFonts w:cs="Arial"/>
                <w:iCs/>
                <w:sz w:val="20"/>
                <w:szCs w:val="20"/>
              </w:rPr>
            </w:pPr>
            <w:r w:rsidRPr="00890B9D">
              <w:rPr>
                <w:rFonts w:cs="Arial"/>
                <w:iCs/>
                <w:sz w:val="20"/>
                <w:szCs w:val="20"/>
              </w:rPr>
              <w:t xml:space="preserve">‘That the </w:t>
            </w:r>
            <w:r w:rsidR="003718CD" w:rsidRPr="00890B9D">
              <w:rPr>
                <w:rFonts w:cs="Arial"/>
                <w:iCs/>
                <w:sz w:val="20"/>
                <w:szCs w:val="20"/>
              </w:rPr>
              <w:t>Meeting</w:t>
            </w:r>
            <w:r w:rsidRPr="00890B9D">
              <w:rPr>
                <w:rFonts w:cs="Arial"/>
                <w:iCs/>
                <w:sz w:val="20"/>
                <w:szCs w:val="20"/>
              </w:rPr>
              <w:t xml:space="preserve"> be adjourned for xx minutes/until xx date [and insert reason]</w:t>
            </w:r>
          </w:p>
        </w:tc>
        <w:tc>
          <w:tcPr>
            <w:tcW w:w="1683" w:type="dxa"/>
            <w:shd w:val="clear" w:color="auto" w:fill="auto"/>
            <w:vAlign w:val="center"/>
          </w:tcPr>
          <w:p w14:paraId="702614CA" w14:textId="77777777" w:rsidR="00E65B61" w:rsidRPr="00890B9D" w:rsidRDefault="00E65B61" w:rsidP="00890B9D">
            <w:pPr>
              <w:spacing w:after="60" w:line="240" w:lineRule="auto"/>
              <w:contextualSpacing/>
              <w:rPr>
                <w:rFonts w:cs="Arial"/>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7FF86A7C" w14:textId="77777777" w:rsidR="00E65B61" w:rsidRPr="00890B9D" w:rsidRDefault="00E65B61" w:rsidP="00890B9D">
            <w:pPr>
              <w:spacing w:after="60" w:line="240" w:lineRule="auto"/>
              <w:contextualSpacing/>
              <w:rPr>
                <w:rFonts w:cs="Arial"/>
                <w:iCs/>
                <w:sz w:val="20"/>
                <w:szCs w:val="20"/>
              </w:rPr>
            </w:pPr>
            <w:r w:rsidRPr="00890B9D">
              <w:rPr>
                <w:rFonts w:cs="Arial"/>
                <w:iCs/>
                <w:sz w:val="20"/>
                <w:szCs w:val="20"/>
              </w:rPr>
              <w:t>When Standing Orders have not been suspended</w:t>
            </w:r>
          </w:p>
        </w:tc>
        <w:tc>
          <w:tcPr>
            <w:tcW w:w="2151" w:type="dxa"/>
            <w:shd w:val="clear" w:color="auto" w:fill="auto"/>
            <w:vAlign w:val="center"/>
          </w:tcPr>
          <w:p w14:paraId="781A26D5" w14:textId="77777777" w:rsidR="00E65B61" w:rsidRPr="00890B9D" w:rsidRDefault="00E65B61" w:rsidP="00890B9D">
            <w:pPr>
              <w:spacing w:after="60" w:line="240" w:lineRule="auto"/>
              <w:contextualSpacing/>
              <w:rPr>
                <w:rFonts w:cs="Arial"/>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is ceased to reconvene at the specified time/date.</w:t>
            </w:r>
          </w:p>
        </w:tc>
        <w:tc>
          <w:tcPr>
            <w:tcW w:w="1214" w:type="dxa"/>
            <w:shd w:val="clear" w:color="auto" w:fill="auto"/>
            <w:vAlign w:val="center"/>
          </w:tcPr>
          <w:p w14:paraId="1E50A919" w14:textId="77777777" w:rsidR="00E65B61" w:rsidRPr="00890B9D" w:rsidRDefault="00E65B61" w:rsidP="00890B9D">
            <w:pPr>
              <w:spacing w:after="60" w:line="240" w:lineRule="auto"/>
              <w:contextualSpacing/>
              <w:rPr>
                <w:rFonts w:cs="Arial"/>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continues (if the Governance </w:t>
            </w:r>
            <w:r w:rsidR="003718CD" w:rsidRPr="00890B9D">
              <w:rPr>
                <w:rFonts w:cs="Arial"/>
                <w:iCs/>
                <w:sz w:val="20"/>
                <w:szCs w:val="20"/>
              </w:rPr>
              <w:t>Rules</w:t>
            </w:r>
            <w:r w:rsidRPr="00890B9D">
              <w:rPr>
                <w:rFonts w:cs="Arial"/>
                <w:iCs/>
                <w:sz w:val="20"/>
                <w:szCs w:val="20"/>
              </w:rPr>
              <w:t xml:space="preserve"> allow)</w:t>
            </w:r>
          </w:p>
        </w:tc>
        <w:tc>
          <w:tcPr>
            <w:tcW w:w="1134" w:type="dxa"/>
            <w:shd w:val="clear" w:color="auto" w:fill="auto"/>
            <w:vAlign w:val="center"/>
          </w:tcPr>
          <w:p w14:paraId="1773F755" w14:textId="77777777" w:rsidR="00E65B61" w:rsidRPr="00890B9D" w:rsidRDefault="00E65B61" w:rsidP="00890B9D">
            <w:pPr>
              <w:spacing w:after="60" w:line="240" w:lineRule="auto"/>
              <w:contextualSpacing/>
              <w:jc w:val="center"/>
              <w:rPr>
                <w:rFonts w:cs="Arial"/>
                <w:iCs/>
                <w:sz w:val="20"/>
                <w:szCs w:val="20"/>
              </w:rPr>
            </w:pPr>
            <w:r w:rsidRPr="00890B9D">
              <w:rPr>
                <w:rFonts w:cs="Arial"/>
                <w:iCs/>
                <w:sz w:val="20"/>
                <w:szCs w:val="20"/>
              </w:rPr>
              <w:t>Yes</w:t>
            </w:r>
          </w:p>
        </w:tc>
      </w:tr>
      <w:tr w:rsidR="00040001" w:rsidRPr="00026E3F" w14:paraId="19B3C77B" w14:textId="77777777" w:rsidTr="00890B9D">
        <w:trPr>
          <w:cantSplit/>
          <w:trHeight w:val="2802"/>
        </w:trPr>
        <w:tc>
          <w:tcPr>
            <w:tcW w:w="1682" w:type="dxa"/>
            <w:shd w:val="clear" w:color="auto" w:fill="auto"/>
            <w:tcMar>
              <w:left w:w="57" w:type="dxa"/>
              <w:right w:w="57" w:type="dxa"/>
            </w:tcMar>
            <w:vAlign w:val="center"/>
          </w:tcPr>
          <w:p w14:paraId="093DC0CC" w14:textId="77777777" w:rsidR="00040001" w:rsidRPr="00890B9D" w:rsidRDefault="00040001" w:rsidP="00890B9D">
            <w:pPr>
              <w:pStyle w:val="Numpara3"/>
              <w:tabs>
                <w:tab w:val="clear" w:pos="1701"/>
              </w:tabs>
              <w:spacing w:after="60"/>
              <w:ind w:firstLine="5"/>
              <w:contextualSpacing/>
              <w:jc w:val="left"/>
              <w:rPr>
                <w:rFonts w:ascii="Nunito Sans Light" w:hAnsi="Nunito Sans Light"/>
                <w:b/>
                <w:iCs/>
                <w:sz w:val="20"/>
              </w:rPr>
            </w:pPr>
            <w:r w:rsidRPr="00890B9D">
              <w:rPr>
                <w:rFonts w:ascii="Nunito Sans Light" w:hAnsi="Nunito Sans Light"/>
                <w:b/>
                <w:iCs/>
                <w:sz w:val="20"/>
              </w:rPr>
              <w:t xml:space="preserve">Consideration of confidential matter(s) (Close the </w:t>
            </w:r>
            <w:r w:rsidR="003718CD" w:rsidRPr="00890B9D">
              <w:rPr>
                <w:rFonts w:ascii="Nunito Sans Light" w:hAnsi="Nunito Sans Light"/>
                <w:b/>
                <w:iCs/>
                <w:sz w:val="20"/>
              </w:rPr>
              <w:t>Meeting</w:t>
            </w:r>
            <w:r w:rsidRPr="00890B9D">
              <w:rPr>
                <w:rFonts w:ascii="Nunito Sans Light" w:hAnsi="Nunito Sans Light"/>
                <w:b/>
                <w:iCs/>
                <w:sz w:val="20"/>
              </w:rPr>
              <w:t xml:space="preserve"> to members of the public)</w:t>
            </w:r>
          </w:p>
        </w:tc>
        <w:tc>
          <w:tcPr>
            <w:tcW w:w="1682" w:type="dxa"/>
            <w:shd w:val="clear" w:color="auto" w:fill="auto"/>
            <w:vAlign w:val="center"/>
          </w:tcPr>
          <w:p w14:paraId="2119FF5E" w14:textId="77777777" w:rsidR="00040001" w:rsidRPr="00890B9D" w:rsidRDefault="00040001" w:rsidP="00890B9D">
            <w:pPr>
              <w:spacing w:after="60" w:line="240" w:lineRule="auto"/>
              <w:contextualSpacing/>
              <w:rPr>
                <w:rFonts w:cs="Arial"/>
                <w:b/>
                <w:iCs/>
                <w:color w:val="auto"/>
                <w:sz w:val="20"/>
                <w:szCs w:val="20"/>
              </w:rPr>
            </w:pPr>
            <w:r w:rsidRPr="00890B9D">
              <w:rPr>
                <w:rFonts w:cs="Arial"/>
                <w:iCs/>
                <w:color w:val="auto"/>
                <w:sz w:val="20"/>
                <w:szCs w:val="20"/>
              </w:rPr>
              <w:t xml:space="preserve">That, in accordance with section </w:t>
            </w:r>
            <w:r w:rsidR="00665F2D" w:rsidRPr="00890B9D">
              <w:rPr>
                <w:rFonts w:cs="Arial"/>
                <w:iCs/>
                <w:color w:val="auto"/>
                <w:sz w:val="20"/>
                <w:szCs w:val="20"/>
              </w:rPr>
              <w:t xml:space="preserve">66(2)(a) </w:t>
            </w:r>
            <w:r w:rsidRPr="00890B9D">
              <w:rPr>
                <w:rFonts w:cs="Arial"/>
                <w:iCs/>
                <w:color w:val="auto"/>
                <w:sz w:val="20"/>
                <w:szCs w:val="20"/>
              </w:rPr>
              <w:t xml:space="preserve">of the </w:t>
            </w:r>
            <w:r w:rsidRPr="00F61C04">
              <w:rPr>
                <w:rFonts w:cs="Arial"/>
                <w:i/>
                <w:color w:val="auto"/>
                <w:sz w:val="20"/>
                <w:szCs w:val="20"/>
              </w:rPr>
              <w:t>Local Government Act 2020</w:t>
            </w:r>
            <w:r w:rsidRPr="00890B9D">
              <w:rPr>
                <w:rFonts w:cs="Arial"/>
                <w:iCs/>
                <w:color w:val="auto"/>
                <w:sz w:val="20"/>
                <w:szCs w:val="20"/>
              </w:rPr>
              <w:t xml:space="preserve"> the </w:t>
            </w:r>
            <w:r w:rsidR="003718CD" w:rsidRPr="00890B9D">
              <w:rPr>
                <w:rFonts w:cs="Arial"/>
                <w:iCs/>
                <w:color w:val="auto"/>
                <w:sz w:val="20"/>
                <w:szCs w:val="20"/>
              </w:rPr>
              <w:t>Meeting</w:t>
            </w:r>
            <w:r w:rsidRPr="00890B9D">
              <w:rPr>
                <w:rFonts w:cs="Arial"/>
                <w:iCs/>
                <w:color w:val="auto"/>
                <w:sz w:val="20"/>
                <w:szCs w:val="20"/>
              </w:rPr>
              <w:t xml:space="preserve"> be closed to members of the public for the consideration of item xx </w:t>
            </w:r>
            <w:r w:rsidR="00665F2D" w:rsidRPr="00890B9D">
              <w:rPr>
                <w:rFonts w:cs="Arial"/>
                <w:iCs/>
                <w:color w:val="auto"/>
                <w:sz w:val="20"/>
                <w:szCs w:val="20"/>
              </w:rPr>
              <w:t>which is confidential as it relates to [insert reason]</w:t>
            </w:r>
          </w:p>
        </w:tc>
        <w:tc>
          <w:tcPr>
            <w:tcW w:w="1683" w:type="dxa"/>
            <w:shd w:val="clear" w:color="auto" w:fill="auto"/>
            <w:vAlign w:val="center"/>
          </w:tcPr>
          <w:p w14:paraId="7D6687E5"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617858B8" w14:textId="77777777" w:rsidR="00040001" w:rsidRPr="00890B9D" w:rsidRDefault="00040001" w:rsidP="00890B9D">
            <w:pPr>
              <w:spacing w:after="60" w:line="240" w:lineRule="auto"/>
              <w:contextualSpacing/>
              <w:rPr>
                <w:rFonts w:cs="Arial"/>
                <w:iCs/>
                <w:sz w:val="20"/>
                <w:szCs w:val="20"/>
              </w:rPr>
            </w:pPr>
            <w:r w:rsidRPr="00890B9D">
              <w:rPr>
                <w:rFonts w:cs="Arial"/>
                <w:iCs/>
                <w:sz w:val="20"/>
                <w:szCs w:val="20"/>
              </w:rPr>
              <w:t xml:space="preserve">During the election of the </w:t>
            </w:r>
            <w:r w:rsidR="003718CD" w:rsidRPr="00890B9D">
              <w:rPr>
                <w:rFonts w:cs="Arial"/>
                <w:iCs/>
                <w:sz w:val="20"/>
                <w:szCs w:val="20"/>
              </w:rPr>
              <w:t>Mayor</w:t>
            </w:r>
            <w:r w:rsidRPr="00890B9D">
              <w:rPr>
                <w:rFonts w:cs="Arial"/>
                <w:iCs/>
                <w:sz w:val="20"/>
                <w:szCs w:val="20"/>
              </w:rPr>
              <w:t>/</w:t>
            </w:r>
            <w:r w:rsidR="003718CD" w:rsidRPr="00890B9D">
              <w:rPr>
                <w:rFonts w:cs="Arial"/>
                <w:iCs/>
                <w:sz w:val="20"/>
                <w:szCs w:val="20"/>
              </w:rPr>
              <w:t>Deputy Mayor</w:t>
            </w:r>
          </w:p>
        </w:tc>
        <w:tc>
          <w:tcPr>
            <w:tcW w:w="2151" w:type="dxa"/>
            <w:shd w:val="clear" w:color="auto" w:fill="auto"/>
            <w:vAlign w:val="center"/>
          </w:tcPr>
          <w:p w14:paraId="60F086D9"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is closed to members of the public</w:t>
            </w:r>
          </w:p>
        </w:tc>
        <w:tc>
          <w:tcPr>
            <w:tcW w:w="1214" w:type="dxa"/>
            <w:shd w:val="clear" w:color="auto" w:fill="auto"/>
            <w:vAlign w:val="center"/>
          </w:tcPr>
          <w:p w14:paraId="06722447"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Continues to be open to the public</w:t>
            </w:r>
          </w:p>
        </w:tc>
        <w:tc>
          <w:tcPr>
            <w:tcW w:w="1134" w:type="dxa"/>
            <w:shd w:val="clear" w:color="auto" w:fill="auto"/>
            <w:vAlign w:val="center"/>
          </w:tcPr>
          <w:p w14:paraId="63E66B6B"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Yes</w:t>
            </w:r>
          </w:p>
        </w:tc>
      </w:tr>
      <w:tr w:rsidR="00040001" w:rsidRPr="00026E3F" w14:paraId="03AD6DE5" w14:textId="77777777" w:rsidTr="00890B9D">
        <w:trPr>
          <w:cantSplit/>
          <w:trHeight w:val="852"/>
        </w:trPr>
        <w:tc>
          <w:tcPr>
            <w:tcW w:w="1682" w:type="dxa"/>
            <w:shd w:val="clear" w:color="auto" w:fill="auto"/>
            <w:tcMar>
              <w:left w:w="57" w:type="dxa"/>
              <w:right w:w="57" w:type="dxa"/>
            </w:tcMar>
            <w:vAlign w:val="center"/>
          </w:tcPr>
          <w:p w14:paraId="20F88AD5" w14:textId="77777777" w:rsidR="00040001" w:rsidRPr="00890B9D" w:rsidRDefault="00040001" w:rsidP="00890B9D">
            <w:pPr>
              <w:pStyle w:val="Numpara3"/>
              <w:tabs>
                <w:tab w:val="clear" w:pos="1701"/>
              </w:tabs>
              <w:spacing w:after="60"/>
              <w:contextualSpacing/>
              <w:jc w:val="left"/>
              <w:rPr>
                <w:rFonts w:ascii="Nunito Sans Light" w:hAnsi="Nunito Sans Light"/>
                <w:b/>
                <w:iCs/>
                <w:sz w:val="20"/>
              </w:rPr>
            </w:pPr>
            <w:r w:rsidRPr="00890B9D">
              <w:rPr>
                <w:rFonts w:ascii="Nunito Sans Light" w:hAnsi="Nunito Sans Light"/>
                <w:b/>
                <w:iCs/>
                <w:sz w:val="20"/>
              </w:rPr>
              <w:t xml:space="preserve">Reopen the </w:t>
            </w:r>
            <w:r w:rsidR="003718CD" w:rsidRPr="00890B9D">
              <w:rPr>
                <w:rFonts w:ascii="Nunito Sans Light" w:hAnsi="Nunito Sans Light"/>
                <w:b/>
                <w:iCs/>
                <w:sz w:val="20"/>
              </w:rPr>
              <w:t>Meeting</w:t>
            </w:r>
          </w:p>
        </w:tc>
        <w:tc>
          <w:tcPr>
            <w:tcW w:w="1682" w:type="dxa"/>
            <w:shd w:val="clear" w:color="auto" w:fill="auto"/>
            <w:vAlign w:val="center"/>
          </w:tcPr>
          <w:p w14:paraId="79F2DC5A"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‘That the </w:t>
            </w:r>
            <w:r w:rsidR="003718CD" w:rsidRPr="00890B9D">
              <w:rPr>
                <w:rFonts w:cs="Arial"/>
                <w:iCs/>
                <w:sz w:val="20"/>
                <w:szCs w:val="20"/>
              </w:rPr>
              <w:t>Meeting</w:t>
            </w:r>
            <w:r w:rsidRPr="00890B9D">
              <w:rPr>
                <w:rFonts w:cs="Arial"/>
                <w:iCs/>
                <w:sz w:val="20"/>
                <w:szCs w:val="20"/>
              </w:rPr>
              <w:t xml:space="preserve"> be reopened to members of the public’</w:t>
            </w:r>
          </w:p>
        </w:tc>
        <w:tc>
          <w:tcPr>
            <w:tcW w:w="1683" w:type="dxa"/>
            <w:shd w:val="clear" w:color="auto" w:fill="auto"/>
            <w:vAlign w:val="center"/>
          </w:tcPr>
          <w:p w14:paraId="74FC53C4"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Any </w:t>
            </w:r>
            <w:r w:rsidR="003718CD" w:rsidRPr="00890B9D">
              <w:rPr>
                <w:rFonts w:cs="Arial"/>
                <w:iCs/>
                <w:sz w:val="20"/>
                <w:szCs w:val="20"/>
              </w:rPr>
              <w:t>Councillor</w:t>
            </w:r>
          </w:p>
        </w:tc>
        <w:tc>
          <w:tcPr>
            <w:tcW w:w="1682" w:type="dxa"/>
            <w:shd w:val="clear" w:color="auto" w:fill="auto"/>
            <w:vAlign w:val="center"/>
          </w:tcPr>
          <w:p w14:paraId="0F2675C6" w14:textId="77777777" w:rsidR="00040001" w:rsidRPr="00890B9D" w:rsidRDefault="00040001" w:rsidP="00890B9D">
            <w:pPr>
              <w:spacing w:after="60" w:line="240" w:lineRule="auto"/>
              <w:contextualSpacing/>
              <w:rPr>
                <w:rFonts w:cs="Arial"/>
                <w:b/>
                <w:iCs/>
                <w:sz w:val="20"/>
                <w:szCs w:val="20"/>
              </w:rPr>
            </w:pPr>
          </w:p>
        </w:tc>
        <w:tc>
          <w:tcPr>
            <w:tcW w:w="2151" w:type="dxa"/>
            <w:shd w:val="clear" w:color="auto" w:fill="auto"/>
            <w:vAlign w:val="center"/>
          </w:tcPr>
          <w:p w14:paraId="5180F23D"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is reopened to the public</w:t>
            </w:r>
          </w:p>
        </w:tc>
        <w:tc>
          <w:tcPr>
            <w:tcW w:w="1214" w:type="dxa"/>
            <w:shd w:val="clear" w:color="auto" w:fill="auto"/>
            <w:vAlign w:val="center"/>
          </w:tcPr>
          <w:p w14:paraId="5AD9E8AC" w14:textId="77777777" w:rsidR="00040001" w:rsidRPr="00890B9D" w:rsidRDefault="00040001" w:rsidP="00890B9D">
            <w:pPr>
              <w:spacing w:after="60" w:line="240" w:lineRule="auto"/>
              <w:contextualSpacing/>
              <w:rPr>
                <w:rFonts w:cs="Arial"/>
                <w:b/>
                <w:iCs/>
                <w:sz w:val="20"/>
                <w:szCs w:val="20"/>
              </w:rPr>
            </w:pPr>
            <w:r w:rsidRPr="00890B9D">
              <w:rPr>
                <w:rFonts w:cs="Arial"/>
                <w:iCs/>
                <w:sz w:val="20"/>
                <w:szCs w:val="20"/>
              </w:rPr>
              <w:t xml:space="preserve">The </w:t>
            </w:r>
            <w:r w:rsidR="003718CD" w:rsidRPr="00890B9D">
              <w:rPr>
                <w:rFonts w:cs="Arial"/>
                <w:iCs/>
                <w:sz w:val="20"/>
                <w:szCs w:val="20"/>
              </w:rPr>
              <w:t>Meeting</w:t>
            </w:r>
            <w:r w:rsidRPr="00890B9D">
              <w:rPr>
                <w:rFonts w:cs="Arial"/>
                <w:iCs/>
                <w:sz w:val="20"/>
                <w:szCs w:val="20"/>
              </w:rPr>
              <w:t xml:space="preserve"> remains closed to the public</w:t>
            </w:r>
          </w:p>
        </w:tc>
        <w:tc>
          <w:tcPr>
            <w:tcW w:w="1134" w:type="dxa"/>
            <w:shd w:val="clear" w:color="auto" w:fill="auto"/>
            <w:vAlign w:val="center"/>
          </w:tcPr>
          <w:p w14:paraId="74BFF881" w14:textId="77777777" w:rsidR="00040001" w:rsidRPr="00890B9D" w:rsidRDefault="00040001" w:rsidP="00890B9D">
            <w:pPr>
              <w:spacing w:after="60" w:line="240" w:lineRule="auto"/>
              <w:contextualSpacing/>
              <w:jc w:val="center"/>
              <w:rPr>
                <w:rFonts w:cs="Arial"/>
                <w:b/>
                <w:iCs/>
                <w:sz w:val="20"/>
                <w:szCs w:val="20"/>
              </w:rPr>
            </w:pPr>
            <w:r w:rsidRPr="00890B9D">
              <w:rPr>
                <w:rFonts w:cs="Arial"/>
                <w:iCs/>
                <w:sz w:val="20"/>
                <w:szCs w:val="20"/>
              </w:rPr>
              <w:t>No</w:t>
            </w:r>
          </w:p>
        </w:tc>
      </w:tr>
    </w:tbl>
    <w:p w14:paraId="2F5D9594" w14:textId="77777777" w:rsidR="00AF5460" w:rsidRPr="00896ED5" w:rsidRDefault="00AF5460" w:rsidP="006D3B97">
      <w:pPr>
        <w:pStyle w:val="Heading2"/>
        <w:numPr>
          <w:ilvl w:val="2"/>
          <w:numId w:val="132"/>
        </w:numPr>
        <w:ind w:left="1276" w:hanging="709"/>
        <w:jc w:val="both"/>
        <w:rPr>
          <w:rFonts w:ascii="Nunito Sans" w:hAnsi="Nunito Sans"/>
          <w:b/>
          <w:bCs/>
          <w:sz w:val="22"/>
          <w:szCs w:val="22"/>
        </w:rPr>
      </w:pPr>
      <w:bookmarkStart w:id="312" w:name="_Toc80962703"/>
      <w:bookmarkStart w:id="313" w:name="_Toc80963279"/>
      <w:bookmarkStart w:id="314" w:name="_Toc80963515"/>
      <w:bookmarkStart w:id="315" w:name="_Toc80964340"/>
      <w:r w:rsidRPr="00896ED5">
        <w:rPr>
          <w:rFonts w:ascii="Nunito Sans" w:hAnsi="Nunito Sans"/>
          <w:b/>
          <w:bCs/>
          <w:sz w:val="22"/>
          <w:szCs w:val="22"/>
        </w:rPr>
        <w:t xml:space="preserve">Notices of </w:t>
      </w:r>
      <w:r w:rsidR="003718CD" w:rsidRPr="00896ED5">
        <w:rPr>
          <w:rFonts w:ascii="Nunito Sans" w:hAnsi="Nunito Sans"/>
          <w:b/>
          <w:bCs/>
          <w:sz w:val="22"/>
          <w:szCs w:val="22"/>
        </w:rPr>
        <w:t>Motion</w:t>
      </w:r>
      <w:bookmarkEnd w:id="312"/>
      <w:bookmarkEnd w:id="313"/>
      <w:bookmarkEnd w:id="314"/>
      <w:bookmarkEnd w:id="315"/>
    </w:p>
    <w:p w14:paraId="344008C3" w14:textId="77777777" w:rsidR="00AF5460" w:rsidRPr="004645EA" w:rsidRDefault="00AF5460" w:rsidP="006D3B97">
      <w:pPr>
        <w:pStyle w:val="Numpara2"/>
        <w:keepNext/>
        <w:numPr>
          <w:ilvl w:val="1"/>
          <w:numId w:val="44"/>
        </w:numPr>
        <w:spacing w:after="120"/>
        <w:ind w:left="1843" w:hanging="567"/>
        <w:rPr>
          <w:rFonts w:ascii="Nunito Sans Light" w:hAnsi="Nunito Sans Light"/>
          <w:szCs w:val="22"/>
        </w:rPr>
      </w:pPr>
      <w:r w:rsidRPr="004645EA">
        <w:rPr>
          <w:rFonts w:ascii="Nunito Sans Light" w:hAnsi="Nunito Sans Light"/>
          <w:szCs w:val="22"/>
        </w:rPr>
        <w:t xml:space="preserve">A </w:t>
      </w:r>
      <w:r w:rsidR="003718CD" w:rsidRPr="004645EA">
        <w:rPr>
          <w:rFonts w:ascii="Nunito Sans Light" w:hAnsi="Nunito Sans Light"/>
          <w:szCs w:val="22"/>
        </w:rPr>
        <w:t>Councillor</w:t>
      </w:r>
      <w:r w:rsidRPr="004645EA">
        <w:rPr>
          <w:rFonts w:ascii="Nunito Sans Light" w:hAnsi="Nunito Sans Light"/>
          <w:szCs w:val="22"/>
        </w:rPr>
        <w:t xml:space="preserve"> can submit to the </w:t>
      </w:r>
      <w:r w:rsidR="003718CD" w:rsidRPr="004645EA">
        <w:rPr>
          <w:rFonts w:ascii="Nunito Sans Light" w:hAnsi="Nunito Sans Light"/>
          <w:szCs w:val="22"/>
        </w:rPr>
        <w:t>Chief Executive Officer</w:t>
      </w:r>
      <w:r w:rsidRPr="004645EA">
        <w:rPr>
          <w:rFonts w:ascii="Nunito Sans Light" w:hAnsi="Nunito Sans Light"/>
          <w:szCs w:val="22"/>
        </w:rPr>
        <w:t xml:space="preserve"> a </w:t>
      </w:r>
      <w:r w:rsidR="003718CD" w:rsidRPr="004645EA">
        <w:rPr>
          <w:rFonts w:ascii="Nunito Sans Light" w:hAnsi="Nunito Sans Light"/>
          <w:szCs w:val="22"/>
        </w:rPr>
        <w:t>Notice of Motion</w:t>
      </w:r>
      <w:r w:rsidRPr="004645EA">
        <w:rPr>
          <w:rFonts w:ascii="Nunito Sans Light" w:hAnsi="Nunito Sans Light"/>
          <w:szCs w:val="22"/>
        </w:rPr>
        <w:t xml:space="preserve"> for inclusion in the </w:t>
      </w:r>
      <w:r w:rsidR="003718CD" w:rsidRPr="004645EA">
        <w:rPr>
          <w:rFonts w:ascii="Nunito Sans Light" w:hAnsi="Nunito Sans Light"/>
          <w:szCs w:val="22"/>
        </w:rPr>
        <w:t>Agenda</w:t>
      </w:r>
      <w:r w:rsidRPr="004645EA">
        <w:rPr>
          <w:rFonts w:ascii="Nunito Sans Light" w:hAnsi="Nunito Sans Light"/>
          <w:szCs w:val="22"/>
        </w:rPr>
        <w:t xml:space="preserve"> for a </w:t>
      </w:r>
      <w:r w:rsidR="003718CD" w:rsidRPr="004645EA">
        <w:rPr>
          <w:rFonts w:ascii="Nunito Sans Light" w:hAnsi="Nunito Sans Light"/>
          <w:szCs w:val="22"/>
        </w:rPr>
        <w:t>Meeting</w:t>
      </w:r>
      <w:r w:rsidRPr="004645EA">
        <w:rPr>
          <w:rFonts w:ascii="Nunito Sans Light" w:hAnsi="Nunito Sans Light"/>
          <w:szCs w:val="22"/>
        </w:rPr>
        <w:t>.</w:t>
      </w:r>
    </w:p>
    <w:p w14:paraId="179CEAF2" w14:textId="77777777" w:rsidR="00AF5460" w:rsidRPr="004645EA" w:rsidRDefault="00AF5460" w:rsidP="006D3B97">
      <w:pPr>
        <w:pStyle w:val="Numpara2"/>
        <w:keepNext/>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A </w:t>
      </w:r>
      <w:r w:rsidR="003718CD" w:rsidRPr="004645EA">
        <w:rPr>
          <w:rFonts w:ascii="Nunito Sans Light" w:hAnsi="Nunito Sans Light"/>
          <w:szCs w:val="22"/>
        </w:rPr>
        <w:t>Notice of Motion</w:t>
      </w:r>
      <w:r w:rsidRPr="004645EA">
        <w:rPr>
          <w:rFonts w:ascii="Nunito Sans Light" w:hAnsi="Nunito Sans Light"/>
          <w:szCs w:val="22"/>
        </w:rPr>
        <w:t xml:space="preserve"> must be in writing, signed by the </w:t>
      </w:r>
      <w:r w:rsidR="003718CD" w:rsidRPr="004645EA">
        <w:rPr>
          <w:rFonts w:ascii="Nunito Sans Light" w:hAnsi="Nunito Sans Light"/>
          <w:szCs w:val="22"/>
        </w:rPr>
        <w:t>Councillor</w:t>
      </w:r>
      <w:r w:rsidRPr="004645EA">
        <w:rPr>
          <w:rFonts w:ascii="Nunito Sans Light" w:hAnsi="Nunito Sans Light"/>
          <w:szCs w:val="22"/>
        </w:rPr>
        <w:t xml:space="preserve"> (including by electronic means), and be lodged with the </w:t>
      </w:r>
      <w:r w:rsidR="003718CD" w:rsidRPr="004645EA">
        <w:rPr>
          <w:rFonts w:ascii="Nunito Sans Light" w:hAnsi="Nunito Sans Light"/>
          <w:szCs w:val="22"/>
        </w:rPr>
        <w:t>Chief Executive Officer</w:t>
      </w:r>
      <w:r w:rsidRPr="004645EA">
        <w:rPr>
          <w:rFonts w:ascii="Nunito Sans Light" w:hAnsi="Nunito Sans Light"/>
          <w:szCs w:val="22"/>
        </w:rPr>
        <w:t xml:space="preserve"> no later than 12 noon 10 business days before the </w:t>
      </w:r>
      <w:r w:rsidR="003718CD" w:rsidRPr="004645EA">
        <w:rPr>
          <w:rFonts w:ascii="Nunito Sans Light" w:hAnsi="Nunito Sans Light"/>
          <w:szCs w:val="22"/>
        </w:rPr>
        <w:t>Meeting</w:t>
      </w:r>
      <w:r w:rsidRPr="004645EA">
        <w:rPr>
          <w:rFonts w:ascii="Nunito Sans Light" w:hAnsi="Nunito Sans Light"/>
          <w:szCs w:val="22"/>
        </w:rPr>
        <w:t xml:space="preserve"> at which it is intended to be considered to ensure its inclusion in the </w:t>
      </w:r>
      <w:r w:rsidR="003718CD" w:rsidRPr="004645EA">
        <w:rPr>
          <w:rFonts w:ascii="Nunito Sans Light" w:hAnsi="Nunito Sans Light"/>
          <w:szCs w:val="22"/>
        </w:rPr>
        <w:t>Agenda</w:t>
      </w:r>
      <w:r w:rsidRPr="004645EA">
        <w:rPr>
          <w:rFonts w:ascii="Nunito Sans Light" w:hAnsi="Nunito Sans Light"/>
          <w:szCs w:val="22"/>
        </w:rPr>
        <w:t>.</w:t>
      </w:r>
    </w:p>
    <w:p w14:paraId="79EE120A"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The </w:t>
      </w:r>
      <w:r w:rsidR="003718CD" w:rsidRPr="004645EA">
        <w:rPr>
          <w:rFonts w:ascii="Nunito Sans Light" w:hAnsi="Nunito Sans Light"/>
          <w:szCs w:val="22"/>
        </w:rPr>
        <w:t>Chief Executive Officer</w:t>
      </w:r>
      <w:r w:rsidRPr="004645EA">
        <w:rPr>
          <w:rFonts w:ascii="Nunito Sans Light" w:hAnsi="Nunito Sans Light"/>
          <w:szCs w:val="22"/>
        </w:rPr>
        <w:t xml:space="preserve"> must inform </w:t>
      </w:r>
      <w:r w:rsidR="003718CD" w:rsidRPr="004645EA">
        <w:rPr>
          <w:rFonts w:ascii="Nunito Sans Light" w:hAnsi="Nunito Sans Light"/>
          <w:szCs w:val="22"/>
        </w:rPr>
        <w:t>Councillor</w:t>
      </w:r>
      <w:r w:rsidRPr="004645EA">
        <w:rPr>
          <w:rFonts w:ascii="Nunito Sans Light" w:hAnsi="Nunito Sans Light"/>
          <w:szCs w:val="22"/>
        </w:rPr>
        <w:t xml:space="preserve">s about the legal and cost implications of any proposed </w:t>
      </w:r>
      <w:r w:rsidR="003718CD" w:rsidRPr="004645EA">
        <w:rPr>
          <w:rFonts w:ascii="Nunito Sans Light" w:hAnsi="Nunito Sans Light"/>
          <w:szCs w:val="22"/>
        </w:rPr>
        <w:t>Notice of Motion</w:t>
      </w:r>
      <w:r w:rsidRPr="004645EA">
        <w:rPr>
          <w:rFonts w:ascii="Nunito Sans Light" w:hAnsi="Nunito Sans Light"/>
          <w:szCs w:val="22"/>
        </w:rPr>
        <w:t xml:space="preserve">. The </w:t>
      </w:r>
      <w:r w:rsidR="003718CD" w:rsidRPr="004645EA">
        <w:rPr>
          <w:rFonts w:ascii="Nunito Sans Light" w:hAnsi="Nunito Sans Light"/>
          <w:szCs w:val="22"/>
        </w:rPr>
        <w:t>Chief Executive Officer</w:t>
      </w:r>
      <w:r w:rsidRPr="004645EA">
        <w:rPr>
          <w:rFonts w:ascii="Nunito Sans Light" w:hAnsi="Nunito Sans Light"/>
          <w:szCs w:val="22"/>
        </w:rPr>
        <w:t xml:space="preserve"> may suggest revised wording to the draft </w:t>
      </w:r>
      <w:r w:rsidR="003718CD" w:rsidRPr="004645EA">
        <w:rPr>
          <w:rFonts w:ascii="Nunito Sans Light" w:hAnsi="Nunito Sans Light"/>
          <w:szCs w:val="22"/>
        </w:rPr>
        <w:t>Notice of Motion</w:t>
      </w:r>
      <w:r w:rsidRPr="004645EA">
        <w:rPr>
          <w:rFonts w:ascii="Nunito Sans Light" w:hAnsi="Nunito Sans Light"/>
          <w:szCs w:val="22"/>
        </w:rPr>
        <w:t xml:space="preserve"> to facilitate compliance with the requirements for Notices of </w:t>
      </w:r>
      <w:r w:rsidR="003718CD" w:rsidRPr="004645EA">
        <w:rPr>
          <w:rFonts w:ascii="Nunito Sans Light" w:hAnsi="Nunito Sans Light"/>
          <w:szCs w:val="22"/>
        </w:rPr>
        <w:t>Motion</w:t>
      </w:r>
      <w:r w:rsidRPr="004645EA">
        <w:rPr>
          <w:rFonts w:ascii="Nunito Sans Light" w:hAnsi="Nunito Sans Light"/>
          <w:szCs w:val="22"/>
        </w:rPr>
        <w:t xml:space="preserve"> under this Local Law.</w:t>
      </w:r>
    </w:p>
    <w:p w14:paraId="3D36F874"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A </w:t>
      </w:r>
      <w:r w:rsidR="003718CD" w:rsidRPr="004645EA">
        <w:rPr>
          <w:rFonts w:ascii="Nunito Sans Light" w:hAnsi="Nunito Sans Light"/>
          <w:szCs w:val="22"/>
        </w:rPr>
        <w:t>Notice of Motion</w:t>
      </w:r>
      <w:r w:rsidRPr="004645EA">
        <w:rPr>
          <w:rFonts w:ascii="Nunito Sans Light" w:hAnsi="Nunito Sans Light"/>
          <w:szCs w:val="22"/>
        </w:rPr>
        <w:t xml:space="preserve"> must relate to the objectives, role and functions or </w:t>
      </w:r>
      <w:r w:rsidR="003718CD" w:rsidRPr="004645EA">
        <w:rPr>
          <w:rFonts w:ascii="Nunito Sans Light" w:hAnsi="Nunito Sans Light"/>
          <w:szCs w:val="22"/>
        </w:rPr>
        <w:t>Council</w:t>
      </w:r>
      <w:r w:rsidRPr="004645EA">
        <w:rPr>
          <w:rFonts w:ascii="Nunito Sans Light" w:hAnsi="Nunito Sans Light"/>
          <w:szCs w:val="22"/>
        </w:rPr>
        <w:t xml:space="preserve"> as outlined in the Act. </w:t>
      </w:r>
    </w:p>
    <w:p w14:paraId="00E6467F"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A </w:t>
      </w:r>
      <w:r w:rsidR="003718CD" w:rsidRPr="004645EA">
        <w:rPr>
          <w:rFonts w:ascii="Nunito Sans Light" w:hAnsi="Nunito Sans Light"/>
          <w:szCs w:val="22"/>
        </w:rPr>
        <w:t>Notice of Motion</w:t>
      </w:r>
      <w:r w:rsidRPr="004645EA">
        <w:rPr>
          <w:rFonts w:ascii="Nunito Sans Light" w:hAnsi="Nunito Sans Light"/>
          <w:szCs w:val="22"/>
        </w:rPr>
        <w:t xml:space="preserve"> must call for a </w:t>
      </w:r>
      <w:r w:rsidR="003718CD" w:rsidRPr="004645EA">
        <w:rPr>
          <w:rFonts w:ascii="Nunito Sans Light" w:hAnsi="Nunito Sans Light"/>
          <w:szCs w:val="22"/>
        </w:rPr>
        <w:t>Council</w:t>
      </w:r>
      <w:r w:rsidRPr="004645EA">
        <w:rPr>
          <w:rFonts w:ascii="Nunito Sans Light" w:hAnsi="Nunito Sans Light"/>
          <w:szCs w:val="22"/>
        </w:rPr>
        <w:t xml:space="preserve"> report if the </w:t>
      </w:r>
      <w:r w:rsidR="003718CD" w:rsidRPr="004645EA">
        <w:rPr>
          <w:rFonts w:ascii="Nunito Sans Light" w:hAnsi="Nunito Sans Light"/>
          <w:szCs w:val="22"/>
        </w:rPr>
        <w:t>Notice of Motion</w:t>
      </w:r>
      <w:r w:rsidRPr="004645EA">
        <w:rPr>
          <w:rFonts w:ascii="Nunito Sans Light" w:hAnsi="Nunito Sans Light"/>
          <w:szCs w:val="22"/>
        </w:rPr>
        <w:t xml:space="preserve"> proposes any action that: </w:t>
      </w:r>
    </w:p>
    <w:p w14:paraId="1D2B2D23"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pPr>
      <w:r w:rsidRPr="004645EA">
        <w:t xml:space="preserve">impacts the levels of </w:t>
      </w:r>
      <w:r w:rsidR="003718CD" w:rsidRPr="004645EA">
        <w:rPr>
          <w:i/>
        </w:rPr>
        <w:t>Council</w:t>
      </w:r>
      <w:r w:rsidRPr="004645EA">
        <w:t xml:space="preserve"> service; </w:t>
      </w:r>
    </w:p>
    <w:p w14:paraId="1C6F57A2"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pPr>
      <w:r w:rsidRPr="004645EA">
        <w:t xml:space="preserve">commits </w:t>
      </w:r>
      <w:r w:rsidR="003718CD" w:rsidRPr="004645EA">
        <w:rPr>
          <w:i/>
        </w:rPr>
        <w:t>Council</w:t>
      </w:r>
      <w:r w:rsidRPr="004645EA">
        <w:t xml:space="preserve"> to expenditure greater than $5,000 that is not included in the adopted </w:t>
      </w:r>
      <w:r w:rsidR="003718CD" w:rsidRPr="004645EA">
        <w:rPr>
          <w:i/>
        </w:rPr>
        <w:t>Council</w:t>
      </w:r>
      <w:r w:rsidRPr="004645EA">
        <w:t xml:space="preserve"> Budget; </w:t>
      </w:r>
    </w:p>
    <w:p w14:paraId="76819E81"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pPr>
      <w:r w:rsidRPr="004645EA">
        <w:t xml:space="preserve">proposes to establish, amend or extend </w:t>
      </w:r>
      <w:r w:rsidR="003718CD" w:rsidRPr="004645EA">
        <w:rPr>
          <w:i/>
        </w:rPr>
        <w:t>Council</w:t>
      </w:r>
      <w:r w:rsidRPr="004645EA">
        <w:t xml:space="preserve"> policy;</w:t>
      </w:r>
    </w:p>
    <w:p w14:paraId="65AAA958"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pPr>
      <w:r w:rsidRPr="004645EA">
        <w:t xml:space="preserve">proposes to impact the rights of any person who has not had the opportunity to contribute their views; </w:t>
      </w:r>
    </w:p>
    <w:p w14:paraId="5F2F7B8B"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rPr>
          <w:color w:val="231F20"/>
        </w:rPr>
      </w:pPr>
      <w:r w:rsidRPr="004645EA">
        <w:rPr>
          <w:color w:val="231F20"/>
        </w:rPr>
        <w:t xml:space="preserve">commits </w:t>
      </w:r>
      <w:r w:rsidR="003718CD" w:rsidRPr="004645EA">
        <w:rPr>
          <w:i/>
          <w:color w:val="231F20"/>
        </w:rPr>
        <w:t>Council</w:t>
      </w:r>
      <w:r w:rsidRPr="004645EA">
        <w:rPr>
          <w:color w:val="231F20"/>
        </w:rPr>
        <w:t xml:space="preserve"> to any contractual arrangement; or </w:t>
      </w:r>
    </w:p>
    <w:p w14:paraId="3BA376E3" w14:textId="77777777" w:rsidR="00AF5460" w:rsidRPr="004645EA" w:rsidRDefault="00AF5460" w:rsidP="006D3B97">
      <w:pPr>
        <w:pStyle w:val="ListParagraph"/>
        <w:numPr>
          <w:ilvl w:val="0"/>
          <w:numId w:val="61"/>
        </w:numPr>
        <w:tabs>
          <w:tab w:val="left" w:pos="2410"/>
        </w:tabs>
        <w:spacing w:after="120" w:line="240" w:lineRule="auto"/>
        <w:ind w:left="2410" w:hanging="567"/>
        <w:contextualSpacing w:val="0"/>
        <w:jc w:val="both"/>
        <w:rPr>
          <w:color w:val="231F20"/>
        </w:rPr>
      </w:pPr>
      <w:r w:rsidRPr="004645EA">
        <w:rPr>
          <w:color w:val="231F20"/>
        </w:rPr>
        <w:t xml:space="preserve">concerns any litigation in respect of which </w:t>
      </w:r>
      <w:r w:rsidR="003718CD" w:rsidRPr="004645EA">
        <w:rPr>
          <w:i/>
          <w:color w:val="231F20"/>
        </w:rPr>
        <w:t>Council</w:t>
      </w:r>
      <w:r w:rsidRPr="004645EA">
        <w:rPr>
          <w:color w:val="231F20"/>
        </w:rPr>
        <w:t xml:space="preserve"> is a party. </w:t>
      </w:r>
    </w:p>
    <w:p w14:paraId="0914B1D1"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The </w:t>
      </w:r>
      <w:r w:rsidR="003718CD" w:rsidRPr="004645EA">
        <w:rPr>
          <w:rFonts w:ascii="Nunito Sans Light" w:hAnsi="Nunito Sans Light"/>
          <w:i/>
          <w:szCs w:val="22"/>
        </w:rPr>
        <w:t>Chief Executive Officer</w:t>
      </w:r>
      <w:r w:rsidRPr="004645EA">
        <w:rPr>
          <w:rFonts w:ascii="Nunito Sans Light" w:hAnsi="Nunito Sans Light"/>
          <w:szCs w:val="22"/>
        </w:rPr>
        <w:t xml:space="preserve"> must reject any </w:t>
      </w:r>
      <w:r w:rsidR="003718CD" w:rsidRPr="004645EA">
        <w:rPr>
          <w:rFonts w:ascii="Nunito Sans Light" w:hAnsi="Nunito Sans Light"/>
          <w:i/>
          <w:szCs w:val="22"/>
        </w:rPr>
        <w:t>Notice of Motion</w:t>
      </w:r>
      <w:r w:rsidRPr="004645EA">
        <w:rPr>
          <w:rFonts w:ascii="Nunito Sans Light" w:hAnsi="Nunito Sans Light"/>
          <w:szCs w:val="22"/>
        </w:rPr>
        <w:t xml:space="preserve"> which:</w:t>
      </w:r>
    </w:p>
    <w:p w14:paraId="79F6601C" w14:textId="77777777" w:rsidR="00AF5460" w:rsidRPr="004645EA" w:rsidRDefault="00AF5460" w:rsidP="006D3B97">
      <w:pPr>
        <w:pStyle w:val="ListParagraph"/>
        <w:numPr>
          <w:ilvl w:val="0"/>
          <w:numId w:val="75"/>
        </w:numPr>
        <w:tabs>
          <w:tab w:val="left" w:pos="2410"/>
        </w:tabs>
        <w:spacing w:after="120" w:line="240" w:lineRule="auto"/>
        <w:ind w:left="2410" w:hanging="567"/>
        <w:contextualSpacing w:val="0"/>
        <w:jc w:val="both"/>
        <w:rPr>
          <w:color w:val="231F20"/>
        </w:rPr>
      </w:pPr>
      <w:r w:rsidRPr="004645EA">
        <w:rPr>
          <w:color w:val="231F20"/>
        </w:rPr>
        <w:t>is too vague;</w:t>
      </w:r>
    </w:p>
    <w:p w14:paraId="7BD2136B" w14:textId="77777777" w:rsidR="00AF5460" w:rsidRPr="004645EA" w:rsidRDefault="00AF5460" w:rsidP="006D3B97">
      <w:pPr>
        <w:pStyle w:val="ListParagraph"/>
        <w:numPr>
          <w:ilvl w:val="0"/>
          <w:numId w:val="75"/>
        </w:numPr>
        <w:tabs>
          <w:tab w:val="left" w:pos="2410"/>
        </w:tabs>
        <w:spacing w:after="120" w:line="240" w:lineRule="auto"/>
        <w:ind w:left="2410" w:hanging="567"/>
        <w:contextualSpacing w:val="0"/>
        <w:jc w:val="both"/>
        <w:rPr>
          <w:color w:val="231F20"/>
        </w:rPr>
      </w:pPr>
      <w:r w:rsidRPr="004645EA">
        <w:rPr>
          <w:color w:val="231F20"/>
        </w:rPr>
        <w:t>is defamatory;</w:t>
      </w:r>
    </w:p>
    <w:p w14:paraId="453FFCD0" w14:textId="77777777" w:rsidR="00AF5460" w:rsidRPr="004645EA" w:rsidRDefault="00AF5460" w:rsidP="006D3B97">
      <w:pPr>
        <w:pStyle w:val="ListParagraph"/>
        <w:numPr>
          <w:ilvl w:val="0"/>
          <w:numId w:val="75"/>
        </w:numPr>
        <w:tabs>
          <w:tab w:val="left" w:pos="2410"/>
        </w:tabs>
        <w:spacing w:after="120" w:line="240" w:lineRule="auto"/>
        <w:ind w:left="2410" w:hanging="567"/>
        <w:contextualSpacing w:val="0"/>
        <w:jc w:val="both"/>
        <w:rPr>
          <w:color w:val="231F20"/>
        </w:rPr>
      </w:pPr>
      <w:r w:rsidRPr="004645EA">
        <w:rPr>
          <w:color w:val="231F20"/>
        </w:rPr>
        <w:t xml:space="preserve">may be prejudicial to any person or </w:t>
      </w:r>
      <w:r w:rsidR="003718CD" w:rsidRPr="004645EA">
        <w:rPr>
          <w:i/>
          <w:color w:val="231F20"/>
        </w:rPr>
        <w:t>Council</w:t>
      </w:r>
      <w:r w:rsidRPr="004645EA">
        <w:rPr>
          <w:color w:val="231F20"/>
        </w:rPr>
        <w:t>;</w:t>
      </w:r>
    </w:p>
    <w:p w14:paraId="42D284AA" w14:textId="77777777" w:rsidR="00AF5460" w:rsidRPr="004645EA" w:rsidRDefault="00AF5460" w:rsidP="006D3B97">
      <w:pPr>
        <w:pStyle w:val="ListParagraph"/>
        <w:numPr>
          <w:ilvl w:val="0"/>
          <w:numId w:val="75"/>
        </w:numPr>
        <w:tabs>
          <w:tab w:val="left" w:pos="2410"/>
        </w:tabs>
        <w:spacing w:after="120" w:line="240" w:lineRule="auto"/>
        <w:ind w:left="2410" w:hanging="567"/>
        <w:contextualSpacing w:val="0"/>
        <w:jc w:val="both"/>
        <w:rPr>
          <w:color w:val="231F20"/>
        </w:rPr>
      </w:pPr>
      <w:r w:rsidRPr="004645EA">
        <w:rPr>
          <w:color w:val="231F20"/>
        </w:rPr>
        <w:t>is objectionable in language or nature; or</w:t>
      </w:r>
    </w:p>
    <w:p w14:paraId="21384414" w14:textId="77777777" w:rsidR="00AF5460" w:rsidRPr="004645EA" w:rsidRDefault="00AF5460" w:rsidP="006D3B97">
      <w:pPr>
        <w:pStyle w:val="ListParagraph"/>
        <w:numPr>
          <w:ilvl w:val="0"/>
          <w:numId w:val="75"/>
        </w:numPr>
        <w:tabs>
          <w:tab w:val="left" w:pos="2410"/>
        </w:tabs>
        <w:spacing w:after="120" w:line="240" w:lineRule="auto"/>
        <w:ind w:left="2410" w:hanging="567"/>
        <w:contextualSpacing w:val="0"/>
        <w:jc w:val="both"/>
        <w:rPr>
          <w:color w:val="231F20"/>
        </w:rPr>
      </w:pPr>
      <w:r w:rsidRPr="004645EA">
        <w:rPr>
          <w:color w:val="231F20"/>
        </w:rPr>
        <w:t xml:space="preserve">is outside the powers of </w:t>
      </w:r>
      <w:r w:rsidR="003718CD" w:rsidRPr="004645EA">
        <w:rPr>
          <w:i/>
          <w:color w:val="231F20"/>
        </w:rPr>
        <w:t>Council</w:t>
      </w:r>
      <w:r w:rsidRPr="004645EA">
        <w:rPr>
          <w:color w:val="231F20"/>
        </w:rPr>
        <w:t>.</w:t>
      </w:r>
    </w:p>
    <w:p w14:paraId="06987056"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The </w:t>
      </w:r>
      <w:r w:rsidR="003718CD" w:rsidRPr="004645EA">
        <w:rPr>
          <w:rFonts w:ascii="Nunito Sans Light" w:hAnsi="Nunito Sans Light"/>
          <w:i/>
          <w:szCs w:val="22"/>
        </w:rPr>
        <w:t>Chief Executive Officer</w:t>
      </w:r>
      <w:r w:rsidRPr="004645EA">
        <w:rPr>
          <w:rFonts w:ascii="Nunito Sans Light" w:hAnsi="Nunito Sans Light"/>
          <w:szCs w:val="22"/>
        </w:rPr>
        <w:t xml:space="preserve"> may reject a proposed </w:t>
      </w:r>
      <w:r w:rsidR="003718CD" w:rsidRPr="004645EA">
        <w:rPr>
          <w:rFonts w:ascii="Nunito Sans Light" w:hAnsi="Nunito Sans Light"/>
          <w:i/>
          <w:szCs w:val="22"/>
        </w:rPr>
        <w:t>Notice of Motion</w:t>
      </w:r>
      <w:r w:rsidRPr="004645EA">
        <w:rPr>
          <w:rFonts w:ascii="Nunito Sans Light" w:hAnsi="Nunito Sans Light"/>
          <w:szCs w:val="22"/>
        </w:rPr>
        <w:t xml:space="preserve"> that relates to a matter that can be addressed through the operational service request process.</w:t>
      </w:r>
    </w:p>
    <w:p w14:paraId="211A4825"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If rejecting a </w:t>
      </w:r>
      <w:r w:rsidR="003718CD" w:rsidRPr="004645EA">
        <w:rPr>
          <w:rFonts w:ascii="Nunito Sans Light" w:hAnsi="Nunito Sans Light"/>
          <w:i/>
          <w:szCs w:val="22"/>
        </w:rPr>
        <w:t>Notice of Motion</w:t>
      </w:r>
      <w:r w:rsidRPr="004645EA">
        <w:rPr>
          <w:rFonts w:ascii="Nunito Sans Light" w:hAnsi="Nunito Sans Light"/>
          <w:szCs w:val="22"/>
        </w:rPr>
        <w:t xml:space="preserve">, the </w:t>
      </w:r>
      <w:r w:rsidR="003718CD" w:rsidRPr="004645EA">
        <w:rPr>
          <w:rFonts w:ascii="Nunito Sans Light" w:hAnsi="Nunito Sans Light"/>
          <w:i/>
          <w:szCs w:val="22"/>
        </w:rPr>
        <w:t>Chief Executive Officer</w:t>
      </w:r>
      <w:r w:rsidRPr="004645EA">
        <w:rPr>
          <w:rFonts w:ascii="Nunito Sans Light" w:hAnsi="Nunito Sans Light"/>
          <w:szCs w:val="22"/>
        </w:rPr>
        <w:t xml:space="preserve"> must inform the </w:t>
      </w:r>
      <w:r w:rsidR="003718CD" w:rsidRPr="004645EA">
        <w:rPr>
          <w:rFonts w:ascii="Nunito Sans Light" w:hAnsi="Nunito Sans Light"/>
          <w:i/>
          <w:szCs w:val="22"/>
        </w:rPr>
        <w:t>Councillor</w:t>
      </w:r>
      <w:r w:rsidRPr="004645EA">
        <w:rPr>
          <w:rFonts w:ascii="Nunito Sans Light" w:hAnsi="Nunito Sans Light"/>
          <w:szCs w:val="22"/>
        </w:rPr>
        <w:t xml:space="preserve"> who lodged it of that rejection and the reasons for the rejection no later than nine business days before the </w:t>
      </w:r>
      <w:r w:rsidR="003718CD" w:rsidRPr="004645EA">
        <w:rPr>
          <w:rFonts w:ascii="Nunito Sans Light" w:hAnsi="Nunito Sans Light"/>
          <w:i/>
          <w:szCs w:val="22"/>
        </w:rPr>
        <w:t>Meeting</w:t>
      </w:r>
      <w:r w:rsidRPr="004645EA">
        <w:rPr>
          <w:rFonts w:ascii="Nunito Sans Light" w:hAnsi="Nunito Sans Light"/>
          <w:szCs w:val="22"/>
        </w:rPr>
        <w:t xml:space="preserve"> at which it is intended to be considered. The </w:t>
      </w:r>
      <w:r w:rsidR="003718CD" w:rsidRPr="004645EA">
        <w:rPr>
          <w:rFonts w:ascii="Nunito Sans Light" w:hAnsi="Nunito Sans Light"/>
          <w:i/>
          <w:szCs w:val="22"/>
        </w:rPr>
        <w:t>Councillor</w:t>
      </w:r>
      <w:r w:rsidRPr="004645EA">
        <w:rPr>
          <w:rFonts w:ascii="Nunito Sans Light" w:hAnsi="Nunito Sans Light"/>
          <w:szCs w:val="22"/>
        </w:rPr>
        <w:t xml:space="preserve"> may submit a revised </w:t>
      </w:r>
      <w:r w:rsidR="003718CD" w:rsidRPr="004645EA">
        <w:rPr>
          <w:rFonts w:ascii="Nunito Sans Light" w:hAnsi="Nunito Sans Light"/>
          <w:i/>
          <w:szCs w:val="22"/>
        </w:rPr>
        <w:t>Motion</w:t>
      </w:r>
      <w:r w:rsidRPr="004645EA">
        <w:rPr>
          <w:rFonts w:ascii="Nunito Sans Light" w:hAnsi="Nunito Sans Light"/>
          <w:szCs w:val="22"/>
        </w:rPr>
        <w:t xml:space="preserve"> within 24 hours. </w:t>
      </w:r>
    </w:p>
    <w:p w14:paraId="084E7010" w14:textId="77777777" w:rsidR="00AF5460" w:rsidRPr="004645EA" w:rsidRDefault="00AF5460" w:rsidP="006D3B97">
      <w:pPr>
        <w:pStyle w:val="Numpara2"/>
        <w:numPr>
          <w:ilvl w:val="1"/>
          <w:numId w:val="44"/>
        </w:numPr>
        <w:tabs>
          <w:tab w:val="clear" w:pos="1134"/>
        </w:tabs>
        <w:spacing w:after="120"/>
        <w:ind w:left="1843" w:hanging="567"/>
        <w:rPr>
          <w:rFonts w:ascii="Nunito Sans Light" w:hAnsi="Nunito Sans Light"/>
          <w:szCs w:val="22"/>
        </w:rPr>
      </w:pPr>
      <w:r w:rsidRPr="004645EA">
        <w:rPr>
          <w:rFonts w:ascii="Nunito Sans Light" w:hAnsi="Nunito Sans Light"/>
          <w:szCs w:val="22"/>
        </w:rPr>
        <w:t xml:space="preserve">The </w:t>
      </w:r>
      <w:r w:rsidR="003718CD" w:rsidRPr="004645EA">
        <w:rPr>
          <w:rFonts w:ascii="Nunito Sans Light" w:hAnsi="Nunito Sans Light"/>
          <w:i/>
          <w:szCs w:val="22"/>
        </w:rPr>
        <w:t>Chief Executive Officer</w:t>
      </w:r>
      <w:r w:rsidRPr="004645EA">
        <w:rPr>
          <w:rFonts w:ascii="Nunito Sans Light" w:hAnsi="Nunito Sans Light"/>
          <w:szCs w:val="22"/>
        </w:rPr>
        <w:t xml:space="preserve"> may designate a </w:t>
      </w:r>
      <w:r w:rsidR="003718CD" w:rsidRPr="004645EA">
        <w:rPr>
          <w:rFonts w:ascii="Nunito Sans Light" w:hAnsi="Nunito Sans Light"/>
          <w:i/>
          <w:szCs w:val="22"/>
        </w:rPr>
        <w:t>Notice of Motion</w:t>
      </w:r>
      <w:r w:rsidRPr="004645EA">
        <w:rPr>
          <w:rFonts w:ascii="Nunito Sans Light" w:hAnsi="Nunito Sans Light"/>
          <w:szCs w:val="22"/>
        </w:rPr>
        <w:t xml:space="preserve"> to be confidential in accordance with relevant grounds as contained in the </w:t>
      </w:r>
      <w:r w:rsidRPr="004645EA">
        <w:rPr>
          <w:rFonts w:ascii="Nunito Sans Light" w:hAnsi="Nunito Sans Light"/>
          <w:i/>
          <w:szCs w:val="22"/>
        </w:rPr>
        <w:t>Act</w:t>
      </w:r>
      <w:r w:rsidRPr="004645EA">
        <w:rPr>
          <w:rFonts w:ascii="Nunito Sans Light" w:hAnsi="Nunito Sans Light"/>
          <w:szCs w:val="22"/>
        </w:rPr>
        <w:t xml:space="preserve">, in which case, the </w:t>
      </w:r>
      <w:r w:rsidR="003718CD" w:rsidRPr="004645EA">
        <w:rPr>
          <w:rFonts w:ascii="Nunito Sans Light" w:hAnsi="Nunito Sans Light"/>
          <w:i/>
          <w:szCs w:val="22"/>
        </w:rPr>
        <w:t>Notice of Motion</w:t>
      </w:r>
      <w:r w:rsidRPr="004645EA">
        <w:rPr>
          <w:rFonts w:ascii="Nunito Sans Light" w:hAnsi="Nunito Sans Light"/>
          <w:szCs w:val="22"/>
        </w:rPr>
        <w:t xml:space="preserve"> will be considered in the part of the relevant </w:t>
      </w:r>
      <w:r w:rsidR="003718CD" w:rsidRPr="004645EA">
        <w:rPr>
          <w:rFonts w:ascii="Nunito Sans Light" w:hAnsi="Nunito Sans Light"/>
          <w:i/>
          <w:szCs w:val="22"/>
        </w:rPr>
        <w:t>Council Meeting</w:t>
      </w:r>
      <w:r w:rsidRPr="004645EA">
        <w:rPr>
          <w:rFonts w:ascii="Nunito Sans Light" w:hAnsi="Nunito Sans Light"/>
          <w:szCs w:val="22"/>
        </w:rPr>
        <w:t xml:space="preserve"> that is closed to members of the public.</w:t>
      </w:r>
    </w:p>
    <w:p w14:paraId="442DC744"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The full text of any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accepted by the </w:t>
      </w:r>
      <w:r w:rsidR="003718CD" w:rsidRPr="007A7D49">
        <w:rPr>
          <w:rFonts w:ascii="Nunito Sans Light" w:hAnsi="Nunito Sans Light"/>
          <w:sz w:val="21"/>
          <w:szCs w:val="21"/>
        </w:rPr>
        <w:t>Chief Executive Officer</w:t>
      </w:r>
      <w:r w:rsidRPr="007A7D49">
        <w:rPr>
          <w:rFonts w:ascii="Nunito Sans Light" w:hAnsi="Nunito Sans Light"/>
          <w:sz w:val="21"/>
          <w:szCs w:val="21"/>
        </w:rPr>
        <w:t xml:space="preserve"> must be included in the </w:t>
      </w:r>
      <w:r w:rsidR="003718CD" w:rsidRPr="007A7D49">
        <w:rPr>
          <w:rFonts w:ascii="Nunito Sans Light" w:hAnsi="Nunito Sans Light"/>
          <w:sz w:val="21"/>
          <w:szCs w:val="21"/>
        </w:rPr>
        <w:t>Agenda</w:t>
      </w:r>
      <w:r w:rsidRPr="007A7D49">
        <w:rPr>
          <w:rFonts w:ascii="Nunito Sans Light" w:hAnsi="Nunito Sans Light"/>
          <w:sz w:val="21"/>
          <w:szCs w:val="21"/>
        </w:rPr>
        <w:t xml:space="preserve"> and outline the policy, financial and resourcing implications if the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is passed.</w:t>
      </w:r>
    </w:p>
    <w:p w14:paraId="2B42510C"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The </w:t>
      </w:r>
      <w:r w:rsidR="003718CD" w:rsidRPr="007A7D49">
        <w:rPr>
          <w:rFonts w:ascii="Nunito Sans Light" w:hAnsi="Nunito Sans Light"/>
          <w:sz w:val="21"/>
          <w:szCs w:val="21"/>
        </w:rPr>
        <w:t>Chief Executive Officer</w:t>
      </w:r>
      <w:r w:rsidRPr="007A7D49">
        <w:rPr>
          <w:rFonts w:ascii="Nunito Sans Light" w:hAnsi="Nunito Sans Light"/>
          <w:sz w:val="21"/>
          <w:szCs w:val="21"/>
        </w:rPr>
        <w:t xml:space="preserve"> may arrange for comments of members of </w:t>
      </w:r>
      <w:r w:rsidR="003718CD" w:rsidRPr="007A7D49">
        <w:rPr>
          <w:rFonts w:ascii="Nunito Sans Light" w:hAnsi="Nunito Sans Light"/>
          <w:sz w:val="21"/>
          <w:szCs w:val="21"/>
        </w:rPr>
        <w:t>Council staff</w:t>
      </w:r>
      <w:r w:rsidRPr="007A7D49">
        <w:rPr>
          <w:rFonts w:ascii="Nunito Sans Light" w:hAnsi="Nunito Sans Light"/>
          <w:sz w:val="21"/>
          <w:szCs w:val="21"/>
        </w:rPr>
        <w:t xml:space="preserve"> to be provided to </w:t>
      </w:r>
      <w:r w:rsidR="003718CD" w:rsidRPr="007A7D49">
        <w:rPr>
          <w:rFonts w:ascii="Nunito Sans Light" w:hAnsi="Nunito Sans Light"/>
          <w:sz w:val="21"/>
          <w:szCs w:val="21"/>
        </w:rPr>
        <w:t>Councillor</w:t>
      </w:r>
      <w:r w:rsidRPr="007A7D49">
        <w:rPr>
          <w:rFonts w:ascii="Nunito Sans Light" w:hAnsi="Nunito Sans Light"/>
          <w:sz w:val="21"/>
          <w:szCs w:val="21"/>
        </w:rPr>
        <w:t xml:space="preserve">s prior to the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being published in the </w:t>
      </w:r>
      <w:r w:rsidR="003718CD" w:rsidRPr="007A7D49">
        <w:rPr>
          <w:rFonts w:ascii="Nunito Sans Light" w:hAnsi="Nunito Sans Light"/>
          <w:sz w:val="21"/>
          <w:szCs w:val="21"/>
        </w:rPr>
        <w:t>Agenda</w:t>
      </w:r>
      <w:r w:rsidRPr="007A7D49">
        <w:rPr>
          <w:rFonts w:ascii="Nunito Sans Light" w:hAnsi="Nunito Sans Light"/>
          <w:sz w:val="21"/>
          <w:szCs w:val="21"/>
        </w:rPr>
        <w:t xml:space="preserve"> for the relevant </w:t>
      </w:r>
      <w:r w:rsidR="003718CD" w:rsidRPr="007A7D49">
        <w:rPr>
          <w:rFonts w:ascii="Nunito Sans Light" w:hAnsi="Nunito Sans Light"/>
          <w:sz w:val="21"/>
          <w:szCs w:val="21"/>
        </w:rPr>
        <w:t>Council Meeting</w:t>
      </w:r>
      <w:r w:rsidRPr="007A7D49">
        <w:rPr>
          <w:rFonts w:ascii="Nunito Sans Light" w:hAnsi="Nunito Sans Light"/>
          <w:sz w:val="21"/>
          <w:szCs w:val="21"/>
        </w:rPr>
        <w:t xml:space="preserve">. </w:t>
      </w:r>
    </w:p>
    <w:p w14:paraId="2A2C0EEE"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The </w:t>
      </w:r>
      <w:r w:rsidR="003718CD" w:rsidRPr="007A7D49">
        <w:rPr>
          <w:rFonts w:ascii="Nunito Sans Light" w:hAnsi="Nunito Sans Light"/>
          <w:sz w:val="21"/>
          <w:szCs w:val="21"/>
        </w:rPr>
        <w:t>Chief Executive Officer</w:t>
      </w:r>
      <w:r w:rsidRPr="007A7D49">
        <w:rPr>
          <w:rFonts w:ascii="Nunito Sans Light" w:hAnsi="Nunito Sans Light"/>
          <w:sz w:val="21"/>
          <w:szCs w:val="21"/>
        </w:rPr>
        <w:t xml:space="preserve"> must cause all Notices of </w:t>
      </w:r>
      <w:r w:rsidR="003718CD" w:rsidRPr="007A7D49">
        <w:rPr>
          <w:rFonts w:ascii="Nunito Sans Light" w:hAnsi="Nunito Sans Light"/>
          <w:sz w:val="21"/>
          <w:szCs w:val="21"/>
        </w:rPr>
        <w:t>Motion</w:t>
      </w:r>
      <w:r w:rsidRPr="007A7D49">
        <w:rPr>
          <w:rFonts w:ascii="Nunito Sans Light" w:hAnsi="Nunito Sans Light"/>
          <w:sz w:val="21"/>
          <w:szCs w:val="21"/>
        </w:rPr>
        <w:t xml:space="preserve"> to be sequentially numbered, dated and entered in a register.</w:t>
      </w:r>
    </w:p>
    <w:p w14:paraId="77458491"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Unless </w:t>
      </w:r>
      <w:r w:rsidR="003718CD" w:rsidRPr="007A7D49">
        <w:rPr>
          <w:rFonts w:ascii="Nunito Sans Light" w:hAnsi="Nunito Sans Light"/>
          <w:sz w:val="21"/>
          <w:szCs w:val="21"/>
        </w:rPr>
        <w:t>Council</w:t>
      </w:r>
      <w:r w:rsidRPr="007A7D49">
        <w:rPr>
          <w:rFonts w:ascii="Nunito Sans Light" w:hAnsi="Nunito Sans Light"/>
          <w:sz w:val="21"/>
          <w:szCs w:val="21"/>
        </w:rPr>
        <w:t xml:space="preserve"> resolves otherwise, each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must be considered in the order in which they were received.</w:t>
      </w:r>
    </w:p>
    <w:p w14:paraId="40FBB326" w14:textId="77777777" w:rsidR="00A30C04" w:rsidRPr="007A7D49" w:rsidRDefault="00A30C04"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The </w:t>
      </w:r>
      <w:r w:rsidR="003718CD" w:rsidRPr="007A7D49">
        <w:rPr>
          <w:rFonts w:ascii="Nunito Sans Light" w:hAnsi="Nunito Sans Light"/>
          <w:sz w:val="21"/>
          <w:szCs w:val="21"/>
        </w:rPr>
        <w:t>Motion</w:t>
      </w:r>
      <w:r w:rsidRPr="007A7D49">
        <w:rPr>
          <w:rFonts w:ascii="Nunito Sans Light" w:hAnsi="Nunito Sans Light"/>
          <w:sz w:val="21"/>
          <w:szCs w:val="21"/>
        </w:rPr>
        <w:t xml:space="preserve"> moved must not be substantially different to the </w:t>
      </w:r>
      <w:r w:rsidR="003718CD" w:rsidRPr="007A7D49">
        <w:rPr>
          <w:rFonts w:ascii="Nunito Sans Light" w:hAnsi="Nunito Sans Light"/>
          <w:sz w:val="21"/>
          <w:szCs w:val="21"/>
        </w:rPr>
        <w:t>Motion</w:t>
      </w:r>
      <w:r w:rsidRPr="007A7D49">
        <w:rPr>
          <w:rFonts w:ascii="Nunito Sans Light" w:hAnsi="Nunito Sans Light"/>
          <w:sz w:val="21"/>
          <w:szCs w:val="21"/>
        </w:rPr>
        <w:t xml:space="preserve"> published in the </w:t>
      </w:r>
      <w:r w:rsidR="003718CD" w:rsidRPr="007A7D49">
        <w:rPr>
          <w:rFonts w:ascii="Nunito Sans Light" w:hAnsi="Nunito Sans Light"/>
          <w:sz w:val="21"/>
          <w:szCs w:val="21"/>
        </w:rPr>
        <w:t>Agenda</w:t>
      </w:r>
      <w:r w:rsidRPr="007A7D49">
        <w:rPr>
          <w:rFonts w:ascii="Nunito Sans Light" w:hAnsi="Nunito Sans Light"/>
          <w:sz w:val="21"/>
          <w:szCs w:val="21"/>
        </w:rPr>
        <w:t xml:space="preserve">, however may be amended by resolution of the </w:t>
      </w:r>
      <w:r w:rsidR="003718CD" w:rsidRPr="007A7D49">
        <w:rPr>
          <w:rFonts w:ascii="Nunito Sans Light" w:hAnsi="Nunito Sans Light"/>
          <w:sz w:val="21"/>
          <w:szCs w:val="21"/>
        </w:rPr>
        <w:t>Council</w:t>
      </w:r>
      <w:r w:rsidRPr="007A7D49">
        <w:rPr>
          <w:rFonts w:ascii="Nunito Sans Light" w:hAnsi="Nunito Sans Light"/>
          <w:sz w:val="21"/>
          <w:szCs w:val="21"/>
        </w:rPr>
        <w:t>.</w:t>
      </w:r>
    </w:p>
    <w:p w14:paraId="1314980B"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If a </w:t>
      </w:r>
      <w:r w:rsidR="003718CD" w:rsidRPr="007A7D49">
        <w:rPr>
          <w:rFonts w:ascii="Nunito Sans Light" w:hAnsi="Nunito Sans Light"/>
          <w:sz w:val="21"/>
          <w:szCs w:val="21"/>
        </w:rPr>
        <w:t>Councillor</w:t>
      </w:r>
      <w:r w:rsidRPr="007A7D49">
        <w:rPr>
          <w:rFonts w:ascii="Nunito Sans Light" w:hAnsi="Nunito Sans Light"/>
          <w:sz w:val="21"/>
          <w:szCs w:val="21"/>
        </w:rPr>
        <w:t xml:space="preserve"> who has lodged a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is absent from the </w:t>
      </w:r>
      <w:r w:rsidR="003718CD" w:rsidRPr="007A7D49">
        <w:rPr>
          <w:rFonts w:ascii="Nunito Sans Light" w:hAnsi="Nunito Sans Light"/>
          <w:sz w:val="21"/>
          <w:szCs w:val="21"/>
        </w:rPr>
        <w:t>Meeting</w:t>
      </w:r>
      <w:r w:rsidRPr="007A7D49">
        <w:rPr>
          <w:rFonts w:ascii="Nunito Sans Light" w:hAnsi="Nunito Sans Light"/>
          <w:sz w:val="21"/>
          <w:szCs w:val="21"/>
        </w:rPr>
        <w:t xml:space="preserve"> or fails to move the </w:t>
      </w:r>
      <w:r w:rsidR="003718CD" w:rsidRPr="007A7D49">
        <w:rPr>
          <w:rFonts w:ascii="Nunito Sans Light" w:hAnsi="Nunito Sans Light"/>
          <w:sz w:val="21"/>
          <w:szCs w:val="21"/>
        </w:rPr>
        <w:t>Motion</w:t>
      </w:r>
      <w:r w:rsidRPr="007A7D49">
        <w:rPr>
          <w:rFonts w:ascii="Nunito Sans Light" w:hAnsi="Nunito Sans Light"/>
          <w:sz w:val="21"/>
          <w:szCs w:val="21"/>
        </w:rPr>
        <w:t xml:space="preserve"> when called upon by the </w:t>
      </w:r>
      <w:r w:rsidR="003718CD" w:rsidRPr="007A7D49">
        <w:rPr>
          <w:rFonts w:ascii="Nunito Sans Light" w:hAnsi="Nunito Sans Light"/>
          <w:sz w:val="21"/>
          <w:szCs w:val="21"/>
        </w:rPr>
        <w:t>Chairperson</w:t>
      </w:r>
      <w:r w:rsidRPr="007A7D49">
        <w:rPr>
          <w:rFonts w:ascii="Nunito Sans Light" w:hAnsi="Nunito Sans Light"/>
          <w:sz w:val="21"/>
          <w:szCs w:val="21"/>
        </w:rPr>
        <w:t xml:space="preserve"> to do so, any other </w:t>
      </w:r>
      <w:r w:rsidR="003718CD" w:rsidRPr="007A7D49">
        <w:rPr>
          <w:rFonts w:ascii="Nunito Sans Light" w:hAnsi="Nunito Sans Light"/>
          <w:sz w:val="21"/>
          <w:szCs w:val="21"/>
        </w:rPr>
        <w:t>Councillor</w:t>
      </w:r>
      <w:r w:rsidRPr="007A7D49">
        <w:rPr>
          <w:rFonts w:ascii="Nunito Sans Light" w:hAnsi="Nunito Sans Light"/>
          <w:sz w:val="21"/>
          <w:szCs w:val="21"/>
        </w:rPr>
        <w:t xml:space="preserve"> may move the </w:t>
      </w:r>
      <w:r w:rsidR="003718CD" w:rsidRPr="007A7D49">
        <w:rPr>
          <w:rFonts w:ascii="Nunito Sans Light" w:hAnsi="Nunito Sans Light"/>
          <w:sz w:val="21"/>
          <w:szCs w:val="21"/>
        </w:rPr>
        <w:t>Motion</w:t>
      </w:r>
      <w:r w:rsidRPr="007A7D49">
        <w:rPr>
          <w:rFonts w:ascii="Nunito Sans Light" w:hAnsi="Nunito Sans Light"/>
          <w:sz w:val="21"/>
          <w:szCs w:val="21"/>
        </w:rPr>
        <w:t>.</w:t>
      </w:r>
    </w:p>
    <w:p w14:paraId="18198C4E" w14:textId="77777777" w:rsidR="00AF5460" w:rsidRPr="007A7D49" w:rsidRDefault="00AF5460" w:rsidP="006D3B97">
      <w:pPr>
        <w:pStyle w:val="Numpara2"/>
        <w:numPr>
          <w:ilvl w:val="1"/>
          <w:numId w:val="44"/>
        </w:numPr>
        <w:tabs>
          <w:tab w:val="clear" w:pos="1134"/>
        </w:tabs>
        <w:spacing w:after="120"/>
        <w:ind w:left="1843" w:hanging="567"/>
        <w:rPr>
          <w:rFonts w:ascii="Nunito Sans Light" w:hAnsi="Nunito Sans Light"/>
          <w:sz w:val="21"/>
          <w:szCs w:val="21"/>
        </w:rPr>
      </w:pPr>
      <w:r w:rsidRPr="007A7D49">
        <w:rPr>
          <w:rFonts w:ascii="Nunito Sans Light" w:hAnsi="Nunito Sans Light"/>
          <w:sz w:val="21"/>
          <w:szCs w:val="21"/>
        </w:rPr>
        <w:t xml:space="preserve">If a </w:t>
      </w:r>
      <w:r w:rsidR="003718CD" w:rsidRPr="007A7D49">
        <w:rPr>
          <w:rFonts w:ascii="Nunito Sans Light" w:hAnsi="Nunito Sans Light"/>
          <w:sz w:val="21"/>
          <w:szCs w:val="21"/>
        </w:rPr>
        <w:t>Notice of Motion</w:t>
      </w:r>
      <w:r w:rsidRPr="007A7D49">
        <w:rPr>
          <w:rFonts w:ascii="Nunito Sans Light" w:hAnsi="Nunito Sans Light"/>
          <w:sz w:val="21"/>
          <w:szCs w:val="21"/>
        </w:rPr>
        <w:t xml:space="preserve"> is not moved at the </w:t>
      </w:r>
      <w:r w:rsidR="003718CD" w:rsidRPr="007A7D49">
        <w:rPr>
          <w:rFonts w:ascii="Nunito Sans Light" w:hAnsi="Nunito Sans Light"/>
          <w:sz w:val="21"/>
          <w:szCs w:val="21"/>
        </w:rPr>
        <w:t>Council Meeting</w:t>
      </w:r>
      <w:r w:rsidRPr="007A7D49">
        <w:rPr>
          <w:rFonts w:ascii="Nunito Sans Light" w:hAnsi="Nunito Sans Light"/>
          <w:sz w:val="21"/>
          <w:szCs w:val="21"/>
        </w:rPr>
        <w:t xml:space="preserve"> at which it is listed, it lapses.</w:t>
      </w:r>
    </w:p>
    <w:p w14:paraId="2728498E" w14:textId="77777777" w:rsidR="00A30C04" w:rsidRPr="00896ED5" w:rsidRDefault="00A30C04" w:rsidP="006D3B97">
      <w:pPr>
        <w:pStyle w:val="Heading2"/>
        <w:numPr>
          <w:ilvl w:val="2"/>
          <w:numId w:val="132"/>
        </w:numPr>
        <w:ind w:left="1276" w:hanging="709"/>
        <w:jc w:val="both"/>
        <w:rPr>
          <w:rFonts w:ascii="Nunito Sans" w:hAnsi="Nunito Sans"/>
          <w:b/>
          <w:bCs/>
          <w:sz w:val="22"/>
          <w:szCs w:val="22"/>
        </w:rPr>
      </w:pPr>
      <w:bookmarkStart w:id="316" w:name="_Toc80962704"/>
      <w:bookmarkStart w:id="317" w:name="_Toc80963280"/>
      <w:bookmarkStart w:id="318" w:name="_Toc80963516"/>
      <w:bookmarkStart w:id="319" w:name="_Toc80964341"/>
      <w:r w:rsidRPr="00896ED5">
        <w:rPr>
          <w:rFonts w:ascii="Nunito Sans" w:hAnsi="Nunito Sans"/>
          <w:b/>
          <w:bCs/>
          <w:sz w:val="22"/>
          <w:szCs w:val="22"/>
        </w:rPr>
        <w:t>Notices of Rescission</w:t>
      </w:r>
      <w:bookmarkEnd w:id="316"/>
      <w:bookmarkEnd w:id="317"/>
      <w:bookmarkEnd w:id="318"/>
      <w:bookmarkEnd w:id="319"/>
      <w:r w:rsidRPr="00896ED5">
        <w:rPr>
          <w:rFonts w:ascii="Nunito Sans" w:hAnsi="Nunito Sans"/>
          <w:b/>
          <w:bCs/>
          <w:sz w:val="22"/>
          <w:szCs w:val="22"/>
        </w:rPr>
        <w:t xml:space="preserve"> </w:t>
      </w:r>
    </w:p>
    <w:p w14:paraId="4F9A8F6C"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A notice of rescission is a form of </w:t>
      </w:r>
      <w:r w:rsidR="003718CD" w:rsidRPr="004645EA">
        <w:rPr>
          <w:rFonts w:ascii="Nunito Sans Light" w:hAnsi="Nunito Sans Light"/>
          <w:szCs w:val="22"/>
        </w:rPr>
        <w:t>Notice of Motion</w:t>
      </w:r>
      <w:r w:rsidRPr="004645EA">
        <w:rPr>
          <w:rFonts w:ascii="Nunito Sans Light" w:hAnsi="Nunito Sans Light"/>
          <w:szCs w:val="22"/>
        </w:rPr>
        <w:t>. Accordingly, all provisions in</w:t>
      </w:r>
      <w:r w:rsidR="00BF6E3A" w:rsidRPr="004645EA">
        <w:rPr>
          <w:rFonts w:ascii="Nunito Sans Light" w:hAnsi="Nunito Sans Light"/>
          <w:szCs w:val="22"/>
        </w:rPr>
        <w:t xml:space="preserve"> </w:t>
      </w:r>
      <w:r w:rsidR="00E65B61" w:rsidRPr="004645EA">
        <w:rPr>
          <w:rFonts w:ascii="Nunito Sans Light" w:hAnsi="Nunito Sans Light"/>
          <w:szCs w:val="22"/>
        </w:rPr>
        <w:t xml:space="preserve">these </w:t>
      </w:r>
      <w:r w:rsidR="003718CD" w:rsidRPr="004645EA">
        <w:rPr>
          <w:rFonts w:ascii="Nunito Sans Light" w:hAnsi="Nunito Sans Light"/>
          <w:szCs w:val="22"/>
        </w:rPr>
        <w:t>Rules</w:t>
      </w:r>
      <w:r w:rsidR="00E65B61" w:rsidRPr="004645EA">
        <w:rPr>
          <w:rFonts w:ascii="Nunito Sans Light" w:hAnsi="Nunito Sans Light"/>
          <w:szCs w:val="22"/>
        </w:rPr>
        <w:t xml:space="preserve"> </w:t>
      </w:r>
      <w:r w:rsidRPr="004645EA">
        <w:rPr>
          <w:rFonts w:ascii="Nunito Sans Light" w:hAnsi="Nunito Sans Light"/>
          <w:szCs w:val="22"/>
        </w:rPr>
        <w:t xml:space="preserve">regulating Notices of </w:t>
      </w:r>
      <w:r w:rsidR="003718CD" w:rsidRPr="004645EA">
        <w:rPr>
          <w:rFonts w:ascii="Nunito Sans Light" w:hAnsi="Nunito Sans Light"/>
          <w:szCs w:val="22"/>
        </w:rPr>
        <w:t>Motion</w:t>
      </w:r>
      <w:r w:rsidRPr="004645EA">
        <w:rPr>
          <w:rFonts w:ascii="Nunito Sans Light" w:hAnsi="Nunito Sans Light"/>
          <w:szCs w:val="22"/>
        </w:rPr>
        <w:t xml:space="preserve"> equally apply to notices of rescission.</w:t>
      </w:r>
    </w:p>
    <w:p w14:paraId="777CFCF8"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 </w:t>
      </w:r>
      <w:r w:rsidR="003718CD" w:rsidRPr="004645EA">
        <w:rPr>
          <w:rFonts w:ascii="Nunito Sans Light" w:hAnsi="Nunito Sans Light"/>
          <w:szCs w:val="22"/>
        </w:rPr>
        <w:t>Motion</w:t>
      </w:r>
      <w:r w:rsidRPr="004645EA">
        <w:rPr>
          <w:rFonts w:ascii="Nunito Sans Light" w:hAnsi="Nunito Sans Light"/>
          <w:szCs w:val="22"/>
        </w:rPr>
        <w:t xml:space="preserve">s to rescind or alter a previous resolution of </w:t>
      </w:r>
      <w:r w:rsidR="003718CD" w:rsidRPr="004645EA">
        <w:rPr>
          <w:rFonts w:ascii="Nunito Sans Light" w:hAnsi="Nunito Sans Light"/>
          <w:szCs w:val="22"/>
        </w:rPr>
        <w:t>Council</w:t>
      </w:r>
      <w:r w:rsidRPr="004645EA">
        <w:rPr>
          <w:rFonts w:ascii="Nunito Sans Light" w:hAnsi="Nunito Sans Light"/>
          <w:szCs w:val="22"/>
        </w:rPr>
        <w:t xml:space="preserve"> can be made by:</w:t>
      </w:r>
    </w:p>
    <w:p w14:paraId="1101B507" w14:textId="77777777" w:rsidR="00A30C04" w:rsidRPr="004645EA" w:rsidRDefault="00A30C04" w:rsidP="006D3B97">
      <w:pPr>
        <w:pStyle w:val="ListParagraph"/>
        <w:numPr>
          <w:ilvl w:val="0"/>
          <w:numId w:val="62"/>
        </w:numPr>
        <w:tabs>
          <w:tab w:val="left" w:pos="2410"/>
        </w:tabs>
        <w:spacing w:after="120" w:line="240" w:lineRule="auto"/>
        <w:ind w:left="2410" w:hanging="567"/>
        <w:contextualSpacing w:val="0"/>
        <w:jc w:val="both"/>
      </w:pPr>
      <w:r w:rsidRPr="004645EA">
        <w:t xml:space="preserve">notice of rescission delivered by a </w:t>
      </w:r>
      <w:r w:rsidR="003718CD" w:rsidRPr="004645EA">
        <w:t>Councillor</w:t>
      </w:r>
      <w:r w:rsidRPr="004645EA">
        <w:t xml:space="preserve"> in accordance with </w:t>
      </w:r>
      <w:r w:rsidR="003718CD" w:rsidRPr="004645EA">
        <w:t>Sub-Rule</w:t>
      </w:r>
      <w:r w:rsidR="001D75F1" w:rsidRPr="004645EA">
        <w:t xml:space="preserve"> (3)</w:t>
      </w:r>
      <w:r w:rsidRPr="004645EA">
        <w:t>; or</w:t>
      </w:r>
    </w:p>
    <w:p w14:paraId="098A75A2" w14:textId="77777777" w:rsidR="00A30C04" w:rsidRPr="004645EA" w:rsidRDefault="00A30C04" w:rsidP="006D3B97">
      <w:pPr>
        <w:pStyle w:val="ListParagraph"/>
        <w:numPr>
          <w:ilvl w:val="0"/>
          <w:numId w:val="62"/>
        </w:numPr>
        <w:tabs>
          <w:tab w:val="left" w:pos="2410"/>
        </w:tabs>
        <w:spacing w:after="120" w:line="240" w:lineRule="auto"/>
        <w:ind w:left="2410" w:hanging="567"/>
        <w:contextualSpacing w:val="0"/>
        <w:jc w:val="both"/>
      </w:pPr>
      <w:r w:rsidRPr="004645EA">
        <w:t xml:space="preserve">recommendation contained in an officer’s report included in the </w:t>
      </w:r>
      <w:r w:rsidR="003718CD" w:rsidRPr="004645EA">
        <w:t>Agenda</w:t>
      </w:r>
      <w:r w:rsidRPr="004645EA">
        <w:t>.</w:t>
      </w:r>
    </w:p>
    <w:p w14:paraId="1FCF8226"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A </w:t>
      </w:r>
      <w:r w:rsidR="003718CD" w:rsidRPr="004645EA">
        <w:rPr>
          <w:rFonts w:ascii="Nunito Sans Light" w:hAnsi="Nunito Sans Light"/>
          <w:szCs w:val="22"/>
        </w:rPr>
        <w:t>Councillor</w:t>
      </w:r>
      <w:r w:rsidRPr="004645EA">
        <w:rPr>
          <w:rFonts w:ascii="Nunito Sans Light" w:hAnsi="Nunito Sans Light"/>
          <w:szCs w:val="22"/>
        </w:rPr>
        <w:t xml:space="preserve"> may propose a </w:t>
      </w:r>
      <w:r w:rsidR="003718CD" w:rsidRPr="004645EA">
        <w:rPr>
          <w:rFonts w:ascii="Nunito Sans Light" w:hAnsi="Nunito Sans Light"/>
          <w:szCs w:val="22"/>
        </w:rPr>
        <w:t>Motion</w:t>
      </w:r>
      <w:r w:rsidRPr="004645EA">
        <w:rPr>
          <w:rFonts w:ascii="Nunito Sans Light" w:hAnsi="Nunito Sans Light"/>
          <w:szCs w:val="22"/>
        </w:rPr>
        <w:t xml:space="preserve"> to rescind or alter a previous resolution of </w:t>
      </w:r>
      <w:r w:rsidR="003718CD" w:rsidRPr="004645EA">
        <w:rPr>
          <w:rFonts w:ascii="Nunito Sans Light" w:hAnsi="Nunito Sans Light"/>
          <w:szCs w:val="22"/>
        </w:rPr>
        <w:t>Council</w:t>
      </w:r>
      <w:r w:rsidRPr="004645EA">
        <w:rPr>
          <w:rFonts w:ascii="Nunito Sans Light" w:hAnsi="Nunito Sans Light"/>
          <w:szCs w:val="22"/>
        </w:rPr>
        <w:t xml:space="preserve"> provided:  </w:t>
      </w:r>
    </w:p>
    <w:p w14:paraId="76C0AB6A" w14:textId="77777777" w:rsidR="00A30C04" w:rsidRPr="004645EA" w:rsidRDefault="00A30C04" w:rsidP="006D3B97">
      <w:pPr>
        <w:pStyle w:val="ListParagraph"/>
        <w:numPr>
          <w:ilvl w:val="0"/>
          <w:numId w:val="145"/>
        </w:numPr>
        <w:tabs>
          <w:tab w:val="left" w:pos="2410"/>
        </w:tabs>
        <w:spacing w:after="120" w:line="240" w:lineRule="auto"/>
        <w:ind w:left="2410" w:hanging="567"/>
        <w:contextualSpacing w:val="0"/>
        <w:jc w:val="both"/>
        <w:rPr>
          <w:color w:val="231F20"/>
        </w:rPr>
      </w:pPr>
      <w:r w:rsidRPr="004645EA">
        <w:t>the previous resolution has not been a</w:t>
      </w:r>
      <w:r w:rsidRPr="004645EA">
        <w:rPr>
          <w:color w:val="231F20"/>
        </w:rPr>
        <w:t>cted on; and</w:t>
      </w:r>
    </w:p>
    <w:p w14:paraId="587D09E0" w14:textId="77777777" w:rsidR="00A30C04" w:rsidRPr="004645EA" w:rsidRDefault="00A30C04" w:rsidP="006D3B97">
      <w:pPr>
        <w:pStyle w:val="ListParagraph"/>
        <w:numPr>
          <w:ilvl w:val="0"/>
          <w:numId w:val="145"/>
        </w:numPr>
        <w:tabs>
          <w:tab w:val="left" w:pos="2410"/>
        </w:tabs>
        <w:spacing w:after="120" w:line="240" w:lineRule="auto"/>
        <w:ind w:left="2410" w:hanging="567"/>
        <w:contextualSpacing w:val="0"/>
        <w:jc w:val="both"/>
        <w:rPr>
          <w:color w:val="231F20"/>
        </w:rPr>
      </w:pPr>
      <w:r w:rsidRPr="004645EA">
        <w:rPr>
          <w:color w:val="231F20"/>
        </w:rPr>
        <w:t xml:space="preserve">a notice is delivered to the </w:t>
      </w:r>
      <w:r w:rsidR="003718CD" w:rsidRPr="004645EA">
        <w:rPr>
          <w:color w:val="231F20"/>
        </w:rPr>
        <w:t>Chief Executive Officer</w:t>
      </w:r>
      <w:r w:rsidRPr="004645EA">
        <w:rPr>
          <w:color w:val="231F20"/>
        </w:rPr>
        <w:t xml:space="preserve"> or </w:t>
      </w:r>
      <w:r w:rsidR="003718CD" w:rsidRPr="004645EA">
        <w:rPr>
          <w:color w:val="231F20"/>
        </w:rPr>
        <w:t>Delegate</w:t>
      </w:r>
      <w:r w:rsidRPr="004645EA">
        <w:rPr>
          <w:color w:val="231F20"/>
        </w:rPr>
        <w:t xml:space="preserve"> setting out:</w:t>
      </w:r>
    </w:p>
    <w:p w14:paraId="4FF0C6B1" w14:textId="77777777" w:rsidR="00A30C04" w:rsidRPr="004645EA" w:rsidRDefault="00A30C04" w:rsidP="006D3B97">
      <w:pPr>
        <w:pStyle w:val="ListParagraph"/>
        <w:numPr>
          <w:ilvl w:val="0"/>
          <w:numId w:val="145"/>
        </w:numPr>
        <w:tabs>
          <w:tab w:val="left" w:pos="2410"/>
        </w:tabs>
        <w:spacing w:after="120" w:line="240" w:lineRule="auto"/>
        <w:ind w:left="2410" w:hanging="567"/>
        <w:contextualSpacing w:val="0"/>
        <w:jc w:val="both"/>
        <w:rPr>
          <w:color w:val="231F20"/>
        </w:rPr>
      </w:pPr>
      <w:r w:rsidRPr="004645EA">
        <w:rPr>
          <w:color w:val="231F20"/>
        </w:rPr>
        <w:t>the relevant previous resolution to be rescinded or altered; and</w:t>
      </w:r>
    </w:p>
    <w:p w14:paraId="630358DA" w14:textId="77777777" w:rsidR="00A30C04" w:rsidRPr="004645EA" w:rsidRDefault="00A30C04" w:rsidP="006D3B97">
      <w:pPr>
        <w:pStyle w:val="ListParagraph"/>
        <w:numPr>
          <w:ilvl w:val="0"/>
          <w:numId w:val="145"/>
        </w:numPr>
        <w:tabs>
          <w:tab w:val="left" w:pos="2410"/>
        </w:tabs>
        <w:spacing w:after="120" w:line="240" w:lineRule="auto"/>
        <w:ind w:left="2410" w:hanging="567"/>
        <w:contextualSpacing w:val="0"/>
        <w:jc w:val="both"/>
        <w:rPr>
          <w:color w:val="231F20"/>
        </w:rPr>
      </w:pPr>
      <w:r w:rsidRPr="004645EA">
        <w:rPr>
          <w:color w:val="231F20"/>
        </w:rPr>
        <w:t xml:space="preserve">the </w:t>
      </w:r>
      <w:r w:rsidR="003718CD" w:rsidRPr="004645EA">
        <w:rPr>
          <w:color w:val="231F20"/>
        </w:rPr>
        <w:t>Meeting</w:t>
      </w:r>
      <w:r w:rsidRPr="004645EA">
        <w:rPr>
          <w:color w:val="231F20"/>
        </w:rPr>
        <w:t xml:space="preserve"> and date when the relevant previous resolution was carried.</w:t>
      </w:r>
    </w:p>
    <w:p w14:paraId="12749A42" w14:textId="644BAD04"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A notice of rescission must be in writing, signed (including by electronic means) by a </w:t>
      </w:r>
      <w:r w:rsidR="003718CD" w:rsidRPr="004645EA">
        <w:rPr>
          <w:rFonts w:ascii="Nunito Sans Light" w:hAnsi="Nunito Sans Light"/>
          <w:szCs w:val="22"/>
        </w:rPr>
        <w:t>Councillor</w:t>
      </w:r>
      <w:r w:rsidRPr="004645EA">
        <w:rPr>
          <w:rFonts w:ascii="Nunito Sans Light" w:hAnsi="Nunito Sans Light"/>
          <w:szCs w:val="22"/>
        </w:rPr>
        <w:t xml:space="preserve"> and be delivered to the </w:t>
      </w:r>
      <w:r w:rsidR="003718CD" w:rsidRPr="004645EA">
        <w:rPr>
          <w:rFonts w:ascii="Nunito Sans Light" w:hAnsi="Nunito Sans Light"/>
          <w:szCs w:val="22"/>
        </w:rPr>
        <w:t>Chief Executive Officer</w:t>
      </w:r>
      <w:r w:rsidRPr="004645EA">
        <w:rPr>
          <w:rFonts w:ascii="Nunito Sans Light" w:hAnsi="Nunito Sans Light"/>
          <w:szCs w:val="22"/>
        </w:rPr>
        <w:t xml:space="preserve"> or a Delegate by 12 noon at least 10 business days prior to the next </w:t>
      </w:r>
      <w:r w:rsidR="00E30D42" w:rsidRPr="000E6D66">
        <w:rPr>
          <w:rFonts w:ascii="Nunito Sans Light" w:hAnsi="Nunito Sans Light"/>
          <w:szCs w:val="22"/>
        </w:rPr>
        <w:t>Council</w:t>
      </w:r>
      <w:r w:rsidRPr="004645EA">
        <w:rPr>
          <w:rFonts w:ascii="Nunito Sans Light" w:hAnsi="Nunito Sans Light"/>
          <w:szCs w:val="22"/>
        </w:rPr>
        <w:t xml:space="preserve"> </w:t>
      </w:r>
      <w:r w:rsidR="003718CD" w:rsidRPr="004645EA">
        <w:rPr>
          <w:rFonts w:ascii="Nunito Sans Light" w:hAnsi="Nunito Sans Light"/>
          <w:szCs w:val="22"/>
        </w:rPr>
        <w:t>Meeting</w:t>
      </w:r>
      <w:r w:rsidRPr="004645EA">
        <w:rPr>
          <w:rFonts w:ascii="Nunito Sans Light" w:hAnsi="Nunito Sans Light"/>
          <w:szCs w:val="22"/>
        </w:rPr>
        <w:t>.</w:t>
      </w:r>
    </w:p>
    <w:p w14:paraId="1E4EA182"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The </w:t>
      </w:r>
      <w:r w:rsidR="003718CD" w:rsidRPr="004645EA">
        <w:rPr>
          <w:rFonts w:ascii="Nunito Sans Light" w:hAnsi="Nunito Sans Light"/>
          <w:szCs w:val="22"/>
        </w:rPr>
        <w:t>Chief Executive Officer</w:t>
      </w:r>
      <w:r w:rsidRPr="004645EA">
        <w:rPr>
          <w:rFonts w:ascii="Nunito Sans Light" w:hAnsi="Nunito Sans Light"/>
          <w:szCs w:val="22"/>
        </w:rPr>
        <w:t xml:space="preserve">, or a member of </w:t>
      </w:r>
      <w:r w:rsidR="003718CD" w:rsidRPr="004645EA">
        <w:rPr>
          <w:rFonts w:ascii="Nunito Sans Light" w:hAnsi="Nunito Sans Light"/>
          <w:szCs w:val="22"/>
        </w:rPr>
        <w:t>Council staff</w:t>
      </w:r>
      <w:r w:rsidRPr="004645EA">
        <w:rPr>
          <w:rFonts w:ascii="Nunito Sans Light" w:hAnsi="Nunito Sans Light"/>
          <w:szCs w:val="22"/>
        </w:rPr>
        <w:t xml:space="preserve"> with responsibility for the subject matter of a resolution, may implement a resolution of </w:t>
      </w:r>
      <w:r w:rsidR="003718CD" w:rsidRPr="004645EA">
        <w:rPr>
          <w:rFonts w:ascii="Nunito Sans Light" w:hAnsi="Nunito Sans Light"/>
          <w:szCs w:val="22"/>
        </w:rPr>
        <w:t>Council</w:t>
      </w:r>
      <w:r w:rsidRPr="004645EA">
        <w:rPr>
          <w:rFonts w:ascii="Nunito Sans Light" w:hAnsi="Nunito Sans Light"/>
          <w:szCs w:val="22"/>
        </w:rPr>
        <w:t xml:space="preserve"> at any time after the close of the </w:t>
      </w:r>
      <w:r w:rsidR="003718CD" w:rsidRPr="004645EA">
        <w:rPr>
          <w:rFonts w:ascii="Nunito Sans Light" w:hAnsi="Nunito Sans Light"/>
          <w:szCs w:val="22"/>
        </w:rPr>
        <w:t>Meeting</w:t>
      </w:r>
      <w:r w:rsidRPr="004645EA">
        <w:rPr>
          <w:rFonts w:ascii="Nunito Sans Light" w:hAnsi="Nunito Sans Light"/>
          <w:szCs w:val="22"/>
        </w:rPr>
        <w:t xml:space="preserve"> at which it was made. A resolution of </w:t>
      </w:r>
      <w:r w:rsidR="003718CD" w:rsidRPr="004645EA">
        <w:rPr>
          <w:rFonts w:ascii="Nunito Sans Light" w:hAnsi="Nunito Sans Light"/>
          <w:szCs w:val="22"/>
        </w:rPr>
        <w:t>Council</w:t>
      </w:r>
      <w:r w:rsidRPr="004645EA">
        <w:rPr>
          <w:rFonts w:ascii="Nunito Sans Light" w:hAnsi="Nunito Sans Light"/>
          <w:szCs w:val="22"/>
        </w:rPr>
        <w:t xml:space="preserve"> will be deemed to have been acted on if:</w:t>
      </w:r>
    </w:p>
    <w:p w14:paraId="4996AF4C" w14:textId="77777777" w:rsidR="00A30C04" w:rsidRPr="004645EA" w:rsidRDefault="00A30C04" w:rsidP="006D3B97">
      <w:pPr>
        <w:pStyle w:val="ListParagraph"/>
        <w:numPr>
          <w:ilvl w:val="0"/>
          <w:numId w:val="63"/>
        </w:numPr>
        <w:tabs>
          <w:tab w:val="left" w:pos="2410"/>
        </w:tabs>
        <w:spacing w:after="120" w:line="240" w:lineRule="auto"/>
        <w:ind w:left="2410" w:hanging="567"/>
        <w:contextualSpacing w:val="0"/>
        <w:jc w:val="both"/>
      </w:pPr>
      <w:r w:rsidRPr="004645EA">
        <w:t xml:space="preserve">its contents or substance has been formally communicated to a person whose interests are materially affected by it, including by publishing the proposed </w:t>
      </w:r>
      <w:r w:rsidR="003718CD" w:rsidRPr="004645EA">
        <w:t>Minutes</w:t>
      </w:r>
      <w:r w:rsidRPr="004645EA">
        <w:t xml:space="preserve"> of a </w:t>
      </w:r>
      <w:r w:rsidR="003718CD" w:rsidRPr="004645EA">
        <w:t>Council Meeting</w:t>
      </w:r>
      <w:r w:rsidRPr="004645EA">
        <w:t xml:space="preserve"> on </w:t>
      </w:r>
      <w:r w:rsidR="003718CD" w:rsidRPr="004645EA">
        <w:t>Council</w:t>
      </w:r>
      <w:r w:rsidRPr="004645EA">
        <w:t>’s website; or</w:t>
      </w:r>
    </w:p>
    <w:p w14:paraId="34CFE3DB" w14:textId="77777777" w:rsidR="00A30C04" w:rsidRPr="004645EA" w:rsidRDefault="00A30C04" w:rsidP="006D3B97">
      <w:pPr>
        <w:pStyle w:val="ListParagraph"/>
        <w:numPr>
          <w:ilvl w:val="0"/>
          <w:numId w:val="63"/>
        </w:numPr>
        <w:tabs>
          <w:tab w:val="left" w:pos="2410"/>
        </w:tabs>
        <w:spacing w:after="120" w:line="240" w:lineRule="auto"/>
        <w:ind w:left="2410" w:hanging="567"/>
        <w:contextualSpacing w:val="0"/>
        <w:jc w:val="both"/>
      </w:pPr>
      <w:r w:rsidRPr="004645EA">
        <w:t xml:space="preserve">a statutory process has been commenced so as to vest enforceable rights or obligations on </w:t>
      </w:r>
      <w:r w:rsidR="003718CD" w:rsidRPr="004645EA">
        <w:t>Council</w:t>
      </w:r>
      <w:r w:rsidRPr="004645EA">
        <w:t xml:space="preserve"> or any other person.</w:t>
      </w:r>
    </w:p>
    <w:p w14:paraId="26651BF5"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Notwithstanding </w:t>
      </w:r>
      <w:r w:rsidR="003718CD" w:rsidRPr="004645EA">
        <w:rPr>
          <w:rFonts w:ascii="Nunito Sans Light" w:hAnsi="Nunito Sans Light"/>
          <w:szCs w:val="22"/>
        </w:rPr>
        <w:t>Sub-Rule</w:t>
      </w:r>
      <w:r w:rsidRPr="004645EA">
        <w:rPr>
          <w:rFonts w:ascii="Nunito Sans Light" w:hAnsi="Nunito Sans Light"/>
          <w:szCs w:val="22"/>
        </w:rPr>
        <w:t xml:space="preserve"> (4), the </w:t>
      </w:r>
      <w:r w:rsidR="003718CD" w:rsidRPr="004645EA">
        <w:rPr>
          <w:rFonts w:ascii="Nunito Sans Light" w:hAnsi="Nunito Sans Light"/>
          <w:szCs w:val="22"/>
        </w:rPr>
        <w:t>Chief Executive Officer</w:t>
      </w:r>
      <w:r w:rsidRPr="004645EA">
        <w:rPr>
          <w:rFonts w:ascii="Nunito Sans Light" w:hAnsi="Nunito Sans Light"/>
          <w:szCs w:val="22"/>
        </w:rPr>
        <w:t xml:space="preserve"> or member of </w:t>
      </w:r>
      <w:r w:rsidR="003718CD" w:rsidRPr="004645EA">
        <w:rPr>
          <w:rFonts w:ascii="Nunito Sans Light" w:hAnsi="Nunito Sans Light"/>
          <w:szCs w:val="22"/>
        </w:rPr>
        <w:t>Council staff</w:t>
      </w:r>
      <w:r w:rsidRPr="004645EA">
        <w:rPr>
          <w:rFonts w:ascii="Nunito Sans Light" w:hAnsi="Nunito Sans Light"/>
          <w:szCs w:val="22"/>
        </w:rPr>
        <w:t xml:space="preserve"> must defer implementing a resolution which:</w:t>
      </w:r>
    </w:p>
    <w:p w14:paraId="0FEE3FDA" w14:textId="77777777" w:rsidR="00A30C04" w:rsidRPr="004645EA" w:rsidRDefault="00A30C04" w:rsidP="006D3B97">
      <w:pPr>
        <w:pStyle w:val="ListParagraph"/>
        <w:numPr>
          <w:ilvl w:val="0"/>
          <w:numId w:val="64"/>
        </w:numPr>
        <w:tabs>
          <w:tab w:val="left" w:pos="2410"/>
        </w:tabs>
        <w:spacing w:after="120" w:line="240" w:lineRule="auto"/>
        <w:ind w:left="2410" w:hanging="567"/>
        <w:contextualSpacing w:val="0"/>
        <w:jc w:val="both"/>
      </w:pPr>
      <w:r w:rsidRPr="004645EA">
        <w:t>has not been acted on; and</w:t>
      </w:r>
    </w:p>
    <w:p w14:paraId="42144A5D" w14:textId="77777777" w:rsidR="00A30C04" w:rsidRPr="004645EA" w:rsidRDefault="00A30C04" w:rsidP="006D3B97">
      <w:pPr>
        <w:pStyle w:val="ListParagraph"/>
        <w:numPr>
          <w:ilvl w:val="0"/>
          <w:numId w:val="64"/>
        </w:numPr>
        <w:tabs>
          <w:tab w:val="left" w:pos="2410"/>
        </w:tabs>
        <w:spacing w:after="120" w:line="240" w:lineRule="auto"/>
        <w:ind w:left="2410" w:hanging="567"/>
        <w:contextualSpacing w:val="0"/>
        <w:jc w:val="both"/>
        <w:rPr>
          <w:color w:val="231F20"/>
        </w:rPr>
      </w:pPr>
      <w:r w:rsidRPr="004645EA">
        <w:t xml:space="preserve">is the subject of a notice of rescission which has been delivered to the </w:t>
      </w:r>
      <w:r w:rsidR="003718CD" w:rsidRPr="004645EA">
        <w:t>Chief Executive Officer</w:t>
      </w:r>
      <w:r w:rsidRPr="004645EA">
        <w:t xml:space="preserve"> in </w:t>
      </w:r>
      <w:r w:rsidRPr="00D96A7E">
        <w:t xml:space="preserve">accordance with </w:t>
      </w:r>
      <w:r w:rsidR="002A041B" w:rsidRPr="00D96A7E">
        <w:t>Sub-Rule</w:t>
      </w:r>
      <w:r w:rsidRPr="00D96A7E">
        <w:t xml:space="preserve"> (2), unless deferring</w:t>
      </w:r>
      <w:r w:rsidRPr="004645EA">
        <w:t xml:space="preserve"> implementation of the resolution would have the effect of depriving the resolution of usefulne</w:t>
      </w:r>
      <w:r w:rsidRPr="004645EA">
        <w:rPr>
          <w:color w:val="231F20"/>
        </w:rPr>
        <w:t xml:space="preserve">ss, giving rise to non-compliance with a legal obligation or placing the </w:t>
      </w:r>
      <w:r w:rsidR="003718CD" w:rsidRPr="004645EA">
        <w:rPr>
          <w:color w:val="231F20"/>
        </w:rPr>
        <w:t>Council</w:t>
      </w:r>
      <w:r w:rsidRPr="004645EA">
        <w:rPr>
          <w:color w:val="231F20"/>
        </w:rPr>
        <w:t xml:space="preserve"> at legal, financial or other risk.</w:t>
      </w:r>
    </w:p>
    <w:p w14:paraId="1F75A628"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If a </w:t>
      </w:r>
      <w:r w:rsidR="003718CD" w:rsidRPr="004645EA">
        <w:rPr>
          <w:rFonts w:ascii="Nunito Sans Light" w:hAnsi="Nunito Sans Light"/>
          <w:szCs w:val="22"/>
        </w:rPr>
        <w:t>Motion</w:t>
      </w:r>
      <w:r w:rsidRPr="004645EA">
        <w:rPr>
          <w:rFonts w:ascii="Nunito Sans Light" w:hAnsi="Nunito Sans Light"/>
          <w:szCs w:val="22"/>
        </w:rPr>
        <w:t xml:space="preserve"> for rescission is lost, a similar </w:t>
      </w:r>
      <w:r w:rsidR="003718CD" w:rsidRPr="004645EA">
        <w:rPr>
          <w:rFonts w:ascii="Nunito Sans Light" w:hAnsi="Nunito Sans Light"/>
          <w:szCs w:val="22"/>
        </w:rPr>
        <w:t>Motion</w:t>
      </w:r>
      <w:r w:rsidRPr="004645EA">
        <w:rPr>
          <w:rFonts w:ascii="Nunito Sans Light" w:hAnsi="Nunito Sans Light"/>
          <w:szCs w:val="22"/>
        </w:rPr>
        <w:t xml:space="preserve"> may not be put before </w:t>
      </w:r>
      <w:r w:rsidR="003718CD" w:rsidRPr="004645EA">
        <w:rPr>
          <w:rFonts w:ascii="Nunito Sans Light" w:hAnsi="Nunito Sans Light"/>
          <w:szCs w:val="22"/>
        </w:rPr>
        <w:t>Council</w:t>
      </w:r>
      <w:r w:rsidRPr="004645EA">
        <w:rPr>
          <w:rFonts w:ascii="Nunito Sans Light" w:hAnsi="Nunito Sans Light"/>
          <w:szCs w:val="22"/>
        </w:rPr>
        <w:t xml:space="preserve"> for at least one month from the date it was last lost, unless </w:t>
      </w:r>
      <w:r w:rsidR="003718CD" w:rsidRPr="004645EA">
        <w:rPr>
          <w:rFonts w:ascii="Nunito Sans Light" w:hAnsi="Nunito Sans Light"/>
          <w:szCs w:val="22"/>
        </w:rPr>
        <w:t>Council</w:t>
      </w:r>
      <w:r w:rsidRPr="004645EA">
        <w:rPr>
          <w:rFonts w:ascii="Nunito Sans Light" w:hAnsi="Nunito Sans Light"/>
          <w:szCs w:val="22"/>
        </w:rPr>
        <w:t xml:space="preserve"> resolves that the notice of rescission be re-listed at a future </w:t>
      </w:r>
      <w:r w:rsidR="003718CD" w:rsidRPr="004645EA">
        <w:rPr>
          <w:rFonts w:ascii="Nunito Sans Light" w:hAnsi="Nunito Sans Light"/>
          <w:szCs w:val="22"/>
        </w:rPr>
        <w:t>Meeting</w:t>
      </w:r>
      <w:r w:rsidRPr="004645EA">
        <w:rPr>
          <w:rFonts w:ascii="Nunito Sans Light" w:hAnsi="Nunito Sans Light"/>
          <w:szCs w:val="22"/>
        </w:rPr>
        <w:t>.</w:t>
      </w:r>
    </w:p>
    <w:p w14:paraId="7F74143C"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If a </w:t>
      </w:r>
      <w:r w:rsidR="003718CD" w:rsidRPr="004645EA">
        <w:rPr>
          <w:rFonts w:ascii="Nunito Sans Light" w:hAnsi="Nunito Sans Light"/>
          <w:szCs w:val="22"/>
        </w:rPr>
        <w:t>Motion</w:t>
      </w:r>
      <w:r w:rsidRPr="004645EA">
        <w:rPr>
          <w:rFonts w:ascii="Nunito Sans Light" w:hAnsi="Nunito Sans Light"/>
          <w:szCs w:val="22"/>
        </w:rPr>
        <w:t xml:space="preserve"> for rescission is not moved at the </w:t>
      </w:r>
      <w:r w:rsidR="003718CD" w:rsidRPr="004645EA">
        <w:rPr>
          <w:rFonts w:ascii="Nunito Sans Light" w:hAnsi="Nunito Sans Light"/>
          <w:szCs w:val="22"/>
        </w:rPr>
        <w:t>Meeting</w:t>
      </w:r>
      <w:r w:rsidRPr="004645EA">
        <w:rPr>
          <w:rFonts w:ascii="Nunito Sans Light" w:hAnsi="Nunito Sans Light"/>
          <w:szCs w:val="22"/>
        </w:rPr>
        <w:t xml:space="preserve"> for which it is listed, it lapses.</w:t>
      </w:r>
    </w:p>
    <w:p w14:paraId="23393B7C" w14:textId="77777777" w:rsidR="00A30C04" w:rsidRPr="004645EA" w:rsidRDefault="00A30C04" w:rsidP="006D3B97">
      <w:pPr>
        <w:pStyle w:val="Numpara2"/>
        <w:numPr>
          <w:ilvl w:val="1"/>
          <w:numId w:val="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A notice of rescission listed on an </w:t>
      </w:r>
      <w:r w:rsidR="003718CD" w:rsidRPr="004645EA">
        <w:rPr>
          <w:rFonts w:ascii="Nunito Sans Light" w:hAnsi="Nunito Sans Light"/>
          <w:szCs w:val="22"/>
        </w:rPr>
        <w:t>Agenda</w:t>
      </w:r>
      <w:r w:rsidRPr="004645EA">
        <w:rPr>
          <w:rFonts w:ascii="Nunito Sans Light" w:hAnsi="Nunito Sans Light"/>
          <w:szCs w:val="22"/>
        </w:rPr>
        <w:t xml:space="preserve"> may be moved by any </w:t>
      </w:r>
      <w:r w:rsidR="003718CD" w:rsidRPr="004645EA">
        <w:rPr>
          <w:rFonts w:ascii="Nunito Sans Light" w:hAnsi="Nunito Sans Light"/>
          <w:szCs w:val="22"/>
        </w:rPr>
        <w:t>Councillor</w:t>
      </w:r>
      <w:r w:rsidRPr="004645EA">
        <w:rPr>
          <w:rFonts w:ascii="Nunito Sans Light" w:hAnsi="Nunito Sans Light"/>
          <w:szCs w:val="22"/>
        </w:rPr>
        <w:t xml:space="preserve"> present but </w:t>
      </w:r>
      <w:r w:rsidR="00CB6446" w:rsidRPr="004645EA">
        <w:rPr>
          <w:rFonts w:ascii="Nunito Sans Light" w:hAnsi="Nunito Sans Light"/>
          <w:szCs w:val="22"/>
        </w:rPr>
        <w:t xml:space="preserve">if not being moved by the </w:t>
      </w:r>
      <w:r w:rsidR="003718CD" w:rsidRPr="004645EA">
        <w:rPr>
          <w:rFonts w:ascii="Nunito Sans Light" w:hAnsi="Nunito Sans Light"/>
          <w:szCs w:val="22"/>
        </w:rPr>
        <w:t>Councillor</w:t>
      </w:r>
      <w:r w:rsidR="00CB6446" w:rsidRPr="004645EA">
        <w:rPr>
          <w:rFonts w:ascii="Nunito Sans Light" w:hAnsi="Nunito Sans Light"/>
          <w:szCs w:val="22"/>
        </w:rPr>
        <w:t xml:space="preserve"> who submitted it, must </w:t>
      </w:r>
      <w:r w:rsidRPr="004645EA">
        <w:rPr>
          <w:rFonts w:ascii="Nunito Sans Light" w:hAnsi="Nunito Sans Light"/>
          <w:szCs w:val="22"/>
        </w:rPr>
        <w:t xml:space="preserve">be moved in the form it was listed and must not be amended. </w:t>
      </w:r>
    </w:p>
    <w:p w14:paraId="65ABB6EC" w14:textId="77777777" w:rsidR="001F3BF4" w:rsidRPr="004645EA" w:rsidRDefault="001F3BF4" w:rsidP="006D3B97">
      <w:pPr>
        <w:pStyle w:val="Heading2"/>
        <w:numPr>
          <w:ilvl w:val="2"/>
          <w:numId w:val="132"/>
        </w:numPr>
        <w:ind w:left="1276" w:hanging="709"/>
        <w:jc w:val="both"/>
        <w:rPr>
          <w:rFonts w:ascii="Nunito Sans" w:hAnsi="Nunito Sans"/>
          <w:b/>
          <w:bCs/>
          <w:sz w:val="22"/>
          <w:szCs w:val="22"/>
        </w:rPr>
      </w:pPr>
      <w:bookmarkStart w:id="320" w:name="_Toc80962705"/>
      <w:bookmarkStart w:id="321" w:name="_Toc80963281"/>
      <w:bookmarkStart w:id="322" w:name="_Toc80963517"/>
      <w:bookmarkStart w:id="323" w:name="_Toc80964342"/>
      <w:r w:rsidRPr="004645EA">
        <w:rPr>
          <w:rFonts w:ascii="Nunito Sans" w:hAnsi="Nunito Sans"/>
          <w:b/>
          <w:bCs/>
          <w:sz w:val="22"/>
          <w:szCs w:val="22"/>
        </w:rPr>
        <w:t xml:space="preserve">Change of </w:t>
      </w:r>
      <w:r w:rsidR="003718CD" w:rsidRPr="004645EA">
        <w:rPr>
          <w:rFonts w:ascii="Nunito Sans" w:hAnsi="Nunito Sans"/>
          <w:b/>
          <w:bCs/>
          <w:sz w:val="22"/>
          <w:szCs w:val="22"/>
        </w:rPr>
        <w:t>Council</w:t>
      </w:r>
      <w:r w:rsidRPr="004645EA">
        <w:rPr>
          <w:rFonts w:ascii="Nunito Sans" w:hAnsi="Nunito Sans"/>
          <w:b/>
          <w:bCs/>
          <w:sz w:val="22"/>
          <w:szCs w:val="22"/>
        </w:rPr>
        <w:t xml:space="preserve"> Policy</w:t>
      </w:r>
      <w:bookmarkEnd w:id="320"/>
      <w:bookmarkEnd w:id="321"/>
      <w:bookmarkEnd w:id="322"/>
      <w:bookmarkEnd w:id="323"/>
    </w:p>
    <w:p w14:paraId="07956264" w14:textId="77777777" w:rsidR="001F3BF4" w:rsidRPr="004645EA" w:rsidRDefault="003718CD" w:rsidP="006D3B97">
      <w:pPr>
        <w:pStyle w:val="Numpara2"/>
        <w:numPr>
          <w:ilvl w:val="1"/>
          <w:numId w:val="1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Council</w:t>
      </w:r>
      <w:r w:rsidR="001F3BF4" w:rsidRPr="004645EA">
        <w:rPr>
          <w:rFonts w:ascii="Nunito Sans Light" w:hAnsi="Nunito Sans Light"/>
          <w:szCs w:val="22"/>
        </w:rPr>
        <w:t xml:space="preserve"> reviews its policies to ensure they are current and continue to reflect community expectations and the position held by a particular </w:t>
      </w:r>
      <w:r w:rsidRPr="004645EA">
        <w:rPr>
          <w:rFonts w:ascii="Nunito Sans Light" w:hAnsi="Nunito Sans Light"/>
          <w:szCs w:val="22"/>
        </w:rPr>
        <w:t>Council</w:t>
      </w:r>
      <w:r w:rsidR="001F3BF4" w:rsidRPr="004645EA">
        <w:rPr>
          <w:rFonts w:ascii="Nunito Sans Light" w:hAnsi="Nunito Sans Light"/>
          <w:szCs w:val="22"/>
        </w:rPr>
        <w:t>.</w:t>
      </w:r>
    </w:p>
    <w:p w14:paraId="08EC43F7" w14:textId="77777777" w:rsidR="001F3BF4" w:rsidRPr="004645EA" w:rsidRDefault="001F3BF4" w:rsidP="006D3B97">
      <w:pPr>
        <w:pStyle w:val="Numpara2"/>
        <w:numPr>
          <w:ilvl w:val="1"/>
          <w:numId w:val="1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It is good practice for </w:t>
      </w:r>
      <w:r w:rsidR="003718CD" w:rsidRPr="004645EA">
        <w:rPr>
          <w:rFonts w:ascii="Nunito Sans Light" w:hAnsi="Nunito Sans Light"/>
          <w:szCs w:val="22"/>
        </w:rPr>
        <w:t>Council</w:t>
      </w:r>
      <w:r w:rsidRPr="004645EA">
        <w:rPr>
          <w:rFonts w:ascii="Nunito Sans Light" w:hAnsi="Nunito Sans Light"/>
          <w:szCs w:val="22"/>
        </w:rPr>
        <w:t xml:space="preserve"> to review significant policies at least once in each </w:t>
      </w:r>
      <w:r w:rsidR="003718CD" w:rsidRPr="004645EA">
        <w:rPr>
          <w:rFonts w:ascii="Nunito Sans Light" w:hAnsi="Nunito Sans Light"/>
          <w:szCs w:val="22"/>
        </w:rPr>
        <w:t>Council</w:t>
      </w:r>
      <w:r w:rsidRPr="004645EA">
        <w:rPr>
          <w:rFonts w:ascii="Nunito Sans Light" w:hAnsi="Nunito Sans Light"/>
          <w:szCs w:val="22"/>
        </w:rPr>
        <w:t xml:space="preserve"> term (every 4 years) and such reviews may lead to change in policy position. </w:t>
      </w:r>
    </w:p>
    <w:p w14:paraId="6AF7FF98" w14:textId="77777777" w:rsidR="001F3BF4" w:rsidRPr="004645EA" w:rsidRDefault="001F3BF4" w:rsidP="006D3B97">
      <w:pPr>
        <w:pStyle w:val="Numpara2"/>
        <w:numPr>
          <w:ilvl w:val="1"/>
          <w:numId w:val="1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 xml:space="preserve">Subject to </w:t>
      </w:r>
      <w:r w:rsidR="003718CD" w:rsidRPr="004645EA">
        <w:rPr>
          <w:rFonts w:ascii="Nunito Sans Light" w:hAnsi="Nunito Sans Light"/>
          <w:szCs w:val="22"/>
        </w:rPr>
        <w:t>Sub-Rule</w:t>
      </w:r>
      <w:r w:rsidRPr="004645EA">
        <w:rPr>
          <w:rFonts w:ascii="Nunito Sans Light" w:hAnsi="Nunito Sans Light"/>
          <w:szCs w:val="22"/>
        </w:rPr>
        <w:t xml:space="preserve"> (4), if </w:t>
      </w:r>
      <w:r w:rsidR="003718CD" w:rsidRPr="004645EA">
        <w:rPr>
          <w:rFonts w:ascii="Nunito Sans Light" w:hAnsi="Nunito Sans Light"/>
          <w:szCs w:val="22"/>
        </w:rPr>
        <w:t>Council</w:t>
      </w:r>
      <w:r w:rsidRPr="004645EA">
        <w:rPr>
          <w:rFonts w:ascii="Nunito Sans Light" w:hAnsi="Nunito Sans Light"/>
          <w:szCs w:val="22"/>
        </w:rPr>
        <w:t xml:space="preserve"> wishes to change a </w:t>
      </w:r>
      <w:r w:rsidR="003718CD" w:rsidRPr="004645EA">
        <w:rPr>
          <w:rFonts w:ascii="Nunito Sans Light" w:hAnsi="Nunito Sans Light"/>
          <w:szCs w:val="22"/>
        </w:rPr>
        <w:t>Council</w:t>
      </w:r>
      <w:r w:rsidRPr="004645EA">
        <w:rPr>
          <w:rFonts w:ascii="Nunito Sans Light" w:hAnsi="Nunito Sans Light"/>
          <w:szCs w:val="22"/>
        </w:rPr>
        <w:t xml:space="preserve"> policy, a formal notice of rescission is not required. </w:t>
      </w:r>
    </w:p>
    <w:p w14:paraId="47155225" w14:textId="77777777" w:rsidR="001F3BF4" w:rsidRPr="004645EA" w:rsidRDefault="001F3BF4" w:rsidP="006D3B97">
      <w:pPr>
        <w:pStyle w:val="Numpara2"/>
        <w:numPr>
          <w:ilvl w:val="1"/>
          <w:numId w:val="146"/>
        </w:numPr>
        <w:tabs>
          <w:tab w:val="clear" w:pos="1134"/>
          <w:tab w:val="left" w:pos="1843"/>
        </w:tabs>
        <w:spacing w:after="120"/>
        <w:ind w:left="1843" w:hanging="567"/>
        <w:rPr>
          <w:rFonts w:ascii="Nunito Sans Light" w:hAnsi="Nunito Sans Light"/>
          <w:szCs w:val="22"/>
        </w:rPr>
      </w:pPr>
      <w:r w:rsidRPr="004645EA">
        <w:rPr>
          <w:rFonts w:ascii="Nunito Sans Light" w:hAnsi="Nunito Sans Light"/>
          <w:szCs w:val="22"/>
        </w:rPr>
        <w:t>If a policy has been in force in its original or amended form for less than 12 months, any intention to change the policy which may result in a substantial change to the policy’s application or operation for members of the public should be communicated to those affected, and their comment sought, prior to the policy being changed.</w:t>
      </w:r>
    </w:p>
    <w:p w14:paraId="17FD2CE3" w14:textId="77777777" w:rsidR="00AF5460" w:rsidRPr="004645EA" w:rsidRDefault="003718CD" w:rsidP="006D3B97">
      <w:pPr>
        <w:pStyle w:val="Heading2"/>
        <w:numPr>
          <w:ilvl w:val="2"/>
          <w:numId w:val="132"/>
        </w:numPr>
        <w:ind w:left="1276" w:hanging="709"/>
        <w:jc w:val="both"/>
        <w:rPr>
          <w:rFonts w:ascii="Nunito Sans" w:hAnsi="Nunito Sans"/>
          <w:b/>
          <w:bCs/>
          <w:sz w:val="22"/>
          <w:szCs w:val="22"/>
        </w:rPr>
      </w:pPr>
      <w:bookmarkStart w:id="324" w:name="_Toc80962706"/>
      <w:bookmarkStart w:id="325" w:name="_Toc80963282"/>
      <w:bookmarkStart w:id="326" w:name="_Toc80963518"/>
      <w:bookmarkStart w:id="327" w:name="_Toc80964343"/>
      <w:r w:rsidRPr="004645EA">
        <w:rPr>
          <w:rFonts w:ascii="Nunito Sans" w:hAnsi="Nunito Sans"/>
          <w:b/>
          <w:bCs/>
          <w:sz w:val="22"/>
          <w:szCs w:val="22"/>
        </w:rPr>
        <w:t>Foreshadowed Item</w:t>
      </w:r>
      <w:r w:rsidR="00AF5460" w:rsidRPr="004645EA">
        <w:rPr>
          <w:rFonts w:ascii="Nunito Sans" w:hAnsi="Nunito Sans"/>
          <w:b/>
          <w:bCs/>
          <w:sz w:val="22"/>
          <w:szCs w:val="22"/>
        </w:rPr>
        <w:t>s</w:t>
      </w:r>
      <w:bookmarkEnd w:id="324"/>
      <w:bookmarkEnd w:id="325"/>
      <w:bookmarkEnd w:id="326"/>
      <w:bookmarkEnd w:id="327"/>
    </w:p>
    <w:p w14:paraId="66AFB2F7" w14:textId="0F259FF2" w:rsidR="00AF5460" w:rsidRPr="004645EA" w:rsidRDefault="00AF5460"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 xml:space="preserve">At the time designated in the </w:t>
      </w:r>
      <w:r w:rsidR="00E30D42" w:rsidRPr="00F308E6">
        <w:rPr>
          <w:rFonts w:ascii="Nunito Sans Light" w:hAnsi="Nunito Sans Light"/>
          <w:color w:val="231F20"/>
          <w:szCs w:val="22"/>
        </w:rPr>
        <w:t>Council</w:t>
      </w:r>
      <w:r w:rsidRPr="004645EA">
        <w:rPr>
          <w:rFonts w:ascii="Nunito Sans Light" w:hAnsi="Nunito Sans Light"/>
          <w:color w:val="231F20"/>
          <w:szCs w:val="22"/>
        </w:rPr>
        <w:t xml:space="preserve"> </w:t>
      </w:r>
      <w:r w:rsidR="003718CD" w:rsidRPr="004645EA">
        <w:rPr>
          <w:rFonts w:ascii="Nunito Sans Light" w:hAnsi="Nunito Sans Light"/>
          <w:color w:val="231F20"/>
          <w:szCs w:val="22"/>
        </w:rPr>
        <w:t>Meeting</w:t>
      </w:r>
      <w:r w:rsidRPr="004645EA">
        <w:rPr>
          <w:rFonts w:ascii="Nunito Sans Light" w:hAnsi="Nunito Sans Light"/>
          <w:color w:val="231F20"/>
          <w:szCs w:val="22"/>
        </w:rPr>
        <w:t xml:space="preserve"> </w:t>
      </w:r>
      <w:r w:rsidR="003718CD" w:rsidRPr="004645EA">
        <w:rPr>
          <w:rFonts w:ascii="Nunito Sans Light" w:hAnsi="Nunito Sans Light"/>
          <w:color w:val="231F20"/>
          <w:szCs w:val="22"/>
        </w:rPr>
        <w:t>Agenda</w:t>
      </w:r>
      <w:r w:rsidRPr="004645EA">
        <w:rPr>
          <w:rFonts w:ascii="Nunito Sans Light" w:hAnsi="Nunito Sans Light"/>
          <w:color w:val="231F20"/>
          <w:szCs w:val="22"/>
        </w:rPr>
        <w:t xml:space="preserve">, a </w:t>
      </w:r>
      <w:r w:rsidR="003718CD" w:rsidRPr="004645EA">
        <w:rPr>
          <w:rFonts w:ascii="Nunito Sans Light" w:hAnsi="Nunito Sans Light"/>
          <w:color w:val="231F20"/>
          <w:szCs w:val="22"/>
        </w:rPr>
        <w:t>Councillor</w:t>
      </w:r>
      <w:r w:rsidRPr="004645EA">
        <w:rPr>
          <w:rFonts w:ascii="Nunito Sans Light" w:hAnsi="Nunito Sans Light"/>
          <w:color w:val="231F20"/>
          <w:szCs w:val="22"/>
        </w:rPr>
        <w:t xml:space="preserve"> may foreshadow a </w:t>
      </w:r>
      <w:r w:rsidR="003718CD" w:rsidRPr="004645EA">
        <w:rPr>
          <w:rFonts w:ascii="Nunito Sans Light" w:hAnsi="Nunito Sans Light"/>
          <w:color w:val="231F20"/>
          <w:szCs w:val="22"/>
        </w:rPr>
        <w:t>Notice of Motion</w:t>
      </w:r>
      <w:r w:rsidRPr="004645EA">
        <w:rPr>
          <w:rFonts w:ascii="Nunito Sans Light" w:hAnsi="Nunito Sans Light"/>
          <w:color w:val="231F20"/>
          <w:szCs w:val="22"/>
        </w:rPr>
        <w:t xml:space="preserve"> to be submitted for consideration at the next </w:t>
      </w:r>
      <w:r w:rsidR="00E30D42" w:rsidRPr="00F308E6">
        <w:rPr>
          <w:rFonts w:ascii="Nunito Sans Light" w:hAnsi="Nunito Sans Light"/>
          <w:color w:val="231F20"/>
          <w:szCs w:val="22"/>
        </w:rPr>
        <w:t>Council</w:t>
      </w:r>
      <w:r w:rsidRPr="004645EA">
        <w:rPr>
          <w:rFonts w:ascii="Nunito Sans Light" w:hAnsi="Nunito Sans Light"/>
          <w:color w:val="231F20"/>
          <w:szCs w:val="22"/>
        </w:rPr>
        <w:t xml:space="preserve"> </w:t>
      </w:r>
      <w:r w:rsidR="003718CD" w:rsidRPr="004645EA">
        <w:rPr>
          <w:rFonts w:ascii="Nunito Sans Light" w:hAnsi="Nunito Sans Light"/>
          <w:color w:val="231F20"/>
          <w:szCs w:val="22"/>
        </w:rPr>
        <w:t>Meeting</w:t>
      </w:r>
      <w:r w:rsidRPr="004645EA">
        <w:rPr>
          <w:rFonts w:ascii="Nunito Sans Light" w:hAnsi="Nunito Sans Light"/>
          <w:color w:val="231F20"/>
          <w:szCs w:val="22"/>
        </w:rPr>
        <w:t xml:space="preserve"> by indicating, when called on to do so by the Chair, the subject matter of the foreshadowed </w:t>
      </w:r>
      <w:r w:rsidR="003718CD" w:rsidRPr="004645EA">
        <w:rPr>
          <w:rFonts w:ascii="Nunito Sans Light" w:hAnsi="Nunito Sans Light"/>
          <w:color w:val="231F20"/>
          <w:szCs w:val="22"/>
        </w:rPr>
        <w:t>Notice of Motion</w:t>
      </w:r>
      <w:r w:rsidRPr="004645EA">
        <w:rPr>
          <w:rFonts w:ascii="Nunito Sans Light" w:hAnsi="Nunito Sans Light"/>
          <w:color w:val="231F20"/>
          <w:szCs w:val="22"/>
        </w:rPr>
        <w:t>.</w:t>
      </w:r>
    </w:p>
    <w:p w14:paraId="7D7197E7" w14:textId="77777777" w:rsidR="00AF5460" w:rsidRPr="004645EA" w:rsidRDefault="00AF5460"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 xml:space="preserve">The subject matter, as indicated by the </w:t>
      </w:r>
      <w:r w:rsidR="003718CD" w:rsidRPr="004645EA">
        <w:rPr>
          <w:rFonts w:ascii="Nunito Sans Light" w:hAnsi="Nunito Sans Light"/>
          <w:color w:val="231F20"/>
          <w:szCs w:val="22"/>
        </w:rPr>
        <w:t>Councillor</w:t>
      </w:r>
      <w:r w:rsidRPr="004645EA">
        <w:rPr>
          <w:rFonts w:ascii="Nunito Sans Light" w:hAnsi="Nunito Sans Light"/>
          <w:color w:val="231F20"/>
          <w:szCs w:val="22"/>
        </w:rPr>
        <w:t xml:space="preserve">, of a </w:t>
      </w:r>
      <w:r w:rsidR="003718CD" w:rsidRPr="004645EA">
        <w:rPr>
          <w:rFonts w:ascii="Nunito Sans Light" w:hAnsi="Nunito Sans Light"/>
          <w:color w:val="231F20"/>
          <w:szCs w:val="22"/>
        </w:rPr>
        <w:t>Foreshadowed Item</w:t>
      </w:r>
      <w:r w:rsidRPr="004645EA">
        <w:rPr>
          <w:rFonts w:ascii="Nunito Sans Light" w:hAnsi="Nunito Sans Light"/>
          <w:color w:val="231F20"/>
          <w:szCs w:val="22"/>
        </w:rPr>
        <w:t xml:space="preserve"> will be recorded in the </w:t>
      </w:r>
      <w:r w:rsidR="003718CD" w:rsidRPr="004645EA">
        <w:rPr>
          <w:rFonts w:ascii="Nunito Sans Light" w:hAnsi="Nunito Sans Light"/>
          <w:color w:val="231F20"/>
          <w:szCs w:val="22"/>
        </w:rPr>
        <w:t>Minutes</w:t>
      </w:r>
      <w:r w:rsidRPr="004645EA">
        <w:rPr>
          <w:rFonts w:ascii="Nunito Sans Light" w:hAnsi="Nunito Sans Light"/>
          <w:color w:val="231F20"/>
          <w:szCs w:val="22"/>
        </w:rPr>
        <w:t>.</w:t>
      </w:r>
    </w:p>
    <w:p w14:paraId="09DD6186" w14:textId="77777777" w:rsidR="00AF5460" w:rsidRPr="004645EA" w:rsidRDefault="00AF5460"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 xml:space="preserve">No discussion or debate is allowed on a </w:t>
      </w:r>
      <w:r w:rsidR="003718CD" w:rsidRPr="004645EA">
        <w:rPr>
          <w:rFonts w:ascii="Nunito Sans Light" w:hAnsi="Nunito Sans Light"/>
          <w:color w:val="231F20"/>
          <w:szCs w:val="22"/>
        </w:rPr>
        <w:t>Foreshadowed Item</w:t>
      </w:r>
      <w:r w:rsidRPr="004645EA">
        <w:rPr>
          <w:rFonts w:ascii="Nunito Sans Light" w:hAnsi="Nunito Sans Light"/>
          <w:color w:val="231F20"/>
          <w:szCs w:val="22"/>
        </w:rPr>
        <w:t>.</w:t>
      </w:r>
    </w:p>
    <w:p w14:paraId="0CF2F4AD" w14:textId="77777777" w:rsidR="00AF5460" w:rsidRPr="004645EA" w:rsidRDefault="00AF5460"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 xml:space="preserve">A </w:t>
      </w:r>
      <w:r w:rsidR="003718CD" w:rsidRPr="004645EA">
        <w:rPr>
          <w:rFonts w:ascii="Nunito Sans Light" w:hAnsi="Nunito Sans Light"/>
          <w:color w:val="231F20"/>
          <w:szCs w:val="22"/>
        </w:rPr>
        <w:t>Foreshadowed Item</w:t>
      </w:r>
      <w:r w:rsidRPr="004645EA">
        <w:rPr>
          <w:rFonts w:ascii="Nunito Sans Light" w:hAnsi="Nunito Sans Light"/>
          <w:color w:val="231F20"/>
          <w:szCs w:val="22"/>
        </w:rPr>
        <w:t xml:space="preserve"> will have no further formal status at that </w:t>
      </w:r>
      <w:r w:rsidR="003718CD" w:rsidRPr="004645EA">
        <w:rPr>
          <w:rFonts w:ascii="Nunito Sans Light" w:hAnsi="Nunito Sans Light"/>
          <w:color w:val="231F20"/>
          <w:szCs w:val="22"/>
        </w:rPr>
        <w:t>Council Meeting</w:t>
      </w:r>
      <w:r w:rsidRPr="004645EA">
        <w:rPr>
          <w:rFonts w:ascii="Nunito Sans Light" w:hAnsi="Nunito Sans Light"/>
          <w:color w:val="231F20"/>
          <w:szCs w:val="22"/>
        </w:rPr>
        <w:t>.</w:t>
      </w:r>
    </w:p>
    <w:p w14:paraId="5FA13DA7" w14:textId="77777777" w:rsidR="00AF5460" w:rsidRPr="004645EA" w:rsidRDefault="003718CD"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Foreshadowed Item</w:t>
      </w:r>
      <w:r w:rsidR="00AF5460" w:rsidRPr="004645EA">
        <w:rPr>
          <w:rFonts w:ascii="Nunito Sans Light" w:hAnsi="Nunito Sans Light"/>
          <w:color w:val="231F20"/>
          <w:szCs w:val="22"/>
        </w:rPr>
        <w:t xml:space="preserve">s are intended to be used to indicate to </w:t>
      </w:r>
      <w:r w:rsidRPr="004645EA">
        <w:rPr>
          <w:rFonts w:ascii="Nunito Sans Light" w:hAnsi="Nunito Sans Light"/>
          <w:color w:val="231F20"/>
          <w:szCs w:val="22"/>
        </w:rPr>
        <w:t>Council</w:t>
      </w:r>
      <w:r w:rsidR="00AF5460" w:rsidRPr="004645EA">
        <w:rPr>
          <w:rFonts w:ascii="Nunito Sans Light" w:hAnsi="Nunito Sans Light"/>
          <w:color w:val="231F20"/>
          <w:szCs w:val="22"/>
        </w:rPr>
        <w:t xml:space="preserve"> and the community matters of importance that will be raised at the next </w:t>
      </w:r>
      <w:r w:rsidRPr="004645EA">
        <w:rPr>
          <w:rFonts w:ascii="Nunito Sans Light" w:hAnsi="Nunito Sans Light"/>
          <w:color w:val="231F20"/>
          <w:szCs w:val="22"/>
        </w:rPr>
        <w:t>Council Meeting</w:t>
      </w:r>
      <w:r w:rsidR="00AF5460" w:rsidRPr="004645EA">
        <w:rPr>
          <w:rFonts w:ascii="Nunito Sans Light" w:hAnsi="Nunito Sans Light"/>
          <w:color w:val="231F20"/>
          <w:szCs w:val="22"/>
        </w:rPr>
        <w:t>.</w:t>
      </w:r>
    </w:p>
    <w:p w14:paraId="47C72156" w14:textId="5988475B" w:rsidR="00AF5460" w:rsidRPr="004645EA" w:rsidRDefault="00AF5460" w:rsidP="006D3B97">
      <w:pPr>
        <w:pStyle w:val="Numpara2"/>
        <w:numPr>
          <w:ilvl w:val="1"/>
          <w:numId w:val="147"/>
        </w:numPr>
        <w:tabs>
          <w:tab w:val="clear" w:pos="1134"/>
          <w:tab w:val="left" w:pos="1843"/>
        </w:tabs>
        <w:spacing w:after="120"/>
        <w:ind w:left="1843" w:hanging="567"/>
        <w:rPr>
          <w:rFonts w:ascii="Nunito Sans Light" w:hAnsi="Nunito Sans Light"/>
          <w:color w:val="231F20"/>
          <w:szCs w:val="22"/>
        </w:rPr>
      </w:pPr>
      <w:r w:rsidRPr="004645EA">
        <w:rPr>
          <w:rFonts w:ascii="Nunito Sans Light" w:hAnsi="Nunito Sans Light"/>
          <w:color w:val="231F20"/>
          <w:szCs w:val="22"/>
        </w:rPr>
        <w:t xml:space="preserve">If a </w:t>
      </w:r>
      <w:r w:rsidR="003718CD" w:rsidRPr="004645EA">
        <w:rPr>
          <w:rFonts w:ascii="Nunito Sans Light" w:hAnsi="Nunito Sans Light"/>
          <w:color w:val="231F20"/>
          <w:szCs w:val="22"/>
        </w:rPr>
        <w:t>Councillor</w:t>
      </w:r>
      <w:r w:rsidRPr="004645EA">
        <w:rPr>
          <w:rFonts w:ascii="Nunito Sans Light" w:hAnsi="Nunito Sans Light"/>
          <w:color w:val="231F20"/>
          <w:szCs w:val="22"/>
        </w:rPr>
        <w:t xml:space="preserve"> does not submit a </w:t>
      </w:r>
      <w:r w:rsidR="003718CD" w:rsidRPr="004645EA">
        <w:rPr>
          <w:rFonts w:ascii="Nunito Sans Light" w:hAnsi="Nunito Sans Light"/>
          <w:color w:val="231F20"/>
          <w:szCs w:val="22"/>
        </w:rPr>
        <w:t>Notice of Motion</w:t>
      </w:r>
      <w:r w:rsidRPr="004645EA">
        <w:rPr>
          <w:rFonts w:ascii="Nunito Sans Light" w:hAnsi="Nunito Sans Light"/>
          <w:color w:val="231F20"/>
          <w:szCs w:val="22"/>
        </w:rPr>
        <w:t xml:space="preserve"> in accordance with </w:t>
      </w:r>
      <w:r w:rsidR="006052AA" w:rsidRPr="00B769BC">
        <w:rPr>
          <w:rFonts w:ascii="Nunito Sans Light" w:hAnsi="Nunito Sans Light"/>
          <w:color w:val="231F20"/>
          <w:szCs w:val="22"/>
        </w:rPr>
        <w:t>Rule 3.9.14</w:t>
      </w:r>
      <w:r w:rsidRPr="004645EA">
        <w:rPr>
          <w:rFonts w:ascii="Nunito Sans Light" w:hAnsi="Nunito Sans Light"/>
          <w:color w:val="231F20"/>
          <w:szCs w:val="22"/>
        </w:rPr>
        <w:t xml:space="preserve"> for the next </w:t>
      </w:r>
      <w:r w:rsidR="003718CD" w:rsidRPr="004645EA">
        <w:rPr>
          <w:rFonts w:ascii="Nunito Sans Light" w:hAnsi="Nunito Sans Light"/>
          <w:color w:val="231F20"/>
          <w:szCs w:val="22"/>
        </w:rPr>
        <w:t>Council Meeting</w:t>
      </w:r>
      <w:r w:rsidRPr="004645EA">
        <w:rPr>
          <w:rFonts w:ascii="Nunito Sans Light" w:hAnsi="Nunito Sans Light"/>
          <w:color w:val="231F20"/>
          <w:szCs w:val="22"/>
        </w:rPr>
        <w:t xml:space="preserve">, no further action on a </w:t>
      </w:r>
      <w:r w:rsidR="003718CD" w:rsidRPr="004645EA">
        <w:rPr>
          <w:rFonts w:ascii="Nunito Sans Light" w:hAnsi="Nunito Sans Light"/>
          <w:color w:val="231F20"/>
          <w:szCs w:val="22"/>
        </w:rPr>
        <w:t>Foreshadowed Item</w:t>
      </w:r>
      <w:r w:rsidRPr="004645EA">
        <w:rPr>
          <w:rFonts w:ascii="Nunito Sans Light" w:hAnsi="Nunito Sans Light"/>
          <w:color w:val="231F20"/>
          <w:szCs w:val="22"/>
        </w:rPr>
        <w:t xml:space="preserve"> will occur.</w:t>
      </w:r>
    </w:p>
    <w:p w14:paraId="3D56A8C6" w14:textId="77777777" w:rsidR="00AF5460" w:rsidRPr="000B44D4" w:rsidRDefault="00982073" w:rsidP="006D3B97">
      <w:pPr>
        <w:pStyle w:val="Subheading"/>
        <w:numPr>
          <w:ilvl w:val="1"/>
          <w:numId w:val="132"/>
        </w:numPr>
        <w:ind w:left="567" w:hanging="567"/>
      </w:pPr>
      <w:bookmarkStart w:id="328" w:name="_Toc47507799"/>
      <w:bookmarkStart w:id="329" w:name="_Toc80964344"/>
      <w:r w:rsidRPr="000B44D4">
        <w:t>Points of Order</w:t>
      </w:r>
      <w:bookmarkEnd w:id="328"/>
      <w:bookmarkEnd w:id="329"/>
    </w:p>
    <w:p w14:paraId="2BB1E72C" w14:textId="77777777" w:rsidR="004A4CF1" w:rsidRPr="004A4CF1" w:rsidRDefault="004A4CF1" w:rsidP="006D3B97">
      <w:pPr>
        <w:pStyle w:val="Heading2"/>
        <w:numPr>
          <w:ilvl w:val="2"/>
          <w:numId w:val="132"/>
        </w:numPr>
        <w:ind w:left="1276" w:hanging="709"/>
        <w:jc w:val="both"/>
        <w:rPr>
          <w:rFonts w:ascii="Nunito Sans" w:hAnsi="Nunito Sans"/>
          <w:b/>
          <w:bCs/>
          <w:sz w:val="22"/>
          <w:szCs w:val="22"/>
        </w:rPr>
      </w:pPr>
      <w:bookmarkStart w:id="330" w:name="_Toc80962708"/>
      <w:bookmarkStart w:id="331" w:name="_Toc80963284"/>
      <w:bookmarkStart w:id="332" w:name="_Toc80963520"/>
      <w:bookmarkStart w:id="333" w:name="_Toc80964345"/>
      <w:r>
        <w:rPr>
          <w:rFonts w:ascii="Nunito Sans" w:hAnsi="Nunito Sans"/>
          <w:b/>
          <w:bCs/>
          <w:sz w:val="22"/>
          <w:szCs w:val="22"/>
        </w:rPr>
        <w:t>Raising a Point of Order</w:t>
      </w:r>
      <w:bookmarkEnd w:id="330"/>
      <w:bookmarkEnd w:id="331"/>
      <w:bookmarkEnd w:id="332"/>
      <w:bookmarkEnd w:id="333"/>
    </w:p>
    <w:p w14:paraId="62FE569A" w14:textId="77777777" w:rsidR="00AF5460" w:rsidRPr="004A4CF1" w:rsidRDefault="00AF5460" w:rsidP="006D3B97">
      <w:pPr>
        <w:pStyle w:val="Numpara2"/>
        <w:numPr>
          <w:ilvl w:val="1"/>
          <w:numId w:val="47"/>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A </w:t>
      </w:r>
      <w:r w:rsidR="003718CD" w:rsidRPr="004A4CF1">
        <w:rPr>
          <w:rFonts w:ascii="Nunito Sans Light" w:hAnsi="Nunito Sans Light"/>
          <w:szCs w:val="22"/>
        </w:rPr>
        <w:t>Councillor</w:t>
      </w:r>
      <w:r w:rsidRPr="004A4CF1">
        <w:rPr>
          <w:rFonts w:ascii="Nunito Sans Light" w:hAnsi="Nunito Sans Light"/>
          <w:szCs w:val="22"/>
        </w:rPr>
        <w:t xml:space="preserve"> raising a </w:t>
      </w:r>
      <w:r w:rsidR="003718CD" w:rsidRPr="004A4CF1">
        <w:rPr>
          <w:rFonts w:ascii="Nunito Sans Light" w:hAnsi="Nunito Sans Light"/>
          <w:szCs w:val="22"/>
        </w:rPr>
        <w:t>Point of Order</w:t>
      </w:r>
      <w:r w:rsidRPr="004A4CF1">
        <w:rPr>
          <w:rFonts w:ascii="Nunito Sans Light" w:hAnsi="Nunito Sans Light"/>
          <w:szCs w:val="22"/>
        </w:rPr>
        <w:t xml:space="preserve"> must state:</w:t>
      </w:r>
    </w:p>
    <w:p w14:paraId="524D470F" w14:textId="77777777" w:rsidR="00AF5460" w:rsidRPr="004A4CF1" w:rsidRDefault="00AF5460" w:rsidP="006D3B97">
      <w:pPr>
        <w:pStyle w:val="ListParagraph"/>
        <w:numPr>
          <w:ilvl w:val="0"/>
          <w:numId w:val="65"/>
        </w:numPr>
        <w:tabs>
          <w:tab w:val="left" w:pos="2410"/>
        </w:tabs>
        <w:spacing w:after="120" w:line="240" w:lineRule="auto"/>
        <w:ind w:left="2410" w:hanging="567"/>
        <w:contextualSpacing w:val="0"/>
        <w:jc w:val="both"/>
        <w:rPr>
          <w:color w:val="231F20"/>
        </w:rPr>
      </w:pPr>
      <w:r w:rsidRPr="004A4CF1">
        <w:rPr>
          <w:color w:val="231F20"/>
        </w:rPr>
        <w:t xml:space="preserve">the </w:t>
      </w:r>
      <w:r w:rsidR="003718CD" w:rsidRPr="004A4CF1">
        <w:rPr>
          <w:color w:val="231F20"/>
        </w:rPr>
        <w:t>Point of Order</w:t>
      </w:r>
      <w:r w:rsidRPr="004A4CF1">
        <w:rPr>
          <w:color w:val="231F20"/>
        </w:rPr>
        <w:t>; and</w:t>
      </w:r>
    </w:p>
    <w:p w14:paraId="79ABE09D" w14:textId="77777777" w:rsidR="00AF5460" w:rsidRPr="004A4CF1" w:rsidRDefault="00AF5460" w:rsidP="006D3B97">
      <w:pPr>
        <w:pStyle w:val="ListParagraph"/>
        <w:numPr>
          <w:ilvl w:val="0"/>
          <w:numId w:val="65"/>
        </w:numPr>
        <w:tabs>
          <w:tab w:val="left" w:pos="2410"/>
        </w:tabs>
        <w:spacing w:after="120" w:line="240" w:lineRule="auto"/>
        <w:ind w:left="2410" w:hanging="567"/>
        <w:contextualSpacing w:val="0"/>
        <w:jc w:val="both"/>
      </w:pPr>
      <w:r w:rsidRPr="004A4CF1">
        <w:t xml:space="preserve">any </w:t>
      </w:r>
      <w:r w:rsidR="00F7122F" w:rsidRPr="004A4CF1">
        <w:t>chapter</w:t>
      </w:r>
      <w:r w:rsidRPr="004A4CF1">
        <w:t xml:space="preserve">, </w:t>
      </w:r>
      <w:r w:rsidR="003718CD" w:rsidRPr="004A4CF1">
        <w:t>Rule</w:t>
      </w:r>
      <w:r w:rsidRPr="004A4CF1">
        <w:t xml:space="preserve">, paragraph or provision relevant to the </w:t>
      </w:r>
      <w:r w:rsidR="003718CD" w:rsidRPr="004A4CF1">
        <w:t>Point of Order</w:t>
      </w:r>
      <w:r w:rsidRPr="004A4CF1">
        <w:t>.</w:t>
      </w:r>
    </w:p>
    <w:p w14:paraId="51D4E2E4" w14:textId="77777777" w:rsidR="00AF5460" w:rsidRPr="004A4CF1" w:rsidRDefault="00AF5460" w:rsidP="006D3B97">
      <w:pPr>
        <w:pStyle w:val="Numpara2"/>
        <w:numPr>
          <w:ilvl w:val="1"/>
          <w:numId w:val="47"/>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The </w:t>
      </w:r>
      <w:r w:rsidR="003718CD" w:rsidRPr="004A4CF1">
        <w:rPr>
          <w:rFonts w:ascii="Nunito Sans Light" w:hAnsi="Nunito Sans Light"/>
          <w:szCs w:val="22"/>
        </w:rPr>
        <w:t>Chairperson</w:t>
      </w:r>
      <w:r w:rsidRPr="004A4CF1">
        <w:rPr>
          <w:rFonts w:ascii="Nunito Sans Light" w:hAnsi="Nunito Sans Light"/>
          <w:szCs w:val="22"/>
        </w:rPr>
        <w:t xml:space="preserve"> must decide all points of order by stating the provision, </w:t>
      </w:r>
      <w:r w:rsidR="003718CD" w:rsidRPr="004A4CF1">
        <w:rPr>
          <w:rFonts w:ascii="Nunito Sans Light" w:hAnsi="Nunito Sans Light"/>
          <w:szCs w:val="22"/>
        </w:rPr>
        <w:t>Rule</w:t>
      </w:r>
      <w:r w:rsidRPr="004A4CF1">
        <w:rPr>
          <w:rFonts w:ascii="Nunito Sans Light" w:hAnsi="Nunito Sans Light"/>
          <w:szCs w:val="22"/>
        </w:rPr>
        <w:t xml:space="preserve">, practice or precedent which he or she considers applicable to the </w:t>
      </w:r>
      <w:r w:rsidR="003718CD" w:rsidRPr="004A4CF1">
        <w:rPr>
          <w:rFonts w:ascii="Nunito Sans Light" w:hAnsi="Nunito Sans Light"/>
          <w:szCs w:val="22"/>
        </w:rPr>
        <w:t>Point of Order</w:t>
      </w:r>
      <w:r w:rsidRPr="004A4CF1">
        <w:rPr>
          <w:rFonts w:ascii="Nunito Sans Light" w:hAnsi="Nunito Sans Light"/>
          <w:szCs w:val="22"/>
        </w:rPr>
        <w:t xml:space="preserve"> raised, without entering into any discussion or comment.</w:t>
      </w:r>
    </w:p>
    <w:p w14:paraId="6F112868" w14:textId="77777777" w:rsidR="00AF5460" w:rsidRPr="004A4CF1" w:rsidRDefault="00AF5460" w:rsidP="006D3B97">
      <w:pPr>
        <w:pStyle w:val="Numpara2"/>
        <w:numPr>
          <w:ilvl w:val="1"/>
          <w:numId w:val="47"/>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The </w:t>
      </w:r>
      <w:r w:rsidR="003718CD" w:rsidRPr="004A4CF1">
        <w:rPr>
          <w:rFonts w:ascii="Nunito Sans Light" w:hAnsi="Nunito Sans Light"/>
          <w:szCs w:val="22"/>
        </w:rPr>
        <w:t>Chairperson</w:t>
      </w:r>
      <w:r w:rsidRPr="004A4CF1">
        <w:rPr>
          <w:rFonts w:ascii="Nunito Sans Light" w:hAnsi="Nunito Sans Light"/>
          <w:szCs w:val="22"/>
        </w:rPr>
        <w:t xml:space="preserve"> may adjourn the </w:t>
      </w:r>
      <w:r w:rsidR="003718CD" w:rsidRPr="004A4CF1">
        <w:rPr>
          <w:rFonts w:ascii="Nunito Sans Light" w:hAnsi="Nunito Sans Light"/>
          <w:szCs w:val="22"/>
        </w:rPr>
        <w:t>Meeting</w:t>
      </w:r>
      <w:r w:rsidRPr="004A4CF1">
        <w:rPr>
          <w:rFonts w:ascii="Nunito Sans Light" w:hAnsi="Nunito Sans Light"/>
          <w:szCs w:val="22"/>
        </w:rPr>
        <w:t xml:space="preserve"> to consider a </w:t>
      </w:r>
      <w:r w:rsidR="003718CD" w:rsidRPr="004A4CF1">
        <w:rPr>
          <w:rFonts w:ascii="Nunito Sans Light" w:hAnsi="Nunito Sans Light"/>
          <w:szCs w:val="22"/>
        </w:rPr>
        <w:t>Point of Order</w:t>
      </w:r>
      <w:r w:rsidRPr="004A4CF1">
        <w:rPr>
          <w:rFonts w:ascii="Nunito Sans Light" w:hAnsi="Nunito Sans Light"/>
          <w:szCs w:val="22"/>
        </w:rPr>
        <w:t xml:space="preserve">; otherwise he or she must </w:t>
      </w:r>
      <w:r w:rsidR="003718CD" w:rsidRPr="004A4CF1">
        <w:rPr>
          <w:rFonts w:ascii="Nunito Sans Light" w:hAnsi="Nunito Sans Light"/>
          <w:szCs w:val="22"/>
        </w:rPr>
        <w:t>Rule</w:t>
      </w:r>
      <w:r w:rsidRPr="004A4CF1">
        <w:rPr>
          <w:rFonts w:ascii="Nunito Sans Light" w:hAnsi="Nunito Sans Light"/>
          <w:szCs w:val="22"/>
        </w:rPr>
        <w:t xml:space="preserve"> on it as soon as it is raised.  </w:t>
      </w:r>
    </w:p>
    <w:p w14:paraId="004806FC" w14:textId="77777777" w:rsidR="00AF5460" w:rsidRPr="004A4CF1" w:rsidRDefault="00AF5460" w:rsidP="006D3B97">
      <w:pPr>
        <w:pStyle w:val="Numpara2"/>
        <w:numPr>
          <w:ilvl w:val="1"/>
          <w:numId w:val="47"/>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All other matters before </w:t>
      </w:r>
      <w:r w:rsidR="003718CD" w:rsidRPr="004A4CF1">
        <w:rPr>
          <w:rFonts w:ascii="Nunito Sans Light" w:hAnsi="Nunito Sans Light"/>
          <w:szCs w:val="22"/>
        </w:rPr>
        <w:t>Council</w:t>
      </w:r>
      <w:r w:rsidRPr="004A4CF1">
        <w:rPr>
          <w:rFonts w:ascii="Nunito Sans Light" w:hAnsi="Nunito Sans Light"/>
          <w:szCs w:val="22"/>
        </w:rPr>
        <w:t xml:space="preserve"> are suspended until the </w:t>
      </w:r>
      <w:r w:rsidR="003718CD" w:rsidRPr="004A4CF1">
        <w:rPr>
          <w:rFonts w:ascii="Nunito Sans Light" w:hAnsi="Nunito Sans Light"/>
          <w:szCs w:val="22"/>
        </w:rPr>
        <w:t>Point of Order</w:t>
      </w:r>
      <w:r w:rsidRPr="004A4CF1">
        <w:rPr>
          <w:rFonts w:ascii="Nunito Sans Light" w:hAnsi="Nunito Sans Light"/>
          <w:szCs w:val="22"/>
        </w:rPr>
        <w:t xml:space="preserve"> is decided.</w:t>
      </w:r>
    </w:p>
    <w:p w14:paraId="6640A5EB" w14:textId="77777777" w:rsidR="000F2B14" w:rsidRPr="004A4CF1" w:rsidRDefault="00F516CD" w:rsidP="006D3B97">
      <w:pPr>
        <w:pStyle w:val="Heading2"/>
        <w:numPr>
          <w:ilvl w:val="2"/>
          <w:numId w:val="132"/>
        </w:numPr>
        <w:ind w:left="1276" w:hanging="709"/>
        <w:jc w:val="both"/>
        <w:rPr>
          <w:rFonts w:ascii="Nunito Sans" w:hAnsi="Nunito Sans"/>
          <w:b/>
          <w:bCs/>
          <w:sz w:val="22"/>
          <w:szCs w:val="22"/>
        </w:rPr>
      </w:pPr>
      <w:bookmarkStart w:id="334" w:name="_Toc80962709"/>
      <w:bookmarkStart w:id="335" w:name="_Toc80963285"/>
      <w:bookmarkStart w:id="336" w:name="_Toc80963521"/>
      <w:bookmarkStart w:id="337" w:name="_Toc80964346"/>
      <w:r w:rsidRPr="004A4CF1">
        <w:rPr>
          <w:rFonts w:ascii="Nunito Sans" w:hAnsi="Nunito Sans"/>
          <w:b/>
          <w:bCs/>
          <w:sz w:val="22"/>
          <w:szCs w:val="22"/>
        </w:rPr>
        <w:t>D</w:t>
      </w:r>
      <w:r w:rsidR="000F2B14" w:rsidRPr="004A4CF1">
        <w:rPr>
          <w:rFonts w:ascii="Nunito Sans" w:hAnsi="Nunito Sans"/>
          <w:b/>
          <w:bCs/>
          <w:sz w:val="22"/>
          <w:szCs w:val="22"/>
        </w:rPr>
        <w:t xml:space="preserve">issent in </w:t>
      </w:r>
      <w:r w:rsidR="003718CD" w:rsidRPr="004A4CF1">
        <w:rPr>
          <w:rFonts w:ascii="Nunito Sans" w:hAnsi="Nunito Sans"/>
          <w:b/>
          <w:bCs/>
          <w:sz w:val="22"/>
          <w:szCs w:val="22"/>
        </w:rPr>
        <w:t>Chairperson</w:t>
      </w:r>
      <w:r w:rsidR="000F2B14" w:rsidRPr="004A4CF1">
        <w:rPr>
          <w:rFonts w:ascii="Nunito Sans" w:hAnsi="Nunito Sans"/>
          <w:b/>
          <w:bCs/>
          <w:sz w:val="22"/>
          <w:szCs w:val="22"/>
        </w:rPr>
        <w:t>’s ruling</w:t>
      </w:r>
      <w:bookmarkEnd w:id="334"/>
      <w:bookmarkEnd w:id="335"/>
      <w:bookmarkEnd w:id="336"/>
      <w:bookmarkEnd w:id="337"/>
    </w:p>
    <w:p w14:paraId="592A274D" w14:textId="77777777" w:rsidR="00AF5460" w:rsidRPr="004A4CF1" w:rsidRDefault="00AF5460" w:rsidP="006D3B97">
      <w:pPr>
        <w:pStyle w:val="Numpara2"/>
        <w:numPr>
          <w:ilvl w:val="1"/>
          <w:numId w:val="151"/>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A </w:t>
      </w:r>
      <w:r w:rsidR="003718CD" w:rsidRPr="004A4CF1">
        <w:rPr>
          <w:rFonts w:ascii="Nunito Sans Light" w:hAnsi="Nunito Sans Light"/>
          <w:szCs w:val="22"/>
        </w:rPr>
        <w:t>Motion</w:t>
      </w:r>
      <w:r w:rsidRPr="004A4CF1">
        <w:rPr>
          <w:rFonts w:ascii="Nunito Sans Light" w:hAnsi="Nunito Sans Light"/>
          <w:szCs w:val="22"/>
        </w:rPr>
        <w:t xml:space="preserve"> of dissent in the </w:t>
      </w:r>
      <w:r w:rsidR="003718CD" w:rsidRPr="004A4CF1">
        <w:rPr>
          <w:rFonts w:ascii="Nunito Sans Light" w:hAnsi="Nunito Sans Light"/>
          <w:szCs w:val="22"/>
        </w:rPr>
        <w:t>Chairperson</w:t>
      </w:r>
      <w:r w:rsidRPr="004A4CF1">
        <w:rPr>
          <w:rFonts w:ascii="Nunito Sans Light" w:hAnsi="Nunito Sans Light"/>
          <w:szCs w:val="22"/>
        </w:rPr>
        <w:t xml:space="preserve">’s ruling must, if seconded, be given priority to all other items of business and a substitute </w:t>
      </w:r>
      <w:r w:rsidR="003718CD" w:rsidRPr="004A4CF1">
        <w:rPr>
          <w:rFonts w:ascii="Nunito Sans Light" w:hAnsi="Nunito Sans Light"/>
          <w:szCs w:val="22"/>
        </w:rPr>
        <w:t>Chairperson</w:t>
      </w:r>
      <w:r w:rsidRPr="004A4CF1">
        <w:rPr>
          <w:rFonts w:ascii="Nunito Sans Light" w:hAnsi="Nunito Sans Light"/>
          <w:szCs w:val="22"/>
        </w:rPr>
        <w:t xml:space="preserve"> must be elected to preside while the </w:t>
      </w:r>
      <w:r w:rsidR="003718CD" w:rsidRPr="004A4CF1">
        <w:rPr>
          <w:rFonts w:ascii="Nunito Sans Light" w:hAnsi="Nunito Sans Light"/>
          <w:szCs w:val="22"/>
        </w:rPr>
        <w:t>Motion</w:t>
      </w:r>
      <w:r w:rsidRPr="004A4CF1">
        <w:rPr>
          <w:rFonts w:ascii="Nunito Sans Light" w:hAnsi="Nunito Sans Light"/>
          <w:szCs w:val="22"/>
        </w:rPr>
        <w:t xml:space="preserve"> is being considered. </w:t>
      </w:r>
    </w:p>
    <w:p w14:paraId="413291A9" w14:textId="77777777" w:rsidR="00AF5460" w:rsidRPr="004A4CF1" w:rsidRDefault="00AF5460" w:rsidP="006D3B97">
      <w:pPr>
        <w:pStyle w:val="Numpara2"/>
        <w:numPr>
          <w:ilvl w:val="1"/>
          <w:numId w:val="151"/>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The substitute </w:t>
      </w:r>
      <w:r w:rsidR="003718CD" w:rsidRPr="004A4CF1">
        <w:rPr>
          <w:rFonts w:ascii="Nunito Sans Light" w:hAnsi="Nunito Sans Light"/>
          <w:szCs w:val="22"/>
        </w:rPr>
        <w:t>Chairperson</w:t>
      </w:r>
      <w:r w:rsidRPr="004A4CF1">
        <w:rPr>
          <w:rFonts w:ascii="Nunito Sans Light" w:hAnsi="Nunito Sans Light"/>
          <w:szCs w:val="22"/>
        </w:rPr>
        <w:t xml:space="preserve"> must put questions relative to the ruling to the </w:t>
      </w:r>
      <w:r w:rsidR="003718CD" w:rsidRPr="004A4CF1">
        <w:rPr>
          <w:rFonts w:ascii="Nunito Sans Light" w:hAnsi="Nunito Sans Light"/>
          <w:szCs w:val="22"/>
        </w:rPr>
        <w:t>Chairperson</w:t>
      </w:r>
      <w:r w:rsidRPr="004A4CF1">
        <w:rPr>
          <w:rFonts w:ascii="Nunito Sans Light" w:hAnsi="Nunito Sans Light"/>
          <w:szCs w:val="22"/>
        </w:rPr>
        <w:t xml:space="preserve"> first, and then to the mover of the </w:t>
      </w:r>
      <w:r w:rsidR="003718CD" w:rsidRPr="004A4CF1">
        <w:rPr>
          <w:rFonts w:ascii="Nunito Sans Light" w:hAnsi="Nunito Sans Light"/>
          <w:szCs w:val="22"/>
        </w:rPr>
        <w:t>Motion</w:t>
      </w:r>
      <w:r w:rsidRPr="004A4CF1">
        <w:rPr>
          <w:rFonts w:ascii="Nunito Sans Light" w:hAnsi="Nunito Sans Light"/>
          <w:szCs w:val="22"/>
        </w:rPr>
        <w:t xml:space="preserve">. </w:t>
      </w:r>
    </w:p>
    <w:p w14:paraId="4C0ACE52" w14:textId="77777777" w:rsidR="00AF5460" w:rsidRPr="004A4CF1" w:rsidRDefault="00AF5460" w:rsidP="006D3B97">
      <w:pPr>
        <w:pStyle w:val="Numpara2"/>
        <w:numPr>
          <w:ilvl w:val="1"/>
          <w:numId w:val="151"/>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The substitute </w:t>
      </w:r>
      <w:r w:rsidR="003718CD" w:rsidRPr="004A4CF1">
        <w:rPr>
          <w:rFonts w:ascii="Nunito Sans Light" w:hAnsi="Nunito Sans Light"/>
          <w:szCs w:val="22"/>
        </w:rPr>
        <w:t>Chairperson</w:t>
      </w:r>
      <w:r w:rsidRPr="004A4CF1">
        <w:rPr>
          <w:rFonts w:ascii="Nunito Sans Light" w:hAnsi="Nunito Sans Light"/>
          <w:szCs w:val="22"/>
        </w:rPr>
        <w:t xml:space="preserve"> must conduct a debate on the </w:t>
      </w:r>
      <w:r w:rsidR="003718CD" w:rsidRPr="004A4CF1">
        <w:rPr>
          <w:rFonts w:ascii="Nunito Sans Light" w:hAnsi="Nunito Sans Light"/>
          <w:szCs w:val="22"/>
        </w:rPr>
        <w:t>Chairperson</w:t>
      </w:r>
      <w:r w:rsidRPr="004A4CF1">
        <w:rPr>
          <w:rFonts w:ascii="Nunito Sans Light" w:hAnsi="Nunito Sans Light"/>
          <w:szCs w:val="22"/>
        </w:rPr>
        <w:t xml:space="preserve">’s ruling, and the matter must be decided by a majority vote. </w:t>
      </w:r>
    </w:p>
    <w:p w14:paraId="5599F608" w14:textId="77777777" w:rsidR="00AF5460" w:rsidRPr="004A4CF1" w:rsidRDefault="00AF5460" w:rsidP="006D3B97">
      <w:pPr>
        <w:pStyle w:val="Numpara2"/>
        <w:numPr>
          <w:ilvl w:val="1"/>
          <w:numId w:val="151"/>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The </w:t>
      </w:r>
      <w:r w:rsidR="003718CD" w:rsidRPr="004A4CF1">
        <w:rPr>
          <w:rFonts w:ascii="Nunito Sans Light" w:hAnsi="Nunito Sans Light"/>
          <w:szCs w:val="22"/>
        </w:rPr>
        <w:t>Chairperson</w:t>
      </w:r>
      <w:r w:rsidRPr="004A4CF1">
        <w:rPr>
          <w:rFonts w:ascii="Nunito Sans Light" w:hAnsi="Nunito Sans Light"/>
          <w:szCs w:val="22"/>
        </w:rPr>
        <w:t xml:space="preserve"> must then resume the Chair for the remainder of the </w:t>
      </w:r>
      <w:r w:rsidR="003718CD" w:rsidRPr="004A4CF1">
        <w:rPr>
          <w:rFonts w:ascii="Nunito Sans Light" w:hAnsi="Nunito Sans Light"/>
          <w:szCs w:val="22"/>
        </w:rPr>
        <w:t>Meeting</w:t>
      </w:r>
      <w:r w:rsidRPr="004A4CF1">
        <w:rPr>
          <w:rFonts w:ascii="Nunito Sans Light" w:hAnsi="Nunito Sans Light"/>
          <w:szCs w:val="22"/>
        </w:rPr>
        <w:t xml:space="preserve">.  </w:t>
      </w:r>
    </w:p>
    <w:p w14:paraId="0E806D5F" w14:textId="77777777" w:rsidR="000F2B14" w:rsidRPr="004A4CF1" w:rsidRDefault="00AF5460" w:rsidP="006D3B97">
      <w:pPr>
        <w:pStyle w:val="Heading2"/>
        <w:numPr>
          <w:ilvl w:val="2"/>
          <w:numId w:val="132"/>
        </w:numPr>
        <w:ind w:left="1276" w:hanging="709"/>
        <w:jc w:val="both"/>
        <w:rPr>
          <w:rFonts w:ascii="Nunito Sans" w:hAnsi="Nunito Sans"/>
          <w:b/>
          <w:bCs/>
          <w:sz w:val="22"/>
          <w:szCs w:val="22"/>
        </w:rPr>
      </w:pPr>
      <w:bookmarkStart w:id="338" w:name="_Toc80962710"/>
      <w:bookmarkStart w:id="339" w:name="_Toc80963286"/>
      <w:bookmarkStart w:id="340" w:name="_Toc80963522"/>
      <w:bookmarkStart w:id="341" w:name="_Toc80964347"/>
      <w:r w:rsidRPr="004A4CF1">
        <w:rPr>
          <w:rFonts w:ascii="Nunito Sans" w:hAnsi="Nunito Sans"/>
          <w:b/>
          <w:bCs/>
          <w:sz w:val="22"/>
          <w:szCs w:val="22"/>
        </w:rPr>
        <w:t>Valid points of order</w:t>
      </w:r>
      <w:bookmarkEnd w:id="338"/>
      <w:bookmarkEnd w:id="339"/>
      <w:bookmarkEnd w:id="340"/>
      <w:bookmarkEnd w:id="341"/>
    </w:p>
    <w:p w14:paraId="6FF08E88" w14:textId="77777777" w:rsidR="00AF5460" w:rsidRPr="004A4CF1" w:rsidRDefault="00AF5460" w:rsidP="006D3B97">
      <w:pPr>
        <w:pStyle w:val="Numpara2"/>
        <w:numPr>
          <w:ilvl w:val="1"/>
          <w:numId w:val="152"/>
        </w:numPr>
        <w:tabs>
          <w:tab w:val="clear" w:pos="1134"/>
          <w:tab w:val="left" w:pos="1843"/>
        </w:tabs>
        <w:spacing w:after="120"/>
        <w:ind w:left="1843" w:hanging="567"/>
        <w:rPr>
          <w:rFonts w:ascii="Nunito Sans Light" w:hAnsi="Nunito Sans Light"/>
          <w:szCs w:val="22"/>
        </w:rPr>
      </w:pPr>
      <w:r w:rsidRPr="004A4CF1">
        <w:rPr>
          <w:rFonts w:ascii="Nunito Sans Light" w:hAnsi="Nunito Sans Light"/>
          <w:szCs w:val="22"/>
        </w:rPr>
        <w:t xml:space="preserve">A </w:t>
      </w:r>
      <w:r w:rsidR="003718CD" w:rsidRPr="004A4CF1">
        <w:rPr>
          <w:rFonts w:ascii="Nunito Sans Light" w:hAnsi="Nunito Sans Light"/>
          <w:szCs w:val="22"/>
        </w:rPr>
        <w:t>Point of Order</w:t>
      </w:r>
      <w:r w:rsidRPr="004A4CF1">
        <w:rPr>
          <w:rFonts w:ascii="Nunito Sans Light" w:hAnsi="Nunito Sans Light"/>
          <w:szCs w:val="22"/>
        </w:rPr>
        <w:t xml:space="preserve"> may be raised in relation to:</w:t>
      </w:r>
    </w:p>
    <w:p w14:paraId="7A98DA02"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 xml:space="preserve">a </w:t>
      </w:r>
      <w:r w:rsidR="003718CD" w:rsidRPr="004A4CF1">
        <w:rPr>
          <w:color w:val="231F20"/>
        </w:rPr>
        <w:t>Motion</w:t>
      </w:r>
      <w:r w:rsidRPr="004A4CF1">
        <w:rPr>
          <w:color w:val="231F20"/>
        </w:rPr>
        <w:t xml:space="preserve"> </w:t>
      </w:r>
      <w:r w:rsidRPr="00B769BC">
        <w:rPr>
          <w:color w:val="231F20"/>
        </w:rPr>
        <w:t xml:space="preserve">which under </w:t>
      </w:r>
      <w:r w:rsidR="00A92C5D" w:rsidRPr="00B769BC">
        <w:rPr>
          <w:color w:val="231F20"/>
        </w:rPr>
        <w:t>Rule 3.9.2</w:t>
      </w:r>
      <w:r w:rsidRPr="00B769BC">
        <w:rPr>
          <w:color w:val="231F20"/>
        </w:rPr>
        <w:t xml:space="preserve"> should</w:t>
      </w:r>
      <w:r w:rsidRPr="004A4CF1">
        <w:rPr>
          <w:color w:val="231F20"/>
        </w:rPr>
        <w:t xml:space="preserve"> not be accepted by the </w:t>
      </w:r>
      <w:r w:rsidR="003718CD" w:rsidRPr="004A4CF1">
        <w:rPr>
          <w:color w:val="231F20"/>
        </w:rPr>
        <w:t>Chairperson</w:t>
      </w:r>
      <w:r w:rsidRPr="004A4CF1">
        <w:rPr>
          <w:color w:val="231F20"/>
        </w:rPr>
        <w:t xml:space="preserve">;  </w:t>
      </w:r>
    </w:p>
    <w:p w14:paraId="54F0806D"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a question of procedure;</w:t>
      </w:r>
    </w:p>
    <w:p w14:paraId="297BBF9F"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 xml:space="preserve">a </w:t>
      </w:r>
      <w:r w:rsidR="003718CD" w:rsidRPr="004A4CF1">
        <w:rPr>
          <w:color w:val="231F20"/>
        </w:rPr>
        <w:t>Councillor</w:t>
      </w:r>
      <w:r w:rsidRPr="004A4CF1">
        <w:rPr>
          <w:color w:val="231F20"/>
        </w:rPr>
        <w:t xml:space="preserve"> who is, or appears to be, out of order;</w:t>
      </w:r>
    </w:p>
    <w:p w14:paraId="0B73116E"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debate that is irrelevant to the matter under consideration;</w:t>
      </w:r>
    </w:p>
    <w:p w14:paraId="58705432"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 xml:space="preserve">a matter that is outside the powers of </w:t>
      </w:r>
      <w:r w:rsidR="003718CD" w:rsidRPr="004A4CF1">
        <w:rPr>
          <w:color w:val="231F20"/>
        </w:rPr>
        <w:t>Council</w:t>
      </w:r>
      <w:r w:rsidRPr="004A4CF1">
        <w:rPr>
          <w:color w:val="231F20"/>
        </w:rPr>
        <w:t>; or</w:t>
      </w:r>
    </w:p>
    <w:p w14:paraId="685AD495" w14:textId="77777777" w:rsidR="00AF5460" w:rsidRPr="004A4CF1" w:rsidRDefault="00AF5460" w:rsidP="006D3B97">
      <w:pPr>
        <w:pStyle w:val="ListParagraph"/>
        <w:numPr>
          <w:ilvl w:val="0"/>
          <w:numId w:val="66"/>
        </w:numPr>
        <w:tabs>
          <w:tab w:val="left" w:pos="2410"/>
        </w:tabs>
        <w:spacing w:after="120" w:line="240" w:lineRule="auto"/>
        <w:ind w:left="2410" w:hanging="567"/>
        <w:contextualSpacing w:val="0"/>
        <w:jc w:val="both"/>
        <w:rPr>
          <w:color w:val="231F20"/>
        </w:rPr>
      </w:pPr>
      <w:r w:rsidRPr="004A4CF1">
        <w:rPr>
          <w:color w:val="231F20"/>
        </w:rPr>
        <w:t xml:space="preserve">any act of </w:t>
      </w:r>
      <w:r w:rsidR="003718CD" w:rsidRPr="004A4CF1">
        <w:rPr>
          <w:color w:val="231F20"/>
        </w:rPr>
        <w:t>Disorder</w:t>
      </w:r>
      <w:r w:rsidRPr="004A4CF1">
        <w:rPr>
          <w:color w:val="231F20"/>
        </w:rPr>
        <w:t>.</w:t>
      </w:r>
    </w:p>
    <w:p w14:paraId="7F9A50D6" w14:textId="77777777" w:rsidR="00AF5460" w:rsidRPr="004A4CF1" w:rsidRDefault="00AF5460" w:rsidP="006D3B97">
      <w:pPr>
        <w:pStyle w:val="Heading2"/>
        <w:numPr>
          <w:ilvl w:val="2"/>
          <w:numId w:val="132"/>
        </w:numPr>
        <w:ind w:left="1276" w:hanging="709"/>
        <w:jc w:val="both"/>
        <w:rPr>
          <w:rFonts w:ascii="Nunito Sans" w:hAnsi="Nunito Sans"/>
          <w:b/>
          <w:bCs/>
          <w:sz w:val="22"/>
          <w:szCs w:val="22"/>
        </w:rPr>
      </w:pPr>
      <w:bookmarkStart w:id="342" w:name="_Toc80962711"/>
      <w:bookmarkStart w:id="343" w:name="_Toc80963287"/>
      <w:bookmarkStart w:id="344" w:name="_Toc80963523"/>
      <w:bookmarkStart w:id="345" w:name="_Toc80964348"/>
      <w:r w:rsidRPr="004A4CF1">
        <w:rPr>
          <w:rFonts w:ascii="Nunito Sans" w:hAnsi="Nunito Sans"/>
          <w:b/>
          <w:bCs/>
          <w:sz w:val="22"/>
          <w:szCs w:val="22"/>
        </w:rPr>
        <w:t>Contradiction or opinion</w:t>
      </w:r>
      <w:bookmarkEnd w:id="342"/>
      <w:bookmarkEnd w:id="343"/>
      <w:bookmarkEnd w:id="344"/>
      <w:bookmarkEnd w:id="345"/>
    </w:p>
    <w:p w14:paraId="5E1C137B" w14:textId="77777777" w:rsidR="00AF5460" w:rsidRPr="004A4CF1" w:rsidRDefault="00AF5460" w:rsidP="00504CED">
      <w:pPr>
        <w:pStyle w:val="Numpara2"/>
        <w:tabs>
          <w:tab w:val="clear" w:pos="1134"/>
          <w:tab w:val="left" w:pos="1701"/>
        </w:tabs>
        <w:spacing w:after="120"/>
        <w:ind w:left="1276"/>
        <w:rPr>
          <w:rFonts w:ascii="Nunito Sans Light" w:hAnsi="Nunito Sans Light"/>
          <w:szCs w:val="22"/>
        </w:rPr>
      </w:pPr>
      <w:r w:rsidRPr="004A4CF1">
        <w:rPr>
          <w:rFonts w:ascii="Nunito Sans Light" w:hAnsi="Nunito Sans Light"/>
          <w:szCs w:val="22"/>
        </w:rPr>
        <w:t xml:space="preserve">Rising to express a mere difference of opinion or to contradict a speaker is not a </w:t>
      </w:r>
      <w:r w:rsidR="003718CD" w:rsidRPr="004A4CF1">
        <w:rPr>
          <w:rFonts w:ascii="Nunito Sans Light" w:hAnsi="Nunito Sans Light"/>
          <w:szCs w:val="22"/>
        </w:rPr>
        <w:t>Point of Order</w:t>
      </w:r>
      <w:r w:rsidRPr="004A4CF1">
        <w:rPr>
          <w:rFonts w:ascii="Nunito Sans Light" w:hAnsi="Nunito Sans Light"/>
          <w:szCs w:val="22"/>
        </w:rPr>
        <w:t>.</w:t>
      </w:r>
    </w:p>
    <w:p w14:paraId="76244BB1" w14:textId="77777777" w:rsidR="00AF5460" w:rsidRPr="00896ED5" w:rsidRDefault="003718CD" w:rsidP="006D3B97">
      <w:pPr>
        <w:pStyle w:val="Heading2"/>
        <w:numPr>
          <w:ilvl w:val="2"/>
          <w:numId w:val="132"/>
        </w:numPr>
        <w:ind w:left="1276" w:hanging="709"/>
        <w:jc w:val="both"/>
        <w:rPr>
          <w:rFonts w:ascii="Nunito Sans" w:hAnsi="Nunito Sans"/>
          <w:b/>
          <w:bCs/>
          <w:sz w:val="22"/>
          <w:szCs w:val="22"/>
        </w:rPr>
      </w:pPr>
      <w:bookmarkStart w:id="346" w:name="_Toc80962712"/>
      <w:bookmarkStart w:id="347" w:name="_Toc80963288"/>
      <w:bookmarkStart w:id="348" w:name="_Toc80963524"/>
      <w:bookmarkStart w:id="349" w:name="_Toc80964349"/>
      <w:r w:rsidRPr="00896ED5">
        <w:rPr>
          <w:rFonts w:ascii="Nunito Sans" w:hAnsi="Nunito Sans"/>
          <w:b/>
          <w:bCs/>
          <w:sz w:val="22"/>
          <w:szCs w:val="22"/>
        </w:rPr>
        <w:t>Disorder</w:t>
      </w:r>
      <w:r w:rsidR="00AF5460" w:rsidRPr="00896ED5">
        <w:rPr>
          <w:rFonts w:ascii="Nunito Sans" w:hAnsi="Nunito Sans"/>
          <w:b/>
          <w:bCs/>
          <w:sz w:val="22"/>
          <w:szCs w:val="22"/>
        </w:rPr>
        <w:t>ly Conduct</w:t>
      </w:r>
      <w:bookmarkEnd w:id="346"/>
      <w:bookmarkEnd w:id="347"/>
      <w:bookmarkEnd w:id="348"/>
      <w:bookmarkEnd w:id="349"/>
    </w:p>
    <w:p w14:paraId="6978C8B9" w14:textId="77777777" w:rsidR="00AF5460" w:rsidRPr="00197A7D" w:rsidRDefault="00AF5460" w:rsidP="006D3B97">
      <w:pPr>
        <w:pStyle w:val="Numpara2"/>
        <w:keepNext/>
        <w:numPr>
          <w:ilvl w:val="1"/>
          <w:numId w:val="101"/>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The conduct of </w:t>
      </w:r>
      <w:r w:rsidR="003718CD" w:rsidRPr="00197A7D">
        <w:rPr>
          <w:rFonts w:ascii="Nunito Sans Light" w:hAnsi="Nunito Sans Light"/>
          <w:szCs w:val="22"/>
        </w:rPr>
        <w:t>Councillor</w:t>
      </w:r>
      <w:r w:rsidRPr="00197A7D">
        <w:rPr>
          <w:rFonts w:ascii="Nunito Sans Light" w:hAnsi="Nunito Sans Light"/>
          <w:szCs w:val="22"/>
        </w:rPr>
        <w:t xml:space="preserve">s at </w:t>
      </w:r>
      <w:r w:rsidR="003718CD" w:rsidRPr="00197A7D">
        <w:rPr>
          <w:rFonts w:ascii="Nunito Sans Light" w:hAnsi="Nunito Sans Light"/>
          <w:szCs w:val="22"/>
        </w:rPr>
        <w:t>Council Meetings</w:t>
      </w:r>
      <w:r w:rsidRPr="00197A7D">
        <w:rPr>
          <w:rFonts w:ascii="Nunito Sans Light" w:hAnsi="Nunito Sans Light"/>
          <w:szCs w:val="22"/>
        </w:rPr>
        <w:t xml:space="preserve"> is governed by the Act, </w:t>
      </w:r>
      <w:r w:rsidR="00E9779F" w:rsidRPr="00197A7D">
        <w:rPr>
          <w:rFonts w:ascii="Nunito Sans Light" w:hAnsi="Nunito Sans Light"/>
          <w:szCs w:val="22"/>
        </w:rPr>
        <w:t xml:space="preserve">these </w:t>
      </w:r>
      <w:r w:rsidR="003718CD" w:rsidRPr="00197A7D">
        <w:rPr>
          <w:rFonts w:ascii="Nunito Sans Light" w:hAnsi="Nunito Sans Light"/>
          <w:szCs w:val="22"/>
        </w:rPr>
        <w:t>Rules</w:t>
      </w:r>
      <w:r w:rsidR="00E9779F" w:rsidRPr="00197A7D">
        <w:rPr>
          <w:rFonts w:ascii="Nunito Sans Light" w:hAnsi="Nunito Sans Light"/>
          <w:szCs w:val="22"/>
        </w:rPr>
        <w:t xml:space="preserve"> </w:t>
      </w:r>
      <w:r w:rsidRPr="00197A7D">
        <w:rPr>
          <w:rFonts w:ascii="Nunito Sans Light" w:hAnsi="Nunito Sans Light"/>
          <w:szCs w:val="22"/>
        </w:rPr>
        <w:t xml:space="preserve">and the </w:t>
      </w:r>
      <w:r w:rsidR="003718CD" w:rsidRPr="00197A7D">
        <w:rPr>
          <w:rFonts w:ascii="Nunito Sans Light" w:hAnsi="Nunito Sans Light"/>
          <w:szCs w:val="22"/>
        </w:rPr>
        <w:t>Councillor</w:t>
      </w:r>
      <w:r w:rsidRPr="00197A7D">
        <w:rPr>
          <w:rFonts w:ascii="Nunito Sans Light" w:hAnsi="Nunito Sans Light"/>
          <w:szCs w:val="22"/>
        </w:rPr>
        <w:t xml:space="preserve"> Code of Conduct.</w:t>
      </w:r>
    </w:p>
    <w:p w14:paraId="59B9521F" w14:textId="77777777" w:rsidR="00E2648C" w:rsidRPr="00197A7D" w:rsidRDefault="00AF5460" w:rsidP="006D3B97">
      <w:pPr>
        <w:pStyle w:val="Numpara2"/>
        <w:keepNext/>
        <w:numPr>
          <w:ilvl w:val="1"/>
          <w:numId w:val="101"/>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Where a </w:t>
      </w:r>
      <w:r w:rsidR="003718CD" w:rsidRPr="00197A7D">
        <w:rPr>
          <w:rFonts w:ascii="Nunito Sans Light" w:hAnsi="Nunito Sans Light"/>
          <w:szCs w:val="22"/>
        </w:rPr>
        <w:t>Councillor</w:t>
      </w:r>
      <w:r w:rsidRPr="00197A7D">
        <w:rPr>
          <w:rFonts w:ascii="Nunito Sans Light" w:hAnsi="Nunito Sans Light"/>
          <w:szCs w:val="22"/>
        </w:rPr>
        <w:t xml:space="preserve"> engages in improper or </w:t>
      </w:r>
      <w:r w:rsidR="003718CD" w:rsidRPr="00197A7D">
        <w:rPr>
          <w:rFonts w:ascii="Nunito Sans Light" w:hAnsi="Nunito Sans Light"/>
          <w:szCs w:val="22"/>
        </w:rPr>
        <w:t>Disorder</w:t>
      </w:r>
      <w:r w:rsidRPr="00197A7D">
        <w:rPr>
          <w:rFonts w:ascii="Nunito Sans Light" w:hAnsi="Nunito Sans Light"/>
          <w:szCs w:val="22"/>
        </w:rPr>
        <w:t xml:space="preserve">ly conduct, or acts in a way that otherwise disrupts the </w:t>
      </w:r>
      <w:r w:rsidR="003718CD" w:rsidRPr="00197A7D">
        <w:rPr>
          <w:rFonts w:ascii="Nunito Sans Light" w:hAnsi="Nunito Sans Light"/>
          <w:szCs w:val="22"/>
        </w:rPr>
        <w:t>Meeting</w:t>
      </w:r>
      <w:r w:rsidRPr="00197A7D">
        <w:rPr>
          <w:rFonts w:ascii="Nunito Sans Light" w:hAnsi="Nunito Sans Light"/>
          <w:szCs w:val="22"/>
        </w:rPr>
        <w:t xml:space="preserve">, </w:t>
      </w:r>
      <w:r w:rsidR="00812740" w:rsidRPr="00197A7D">
        <w:rPr>
          <w:rFonts w:ascii="Nunito Sans Light" w:hAnsi="Nunito Sans Light"/>
          <w:szCs w:val="22"/>
        </w:rPr>
        <w:t>a</w:t>
      </w:r>
      <w:r w:rsidR="00E2648C" w:rsidRPr="00197A7D">
        <w:rPr>
          <w:rFonts w:ascii="Nunito Sans Light" w:hAnsi="Nunito Sans Light"/>
          <w:szCs w:val="22"/>
        </w:rPr>
        <w:t xml:space="preserve">nd prevents the conduct of </w:t>
      </w:r>
      <w:r w:rsidR="003718CD" w:rsidRPr="00197A7D">
        <w:rPr>
          <w:rFonts w:ascii="Nunito Sans Light" w:hAnsi="Nunito Sans Light"/>
          <w:szCs w:val="22"/>
        </w:rPr>
        <w:t>Council</w:t>
      </w:r>
      <w:r w:rsidR="00E2648C" w:rsidRPr="00197A7D">
        <w:rPr>
          <w:rFonts w:ascii="Nunito Sans Light" w:hAnsi="Nunito Sans Light"/>
          <w:szCs w:val="22"/>
        </w:rPr>
        <w:t xml:space="preserve"> business: </w:t>
      </w:r>
    </w:p>
    <w:p w14:paraId="35906533" w14:textId="77777777" w:rsidR="00AF5460" w:rsidRPr="00197A7D" w:rsidRDefault="003718CD" w:rsidP="006D3B97">
      <w:pPr>
        <w:pStyle w:val="Numpara3"/>
        <w:numPr>
          <w:ilvl w:val="2"/>
          <w:numId w:val="110"/>
        </w:numPr>
        <w:tabs>
          <w:tab w:val="clear" w:pos="1701"/>
          <w:tab w:val="left" w:pos="2410"/>
        </w:tabs>
        <w:spacing w:after="120"/>
        <w:ind w:left="2410" w:hanging="567"/>
        <w:rPr>
          <w:rFonts w:ascii="Nunito Sans Light" w:hAnsi="Nunito Sans Light"/>
          <w:szCs w:val="22"/>
        </w:rPr>
      </w:pPr>
      <w:r w:rsidRPr="00197A7D">
        <w:rPr>
          <w:rFonts w:ascii="Nunito Sans Light" w:hAnsi="Nunito Sans Light"/>
          <w:szCs w:val="22"/>
        </w:rPr>
        <w:t>Council</w:t>
      </w:r>
      <w:r w:rsidR="00AF5460" w:rsidRPr="00197A7D">
        <w:rPr>
          <w:rFonts w:ascii="Nunito Sans Light" w:hAnsi="Nunito Sans Light"/>
          <w:szCs w:val="22"/>
        </w:rPr>
        <w:t xml:space="preserve"> may, by resolution, suspend that </w:t>
      </w:r>
      <w:r w:rsidRPr="00197A7D">
        <w:rPr>
          <w:rFonts w:ascii="Nunito Sans Light" w:hAnsi="Nunito Sans Light"/>
          <w:szCs w:val="22"/>
        </w:rPr>
        <w:t>Councillor</w:t>
      </w:r>
      <w:r w:rsidR="00AF5460" w:rsidRPr="00197A7D">
        <w:rPr>
          <w:rFonts w:ascii="Nunito Sans Light" w:hAnsi="Nunito Sans Light"/>
          <w:szCs w:val="22"/>
        </w:rPr>
        <w:t xml:space="preserve"> from a portion of the </w:t>
      </w:r>
      <w:r w:rsidRPr="00197A7D">
        <w:rPr>
          <w:rFonts w:ascii="Nunito Sans Light" w:hAnsi="Nunito Sans Light"/>
          <w:szCs w:val="22"/>
        </w:rPr>
        <w:t>Meeting</w:t>
      </w:r>
      <w:r w:rsidR="00AF5460" w:rsidRPr="00197A7D">
        <w:rPr>
          <w:rFonts w:ascii="Nunito Sans Light" w:hAnsi="Nunito Sans Light"/>
          <w:szCs w:val="22"/>
        </w:rPr>
        <w:t xml:space="preserve"> or from the balance of the </w:t>
      </w:r>
      <w:r w:rsidRPr="00197A7D">
        <w:rPr>
          <w:rFonts w:ascii="Nunito Sans Light" w:hAnsi="Nunito Sans Light"/>
          <w:szCs w:val="22"/>
        </w:rPr>
        <w:t>Meeting</w:t>
      </w:r>
      <w:r w:rsidR="00AF5460" w:rsidRPr="00197A7D">
        <w:rPr>
          <w:rFonts w:ascii="Nunito Sans Light" w:hAnsi="Nunito Sans Light"/>
          <w:szCs w:val="22"/>
        </w:rPr>
        <w:t xml:space="preserve"> where the </w:t>
      </w:r>
      <w:r w:rsidRPr="00197A7D">
        <w:rPr>
          <w:rFonts w:ascii="Nunito Sans Light" w:hAnsi="Nunito Sans Light"/>
          <w:szCs w:val="22"/>
        </w:rPr>
        <w:t>Chairperson</w:t>
      </w:r>
      <w:r w:rsidR="00AF5460" w:rsidRPr="00197A7D">
        <w:rPr>
          <w:rFonts w:ascii="Nunito Sans Light" w:hAnsi="Nunito Sans Light"/>
          <w:szCs w:val="22"/>
        </w:rPr>
        <w:t xml:space="preserve"> has warned the </w:t>
      </w:r>
      <w:r w:rsidRPr="00197A7D">
        <w:rPr>
          <w:rFonts w:ascii="Nunito Sans Light" w:hAnsi="Nunito Sans Light"/>
          <w:szCs w:val="22"/>
        </w:rPr>
        <w:t>Councillor</w:t>
      </w:r>
      <w:r w:rsidR="00AF5460" w:rsidRPr="00197A7D">
        <w:rPr>
          <w:rFonts w:ascii="Nunito Sans Light" w:hAnsi="Nunito Sans Light"/>
          <w:szCs w:val="22"/>
        </w:rPr>
        <w:t xml:space="preserve"> to cease that behaviour</w:t>
      </w:r>
      <w:r w:rsidR="00E2648C" w:rsidRPr="00197A7D">
        <w:rPr>
          <w:rFonts w:ascii="Nunito Sans Light" w:hAnsi="Nunito Sans Light"/>
          <w:szCs w:val="22"/>
        </w:rPr>
        <w:t>; or</w:t>
      </w:r>
    </w:p>
    <w:p w14:paraId="7F872B9E" w14:textId="77777777" w:rsidR="00E2648C" w:rsidRPr="00197A7D" w:rsidRDefault="00E2648C" w:rsidP="006D3B97">
      <w:pPr>
        <w:pStyle w:val="Numpara3"/>
        <w:numPr>
          <w:ilvl w:val="2"/>
          <w:numId w:val="110"/>
        </w:numPr>
        <w:tabs>
          <w:tab w:val="clear" w:pos="1701"/>
          <w:tab w:val="left" w:pos="2410"/>
        </w:tabs>
        <w:spacing w:after="120"/>
        <w:ind w:left="2410" w:hanging="567"/>
        <w:rPr>
          <w:rFonts w:ascii="Nunito Sans Light" w:hAnsi="Nunito Sans Light"/>
          <w:szCs w:val="22"/>
        </w:rPr>
      </w:pPr>
      <w:r w:rsidRPr="00197A7D">
        <w:rPr>
          <w:rFonts w:ascii="Nunito Sans Light" w:hAnsi="Nunito Sans Light"/>
          <w:szCs w:val="22"/>
        </w:rPr>
        <w:t xml:space="preserve">The </w:t>
      </w:r>
      <w:r w:rsidR="003718CD" w:rsidRPr="00197A7D">
        <w:rPr>
          <w:rFonts w:ascii="Nunito Sans Light" w:hAnsi="Nunito Sans Light"/>
          <w:szCs w:val="22"/>
        </w:rPr>
        <w:t>Mayor</w:t>
      </w:r>
      <w:r w:rsidRPr="00197A7D">
        <w:rPr>
          <w:rFonts w:ascii="Nunito Sans Light" w:hAnsi="Nunito Sans Light"/>
          <w:szCs w:val="22"/>
        </w:rPr>
        <w:t xml:space="preserve">, at a </w:t>
      </w:r>
      <w:r w:rsidR="003718CD" w:rsidRPr="00197A7D">
        <w:rPr>
          <w:rFonts w:ascii="Nunito Sans Light" w:hAnsi="Nunito Sans Light"/>
          <w:szCs w:val="22"/>
        </w:rPr>
        <w:t>Council Meeting</w:t>
      </w:r>
      <w:r w:rsidRPr="00197A7D">
        <w:rPr>
          <w:rFonts w:ascii="Nunito Sans Light" w:hAnsi="Nunito Sans Light"/>
          <w:szCs w:val="22"/>
        </w:rPr>
        <w:t xml:space="preserve">, having previously warned the </w:t>
      </w:r>
      <w:r w:rsidR="003718CD" w:rsidRPr="00197A7D">
        <w:rPr>
          <w:rFonts w:ascii="Nunito Sans Light" w:hAnsi="Nunito Sans Light"/>
          <w:szCs w:val="22"/>
        </w:rPr>
        <w:t>Councillor</w:t>
      </w:r>
      <w:r w:rsidRPr="00197A7D">
        <w:rPr>
          <w:rFonts w:ascii="Nunito Sans Light" w:hAnsi="Nunito Sans Light"/>
          <w:szCs w:val="22"/>
        </w:rPr>
        <w:t xml:space="preserve"> to cease that behaviour, may direct a </w:t>
      </w:r>
      <w:r w:rsidR="003718CD" w:rsidRPr="00197A7D">
        <w:rPr>
          <w:rFonts w:ascii="Nunito Sans Light" w:hAnsi="Nunito Sans Light"/>
          <w:szCs w:val="22"/>
        </w:rPr>
        <w:t>Councillor</w:t>
      </w:r>
      <w:r w:rsidRPr="00197A7D">
        <w:rPr>
          <w:rFonts w:ascii="Nunito Sans Light" w:hAnsi="Nunito Sans Light"/>
          <w:szCs w:val="22"/>
        </w:rPr>
        <w:t xml:space="preserve"> to leave the </w:t>
      </w:r>
      <w:r w:rsidR="003718CD" w:rsidRPr="00197A7D">
        <w:rPr>
          <w:rFonts w:ascii="Nunito Sans Light" w:hAnsi="Nunito Sans Light"/>
          <w:szCs w:val="22"/>
        </w:rPr>
        <w:t>Meeting</w:t>
      </w:r>
      <w:r w:rsidRPr="00197A7D">
        <w:rPr>
          <w:rFonts w:ascii="Nunito Sans Light" w:hAnsi="Nunito Sans Light"/>
          <w:szCs w:val="22"/>
        </w:rPr>
        <w:t xml:space="preserve"> for a period of time or the balance of the </w:t>
      </w:r>
      <w:r w:rsidR="003718CD" w:rsidRPr="00197A7D">
        <w:rPr>
          <w:rFonts w:ascii="Nunito Sans Light" w:hAnsi="Nunito Sans Light"/>
          <w:szCs w:val="22"/>
        </w:rPr>
        <w:t>Meeting</w:t>
      </w:r>
      <w:r w:rsidRPr="00197A7D">
        <w:rPr>
          <w:rFonts w:ascii="Nunito Sans Light" w:hAnsi="Nunito Sans Light"/>
          <w:szCs w:val="22"/>
        </w:rPr>
        <w:t>.</w:t>
      </w:r>
      <w:r w:rsidR="00197A7D">
        <w:rPr>
          <w:rStyle w:val="FootnoteReference"/>
          <w:rFonts w:ascii="Nunito Sans Light" w:hAnsi="Nunito Sans Light"/>
          <w:szCs w:val="22"/>
        </w:rPr>
        <w:footnoteReference w:id="7"/>
      </w:r>
    </w:p>
    <w:p w14:paraId="7FA14148" w14:textId="77777777" w:rsidR="00AF5460" w:rsidRPr="00197A7D" w:rsidRDefault="00AF5460" w:rsidP="006D3B97">
      <w:pPr>
        <w:pStyle w:val="Numpara2"/>
        <w:keepNext/>
        <w:numPr>
          <w:ilvl w:val="1"/>
          <w:numId w:val="101"/>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Where </w:t>
      </w:r>
      <w:r w:rsidR="003718CD" w:rsidRPr="00197A7D">
        <w:rPr>
          <w:rFonts w:ascii="Nunito Sans Light" w:hAnsi="Nunito Sans Light"/>
          <w:szCs w:val="22"/>
        </w:rPr>
        <w:t>Council</w:t>
      </w:r>
      <w:r w:rsidRPr="00197A7D">
        <w:rPr>
          <w:rFonts w:ascii="Nunito Sans Light" w:hAnsi="Nunito Sans Light"/>
          <w:szCs w:val="22"/>
        </w:rPr>
        <w:t xml:space="preserve"> suspends a </w:t>
      </w:r>
      <w:r w:rsidR="003718CD" w:rsidRPr="00197A7D">
        <w:rPr>
          <w:rFonts w:ascii="Nunito Sans Light" w:hAnsi="Nunito Sans Light"/>
          <w:szCs w:val="22"/>
        </w:rPr>
        <w:t>Councillor</w:t>
      </w:r>
      <w:r w:rsidRPr="00197A7D">
        <w:rPr>
          <w:rFonts w:ascii="Nunito Sans Light" w:hAnsi="Nunito Sans Light"/>
          <w:szCs w:val="22"/>
        </w:rPr>
        <w:t xml:space="preserve"> </w:t>
      </w:r>
      <w:r w:rsidRPr="00D96A7E">
        <w:rPr>
          <w:rFonts w:ascii="Nunito Sans Light" w:hAnsi="Nunito Sans Light"/>
          <w:szCs w:val="22"/>
        </w:rPr>
        <w:t xml:space="preserve">under </w:t>
      </w:r>
      <w:r w:rsidR="003718CD" w:rsidRPr="00D96A7E">
        <w:rPr>
          <w:rFonts w:ascii="Nunito Sans Light" w:hAnsi="Nunito Sans Light"/>
          <w:szCs w:val="22"/>
        </w:rPr>
        <w:t>Sub-Rule</w:t>
      </w:r>
      <w:r w:rsidRPr="00D96A7E">
        <w:rPr>
          <w:rFonts w:ascii="Nunito Sans Light" w:hAnsi="Nunito Sans Light"/>
          <w:szCs w:val="22"/>
        </w:rPr>
        <w:t xml:space="preserve"> (</w:t>
      </w:r>
      <w:r w:rsidR="00AF7158" w:rsidRPr="00D96A7E">
        <w:rPr>
          <w:rFonts w:ascii="Nunito Sans Light" w:hAnsi="Nunito Sans Light"/>
          <w:szCs w:val="22"/>
        </w:rPr>
        <w:t>2</w:t>
      </w:r>
      <w:r w:rsidRPr="00D96A7E">
        <w:rPr>
          <w:rFonts w:ascii="Nunito Sans Light" w:hAnsi="Nunito Sans Light"/>
          <w:szCs w:val="22"/>
        </w:rPr>
        <w:t>)</w:t>
      </w:r>
      <w:r w:rsidR="00E2648C" w:rsidRPr="00D96A7E">
        <w:rPr>
          <w:rFonts w:ascii="Nunito Sans Light" w:hAnsi="Nunito Sans Light"/>
          <w:szCs w:val="22"/>
        </w:rPr>
        <w:t>(a)</w:t>
      </w:r>
      <w:r w:rsidRPr="00D96A7E">
        <w:rPr>
          <w:rFonts w:ascii="Nunito Sans Light" w:hAnsi="Nunito Sans Light"/>
          <w:szCs w:val="22"/>
        </w:rPr>
        <w:t>,</w:t>
      </w:r>
      <w:r w:rsidR="00E2648C" w:rsidRPr="00D96A7E">
        <w:rPr>
          <w:rFonts w:ascii="Nunito Sans Light" w:hAnsi="Nunito Sans Light"/>
          <w:szCs w:val="22"/>
        </w:rPr>
        <w:t xml:space="preserve"> or the </w:t>
      </w:r>
      <w:r w:rsidR="003718CD" w:rsidRPr="00D96A7E">
        <w:rPr>
          <w:rFonts w:ascii="Nunito Sans Light" w:hAnsi="Nunito Sans Light"/>
          <w:szCs w:val="22"/>
        </w:rPr>
        <w:t>Mayor</w:t>
      </w:r>
      <w:r w:rsidR="00E2648C" w:rsidRPr="00D96A7E">
        <w:rPr>
          <w:rFonts w:ascii="Nunito Sans Light" w:hAnsi="Nunito Sans Light"/>
          <w:szCs w:val="22"/>
        </w:rPr>
        <w:t xml:space="preserve"> directs a </w:t>
      </w:r>
      <w:r w:rsidR="003718CD" w:rsidRPr="00D96A7E">
        <w:rPr>
          <w:rFonts w:ascii="Nunito Sans Light" w:hAnsi="Nunito Sans Light"/>
          <w:szCs w:val="22"/>
        </w:rPr>
        <w:t>Councillor</w:t>
      </w:r>
      <w:r w:rsidR="00E2648C" w:rsidRPr="00D96A7E">
        <w:rPr>
          <w:rFonts w:ascii="Nunito Sans Light" w:hAnsi="Nunito Sans Light"/>
          <w:szCs w:val="22"/>
        </w:rPr>
        <w:t xml:space="preserve"> to leave the </w:t>
      </w:r>
      <w:r w:rsidR="003718CD" w:rsidRPr="00D96A7E">
        <w:rPr>
          <w:rFonts w:ascii="Nunito Sans Light" w:hAnsi="Nunito Sans Light"/>
          <w:szCs w:val="22"/>
        </w:rPr>
        <w:t>Meeting</w:t>
      </w:r>
      <w:r w:rsidR="00E2648C" w:rsidRPr="00D96A7E">
        <w:rPr>
          <w:rFonts w:ascii="Nunito Sans Light" w:hAnsi="Nunito Sans Light"/>
          <w:szCs w:val="22"/>
        </w:rPr>
        <w:t xml:space="preserve"> under </w:t>
      </w:r>
      <w:r w:rsidR="003718CD" w:rsidRPr="00D96A7E">
        <w:rPr>
          <w:rFonts w:ascii="Nunito Sans Light" w:hAnsi="Nunito Sans Light"/>
          <w:szCs w:val="22"/>
        </w:rPr>
        <w:t>Sub-Rule</w:t>
      </w:r>
      <w:r w:rsidR="00E2648C" w:rsidRPr="00D96A7E">
        <w:rPr>
          <w:rFonts w:ascii="Nunito Sans Light" w:hAnsi="Nunito Sans Light"/>
          <w:szCs w:val="22"/>
        </w:rPr>
        <w:t xml:space="preserve"> (</w:t>
      </w:r>
      <w:r w:rsidR="00AF7158" w:rsidRPr="00D96A7E">
        <w:rPr>
          <w:rFonts w:ascii="Nunito Sans Light" w:hAnsi="Nunito Sans Light"/>
          <w:szCs w:val="22"/>
        </w:rPr>
        <w:t>2</w:t>
      </w:r>
      <w:r w:rsidR="00E2648C" w:rsidRPr="00D96A7E">
        <w:rPr>
          <w:rFonts w:ascii="Nunito Sans Light" w:hAnsi="Nunito Sans Light"/>
          <w:szCs w:val="22"/>
        </w:rPr>
        <w:t>)(b)</w:t>
      </w:r>
      <w:r w:rsidRPr="00D96A7E">
        <w:rPr>
          <w:rFonts w:ascii="Nunito Sans Light" w:hAnsi="Nunito Sans Light"/>
          <w:szCs w:val="22"/>
        </w:rPr>
        <w:t xml:space="preserve"> the </w:t>
      </w:r>
      <w:r w:rsidR="003718CD" w:rsidRPr="00D96A7E">
        <w:rPr>
          <w:rFonts w:ascii="Nunito Sans Light" w:hAnsi="Nunito Sans Light"/>
          <w:szCs w:val="22"/>
        </w:rPr>
        <w:t>Councillor</w:t>
      </w:r>
      <w:r w:rsidRPr="00D96A7E">
        <w:rPr>
          <w:rFonts w:ascii="Nunito Sans Light" w:hAnsi="Nunito Sans Light"/>
          <w:szCs w:val="22"/>
        </w:rPr>
        <w:t xml:space="preserve"> will take no active part in the portion of the </w:t>
      </w:r>
      <w:r w:rsidR="003718CD" w:rsidRPr="00D96A7E">
        <w:rPr>
          <w:rFonts w:ascii="Nunito Sans Light" w:hAnsi="Nunito Sans Light"/>
          <w:szCs w:val="22"/>
        </w:rPr>
        <w:t>Meeting</w:t>
      </w:r>
      <w:r w:rsidRPr="00D96A7E">
        <w:rPr>
          <w:rFonts w:ascii="Nunito Sans Light" w:hAnsi="Nunito Sans Light"/>
          <w:szCs w:val="22"/>
        </w:rPr>
        <w:t xml:space="preserve"> from which he or</w:t>
      </w:r>
      <w:r w:rsidRPr="00197A7D">
        <w:rPr>
          <w:rFonts w:ascii="Nunito Sans Light" w:hAnsi="Nunito Sans Light"/>
          <w:szCs w:val="22"/>
        </w:rPr>
        <w:t xml:space="preserve"> she has been suspended.</w:t>
      </w:r>
    </w:p>
    <w:p w14:paraId="68527525" w14:textId="2797C08C" w:rsidR="00AF5460" w:rsidRPr="003926BC" w:rsidRDefault="00E2648C" w:rsidP="006D3B97">
      <w:pPr>
        <w:pStyle w:val="Numpara2"/>
        <w:keepNext/>
        <w:numPr>
          <w:ilvl w:val="1"/>
          <w:numId w:val="101"/>
        </w:numPr>
        <w:tabs>
          <w:tab w:val="clear" w:pos="1134"/>
        </w:tabs>
        <w:spacing w:after="120"/>
        <w:ind w:left="1843" w:hanging="568"/>
        <w:rPr>
          <w:rFonts w:ascii="Nunito Sans Light" w:hAnsi="Nunito Sans Light"/>
          <w:sz w:val="21"/>
          <w:szCs w:val="21"/>
        </w:rPr>
      </w:pPr>
      <w:r w:rsidRPr="00197A7D">
        <w:rPr>
          <w:rFonts w:ascii="Nunito Sans Light" w:hAnsi="Nunito Sans Light"/>
          <w:szCs w:val="22"/>
        </w:rPr>
        <w:t xml:space="preserve">If a </w:t>
      </w:r>
      <w:r w:rsidR="003718CD" w:rsidRPr="00197A7D">
        <w:rPr>
          <w:rFonts w:ascii="Nunito Sans Light" w:hAnsi="Nunito Sans Light"/>
          <w:szCs w:val="22"/>
        </w:rPr>
        <w:t>Councillor</w:t>
      </w:r>
      <w:r w:rsidRPr="00197A7D">
        <w:rPr>
          <w:rFonts w:ascii="Nunito Sans Light" w:hAnsi="Nunito Sans Light"/>
          <w:szCs w:val="22"/>
        </w:rPr>
        <w:t xml:space="preserve"> has been suspended from a </w:t>
      </w:r>
      <w:r w:rsidR="003718CD" w:rsidRPr="00197A7D">
        <w:rPr>
          <w:rFonts w:ascii="Nunito Sans Light" w:hAnsi="Nunito Sans Light"/>
          <w:szCs w:val="22"/>
        </w:rPr>
        <w:t>Meeting</w:t>
      </w:r>
      <w:r w:rsidRPr="00197A7D">
        <w:rPr>
          <w:rFonts w:ascii="Nunito Sans Light" w:hAnsi="Nunito Sans Light"/>
          <w:szCs w:val="22"/>
        </w:rPr>
        <w:t xml:space="preserve"> or directed to leave in accordance with </w:t>
      </w:r>
      <w:r w:rsidR="003718CD" w:rsidRPr="00197A7D">
        <w:rPr>
          <w:rFonts w:ascii="Nunito Sans Light" w:hAnsi="Nunito Sans Light"/>
          <w:szCs w:val="22"/>
        </w:rPr>
        <w:t>Sub-Rule</w:t>
      </w:r>
      <w:r w:rsidRPr="00197A7D">
        <w:rPr>
          <w:rFonts w:ascii="Nunito Sans Light" w:hAnsi="Nunito Sans Light"/>
          <w:szCs w:val="22"/>
        </w:rPr>
        <w:t xml:space="preserve"> (3)</w:t>
      </w:r>
      <w:r w:rsidR="00812740" w:rsidRPr="00197A7D">
        <w:rPr>
          <w:rFonts w:ascii="Nunito Sans Light" w:hAnsi="Nunito Sans Light"/>
          <w:szCs w:val="22"/>
        </w:rPr>
        <w:t xml:space="preserve"> t</w:t>
      </w:r>
      <w:r w:rsidR="00AF5460" w:rsidRPr="00197A7D">
        <w:rPr>
          <w:rFonts w:ascii="Nunito Sans Light" w:hAnsi="Nunito Sans Light"/>
          <w:szCs w:val="22"/>
        </w:rPr>
        <w:t xml:space="preserve">he </w:t>
      </w:r>
      <w:r w:rsidR="003718CD" w:rsidRPr="00197A7D">
        <w:rPr>
          <w:rFonts w:ascii="Nunito Sans Light" w:hAnsi="Nunito Sans Light"/>
          <w:szCs w:val="22"/>
        </w:rPr>
        <w:t>Chairperson</w:t>
      </w:r>
      <w:r w:rsidR="00AF5460" w:rsidRPr="00197A7D">
        <w:rPr>
          <w:rFonts w:ascii="Nunito Sans Light" w:hAnsi="Nunito Sans Light"/>
          <w:szCs w:val="22"/>
        </w:rPr>
        <w:t xml:space="preserve"> may ask the </w:t>
      </w:r>
      <w:r w:rsidR="003718CD" w:rsidRPr="00197A7D">
        <w:rPr>
          <w:rFonts w:ascii="Nunito Sans Light" w:hAnsi="Nunito Sans Light"/>
          <w:szCs w:val="22"/>
        </w:rPr>
        <w:t>Chief Executive Officer</w:t>
      </w:r>
      <w:r w:rsidR="00AF5460" w:rsidRPr="00197A7D">
        <w:rPr>
          <w:rFonts w:ascii="Nunito Sans Light" w:hAnsi="Nunito Sans Light"/>
          <w:szCs w:val="22"/>
        </w:rPr>
        <w:t xml:space="preserve">, an </w:t>
      </w:r>
      <w:r w:rsidR="003718CD" w:rsidRPr="00197A7D">
        <w:rPr>
          <w:rFonts w:ascii="Nunito Sans Light" w:hAnsi="Nunito Sans Light"/>
          <w:szCs w:val="22"/>
        </w:rPr>
        <w:t>Authorised</w:t>
      </w:r>
      <w:r w:rsidR="00F308E6">
        <w:rPr>
          <w:rFonts w:ascii="Nunito Sans Light" w:hAnsi="Nunito Sans Light"/>
          <w:szCs w:val="22"/>
        </w:rPr>
        <w:t xml:space="preserve"> </w:t>
      </w:r>
      <w:r w:rsidR="00197A7D">
        <w:rPr>
          <w:rFonts w:ascii="Nunito Sans Light" w:hAnsi="Nunito Sans Light"/>
          <w:szCs w:val="22"/>
        </w:rPr>
        <w:t>Officer</w:t>
      </w:r>
      <w:r w:rsidR="00F308E6">
        <w:rPr>
          <w:rFonts w:ascii="Nunito Sans Light" w:hAnsi="Nunito Sans Light"/>
          <w:szCs w:val="22"/>
        </w:rPr>
        <w:t xml:space="preserve"> </w:t>
      </w:r>
      <w:r w:rsidR="00AF5460" w:rsidRPr="00197A7D">
        <w:rPr>
          <w:rFonts w:ascii="Nunito Sans Light" w:hAnsi="Nunito Sans Light"/>
          <w:szCs w:val="22"/>
        </w:rPr>
        <w:t xml:space="preserve">a member of Victoria Police to remove the </w:t>
      </w:r>
      <w:r w:rsidR="003718CD" w:rsidRPr="00197A7D">
        <w:rPr>
          <w:rFonts w:ascii="Nunito Sans Light" w:hAnsi="Nunito Sans Light"/>
          <w:szCs w:val="22"/>
        </w:rPr>
        <w:t>Councillor</w:t>
      </w:r>
      <w:r w:rsidR="00AF5460" w:rsidRPr="00197A7D">
        <w:rPr>
          <w:rFonts w:ascii="Nunito Sans Light" w:hAnsi="Nunito Sans Light"/>
          <w:szCs w:val="22"/>
        </w:rPr>
        <w:t>.</w:t>
      </w:r>
    </w:p>
    <w:p w14:paraId="3E64EE60" w14:textId="77777777" w:rsidR="003926BC" w:rsidRPr="00026E3F" w:rsidRDefault="003926BC" w:rsidP="003926BC">
      <w:pPr>
        <w:pStyle w:val="Numpara2"/>
        <w:keepNext/>
        <w:tabs>
          <w:tab w:val="clear" w:pos="1134"/>
        </w:tabs>
        <w:spacing w:after="120"/>
        <w:ind w:left="360"/>
        <w:rPr>
          <w:rFonts w:ascii="Nunito Sans Light" w:hAnsi="Nunito Sans Light"/>
          <w:sz w:val="21"/>
          <w:szCs w:val="21"/>
        </w:rPr>
      </w:pPr>
      <w:r>
        <w:rPr>
          <w:rFonts w:ascii="Nunito Sans Light" w:hAnsi="Nunito Sans Light"/>
          <w:sz w:val="21"/>
          <w:szCs w:val="21"/>
        </w:rPr>
        <w:br w:type="page"/>
      </w:r>
    </w:p>
    <w:p w14:paraId="41199BDC" w14:textId="77777777" w:rsidR="00AF5460" w:rsidRPr="000B44D4" w:rsidRDefault="003718CD" w:rsidP="006D3B97">
      <w:pPr>
        <w:pStyle w:val="Subheading"/>
        <w:numPr>
          <w:ilvl w:val="1"/>
          <w:numId w:val="132"/>
        </w:numPr>
        <w:ind w:left="567" w:hanging="567"/>
      </w:pPr>
      <w:bookmarkStart w:id="350" w:name="_Toc47507800"/>
      <w:bookmarkStart w:id="351" w:name="_Toc80964350"/>
      <w:r w:rsidRPr="008C480D">
        <w:t>Minutes</w:t>
      </w:r>
      <w:bookmarkEnd w:id="350"/>
      <w:bookmarkEnd w:id="351"/>
    </w:p>
    <w:p w14:paraId="0E7D2F9A" w14:textId="4FC0BCBB" w:rsidR="00AF5460" w:rsidRPr="00197A7D" w:rsidRDefault="00AF5460" w:rsidP="00504CED">
      <w:pPr>
        <w:pStyle w:val="Numpara2"/>
        <w:keepNext/>
        <w:tabs>
          <w:tab w:val="clear" w:pos="1134"/>
        </w:tabs>
        <w:spacing w:after="120"/>
        <w:ind w:left="567"/>
        <w:rPr>
          <w:rFonts w:ascii="Nunito Sans Light" w:hAnsi="Nunito Sans Light"/>
          <w:szCs w:val="22"/>
        </w:rPr>
      </w:pPr>
      <w:r w:rsidRPr="00197A7D">
        <w:rPr>
          <w:rFonts w:ascii="Nunito Sans Light" w:hAnsi="Nunito Sans Light"/>
          <w:szCs w:val="22"/>
        </w:rPr>
        <w:t xml:space="preserve">The </w:t>
      </w:r>
      <w:r w:rsidR="003718CD" w:rsidRPr="00197A7D">
        <w:rPr>
          <w:rFonts w:ascii="Nunito Sans Light" w:hAnsi="Nunito Sans Light"/>
          <w:szCs w:val="22"/>
        </w:rPr>
        <w:t>Minutes</w:t>
      </w:r>
      <w:r w:rsidR="00E97467" w:rsidRPr="00197A7D">
        <w:rPr>
          <w:rFonts w:ascii="Nunito Sans Light" w:hAnsi="Nunito Sans Light"/>
          <w:szCs w:val="22"/>
        </w:rPr>
        <w:t xml:space="preserve"> of a </w:t>
      </w:r>
      <w:r w:rsidR="003718CD" w:rsidRPr="00197A7D">
        <w:rPr>
          <w:rFonts w:ascii="Nunito Sans Light" w:hAnsi="Nunito Sans Light"/>
          <w:szCs w:val="22"/>
        </w:rPr>
        <w:t>Meeting</w:t>
      </w:r>
      <w:r w:rsidRPr="00197A7D">
        <w:rPr>
          <w:rFonts w:ascii="Nunito Sans Light" w:hAnsi="Nunito Sans Light"/>
          <w:szCs w:val="22"/>
        </w:rPr>
        <w:t xml:space="preserve"> must contain details of the proceedings and resolutions made, be clearly expressed, be self-explanatory and incorporate relevant reports or a summary of the relevant reports considered in the decision</w:t>
      </w:r>
      <w:r w:rsidR="00E97467" w:rsidRPr="00197A7D">
        <w:rPr>
          <w:rFonts w:ascii="Nunito Sans Light" w:hAnsi="Nunito Sans Light"/>
          <w:szCs w:val="22"/>
        </w:rPr>
        <w:t>-</w:t>
      </w:r>
      <w:r w:rsidRPr="00197A7D">
        <w:rPr>
          <w:rFonts w:ascii="Nunito Sans Light" w:hAnsi="Nunito Sans Light"/>
          <w:szCs w:val="22"/>
        </w:rPr>
        <w:t xml:space="preserve">making process. </w:t>
      </w:r>
    </w:p>
    <w:p w14:paraId="7397D0E7" w14:textId="77777777" w:rsidR="00AF5460" w:rsidRPr="00896ED5" w:rsidRDefault="00AF5460" w:rsidP="006D3B97">
      <w:pPr>
        <w:pStyle w:val="Heading2"/>
        <w:numPr>
          <w:ilvl w:val="2"/>
          <w:numId w:val="132"/>
        </w:numPr>
        <w:ind w:left="1276" w:hanging="709"/>
        <w:jc w:val="both"/>
        <w:rPr>
          <w:rFonts w:ascii="Nunito Sans" w:hAnsi="Nunito Sans"/>
          <w:b/>
          <w:bCs/>
          <w:sz w:val="22"/>
          <w:szCs w:val="22"/>
        </w:rPr>
      </w:pPr>
      <w:bookmarkStart w:id="352" w:name="_Toc80962714"/>
      <w:bookmarkStart w:id="353" w:name="_Toc80963290"/>
      <w:bookmarkStart w:id="354" w:name="_Toc80963526"/>
      <w:bookmarkStart w:id="355" w:name="_Toc80964351"/>
      <w:r w:rsidRPr="00896ED5">
        <w:rPr>
          <w:rFonts w:ascii="Nunito Sans" w:hAnsi="Nunito Sans"/>
          <w:b/>
          <w:bCs/>
          <w:sz w:val="22"/>
          <w:szCs w:val="22"/>
        </w:rPr>
        <w:t xml:space="preserve">Keeping of </w:t>
      </w:r>
      <w:r w:rsidR="003718CD" w:rsidRPr="00896ED5">
        <w:rPr>
          <w:rFonts w:ascii="Nunito Sans" w:hAnsi="Nunito Sans"/>
          <w:b/>
          <w:bCs/>
          <w:sz w:val="22"/>
          <w:szCs w:val="22"/>
        </w:rPr>
        <w:t>Minutes</w:t>
      </w:r>
      <w:bookmarkEnd w:id="352"/>
      <w:bookmarkEnd w:id="353"/>
      <w:bookmarkEnd w:id="354"/>
      <w:bookmarkEnd w:id="355"/>
    </w:p>
    <w:p w14:paraId="22362355" w14:textId="77777777" w:rsidR="00AF5460" w:rsidRPr="00197A7D" w:rsidRDefault="00AF5460" w:rsidP="006D3B97">
      <w:pPr>
        <w:pStyle w:val="Numpara2"/>
        <w:keepNext/>
        <w:numPr>
          <w:ilvl w:val="1"/>
          <w:numId w:val="150"/>
        </w:numPr>
        <w:tabs>
          <w:tab w:val="clear" w:pos="1134"/>
          <w:tab w:val="left" w:pos="1843"/>
        </w:tabs>
        <w:spacing w:after="120"/>
        <w:ind w:left="1843" w:hanging="567"/>
        <w:rPr>
          <w:rFonts w:ascii="Nunito Sans Light" w:hAnsi="Nunito Sans Light"/>
          <w:szCs w:val="22"/>
        </w:rPr>
      </w:pPr>
      <w:r w:rsidRPr="00197A7D">
        <w:rPr>
          <w:rFonts w:ascii="Nunito Sans Light" w:hAnsi="Nunito Sans Light"/>
          <w:szCs w:val="22"/>
        </w:rPr>
        <w:t xml:space="preserve">The </w:t>
      </w:r>
      <w:r w:rsidR="003718CD" w:rsidRPr="00197A7D">
        <w:rPr>
          <w:rFonts w:ascii="Nunito Sans Light" w:hAnsi="Nunito Sans Light"/>
          <w:szCs w:val="22"/>
        </w:rPr>
        <w:t>Chief Executive Officer</w:t>
      </w:r>
      <w:r w:rsidRPr="00197A7D">
        <w:rPr>
          <w:rFonts w:ascii="Nunito Sans Light" w:hAnsi="Nunito Sans Light"/>
          <w:szCs w:val="22"/>
        </w:rPr>
        <w:t xml:space="preserve"> or </w:t>
      </w:r>
      <w:r w:rsidR="003718CD" w:rsidRPr="00197A7D">
        <w:rPr>
          <w:rFonts w:ascii="Nunito Sans Light" w:hAnsi="Nunito Sans Light"/>
          <w:szCs w:val="22"/>
        </w:rPr>
        <w:t>Delegate</w:t>
      </w:r>
      <w:r w:rsidRPr="00197A7D">
        <w:rPr>
          <w:rFonts w:ascii="Nunito Sans Light" w:hAnsi="Nunito Sans Light"/>
          <w:szCs w:val="22"/>
        </w:rPr>
        <w:t xml:space="preserve"> is responsible for the keeping of </w:t>
      </w:r>
      <w:r w:rsidR="003718CD" w:rsidRPr="00197A7D">
        <w:rPr>
          <w:rFonts w:ascii="Nunito Sans Light" w:hAnsi="Nunito Sans Light"/>
          <w:szCs w:val="22"/>
        </w:rPr>
        <w:t>Minutes</w:t>
      </w:r>
      <w:r w:rsidRPr="00197A7D">
        <w:rPr>
          <w:rFonts w:ascii="Nunito Sans Light" w:hAnsi="Nunito Sans Light"/>
          <w:szCs w:val="22"/>
        </w:rPr>
        <w:t xml:space="preserve"> on behalf of </w:t>
      </w:r>
      <w:r w:rsidR="003718CD" w:rsidRPr="00197A7D">
        <w:rPr>
          <w:rFonts w:ascii="Nunito Sans Light" w:hAnsi="Nunito Sans Light"/>
          <w:szCs w:val="22"/>
        </w:rPr>
        <w:t>Council</w:t>
      </w:r>
      <w:r w:rsidRPr="00197A7D">
        <w:rPr>
          <w:rFonts w:ascii="Nunito Sans Light" w:hAnsi="Nunito Sans Light"/>
          <w:szCs w:val="22"/>
        </w:rPr>
        <w:t xml:space="preserve">. Those </w:t>
      </w:r>
      <w:r w:rsidR="003718CD" w:rsidRPr="00197A7D">
        <w:rPr>
          <w:rFonts w:ascii="Nunito Sans Light" w:hAnsi="Nunito Sans Light"/>
          <w:szCs w:val="22"/>
        </w:rPr>
        <w:t>Minutes</w:t>
      </w:r>
      <w:r w:rsidRPr="00197A7D">
        <w:rPr>
          <w:rFonts w:ascii="Nunito Sans Light" w:hAnsi="Nunito Sans Light"/>
          <w:szCs w:val="22"/>
        </w:rPr>
        <w:t xml:space="preserve"> must record:</w:t>
      </w:r>
    </w:p>
    <w:p w14:paraId="11F63FA2"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date, place, time and nature of the </w:t>
      </w:r>
      <w:r w:rsidR="003718CD" w:rsidRPr="00197A7D">
        <w:rPr>
          <w:color w:val="231F20"/>
        </w:rPr>
        <w:t>Council Meeting</w:t>
      </w:r>
      <w:r w:rsidRPr="00197A7D">
        <w:rPr>
          <w:color w:val="231F20"/>
        </w:rPr>
        <w:t>;</w:t>
      </w:r>
    </w:p>
    <w:p w14:paraId="2EF3F5D5"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names of </w:t>
      </w:r>
      <w:r w:rsidR="003718CD" w:rsidRPr="00197A7D">
        <w:rPr>
          <w:color w:val="231F20"/>
        </w:rPr>
        <w:t>Councillor</w:t>
      </w:r>
      <w:r w:rsidRPr="00197A7D">
        <w:rPr>
          <w:color w:val="231F20"/>
        </w:rPr>
        <w:t>s and whether they are present, an apology, on leave of absence, etc.;</w:t>
      </w:r>
    </w:p>
    <w:p w14:paraId="602AA6E5"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titles of the members of </w:t>
      </w:r>
      <w:r w:rsidR="003718CD" w:rsidRPr="00197A7D">
        <w:rPr>
          <w:color w:val="231F20"/>
        </w:rPr>
        <w:t>Council staff</w:t>
      </w:r>
      <w:r w:rsidRPr="00197A7D">
        <w:rPr>
          <w:color w:val="231F20"/>
        </w:rPr>
        <w:t xml:space="preserve"> present who are not part of the gallery;</w:t>
      </w:r>
    </w:p>
    <w:p w14:paraId="5F519A12"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disclosure of a conflict of interest made by a </w:t>
      </w:r>
      <w:r w:rsidR="003718CD" w:rsidRPr="00197A7D">
        <w:rPr>
          <w:color w:val="231F20"/>
        </w:rPr>
        <w:t>Councillor</w:t>
      </w:r>
      <w:r w:rsidRPr="00197A7D">
        <w:rPr>
          <w:color w:val="231F20"/>
        </w:rPr>
        <w:t xml:space="preserve"> in accordance with the </w:t>
      </w:r>
      <w:r w:rsidR="003718CD" w:rsidRPr="00197A7D">
        <w:rPr>
          <w:color w:val="231F20"/>
        </w:rPr>
        <w:t>Act</w:t>
      </w:r>
      <w:r w:rsidRPr="00197A7D">
        <w:rPr>
          <w:color w:val="231F20"/>
        </w:rPr>
        <w:t>;</w:t>
      </w:r>
    </w:p>
    <w:p w14:paraId="5890A08B"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arrivals and departures of </w:t>
      </w:r>
      <w:r w:rsidR="003718CD" w:rsidRPr="00197A7D">
        <w:rPr>
          <w:color w:val="231F20"/>
        </w:rPr>
        <w:t>Councillor</w:t>
      </w:r>
      <w:r w:rsidRPr="00197A7D">
        <w:rPr>
          <w:color w:val="231F20"/>
        </w:rPr>
        <w:t xml:space="preserve">s, during the course of the </w:t>
      </w:r>
      <w:r w:rsidR="003718CD" w:rsidRPr="00197A7D">
        <w:rPr>
          <w:color w:val="231F20"/>
        </w:rPr>
        <w:t>Meeting</w:t>
      </w:r>
      <w:r w:rsidRPr="00197A7D">
        <w:rPr>
          <w:color w:val="231F20"/>
        </w:rPr>
        <w:t xml:space="preserve"> (including any temporary departures or arrivals);</w:t>
      </w:r>
    </w:p>
    <w:p w14:paraId="3F6BE5F0"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every </w:t>
      </w:r>
      <w:r w:rsidR="003718CD" w:rsidRPr="00197A7D">
        <w:rPr>
          <w:color w:val="231F20"/>
        </w:rPr>
        <w:t>Motion</w:t>
      </w:r>
      <w:r w:rsidRPr="00197A7D">
        <w:rPr>
          <w:color w:val="231F20"/>
        </w:rPr>
        <w:t xml:space="preserve"> and amendment moved (including </w:t>
      </w:r>
      <w:r w:rsidR="003718CD" w:rsidRPr="00197A7D">
        <w:rPr>
          <w:color w:val="231F20"/>
        </w:rPr>
        <w:t>Procedural Motion</w:t>
      </w:r>
      <w:r w:rsidRPr="00197A7D">
        <w:rPr>
          <w:color w:val="231F20"/>
        </w:rPr>
        <w:t xml:space="preserve">s), </w:t>
      </w:r>
    </w:p>
    <w:p w14:paraId="2961022E"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the outcome of every </w:t>
      </w:r>
      <w:r w:rsidR="003718CD" w:rsidRPr="00197A7D">
        <w:rPr>
          <w:color w:val="231F20"/>
        </w:rPr>
        <w:t>Motion</w:t>
      </w:r>
      <w:r w:rsidRPr="00197A7D">
        <w:rPr>
          <w:color w:val="231F20"/>
        </w:rPr>
        <w:t xml:space="preserve"> moved; </w:t>
      </w:r>
    </w:p>
    <w:p w14:paraId="099D57F6"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where a division is called, the names of every </w:t>
      </w:r>
      <w:r w:rsidR="003718CD" w:rsidRPr="00197A7D">
        <w:rPr>
          <w:color w:val="231F20"/>
        </w:rPr>
        <w:t>Councillor</w:t>
      </w:r>
      <w:r w:rsidRPr="00197A7D">
        <w:rPr>
          <w:color w:val="231F20"/>
        </w:rPr>
        <w:t xml:space="preserve"> and the way their vote was cast (and if they abstained);</w:t>
      </w:r>
    </w:p>
    <w:p w14:paraId="74442326" w14:textId="77777777" w:rsidR="00554132" w:rsidRPr="00197A7D" w:rsidRDefault="00AF5460" w:rsidP="006D3B97">
      <w:pPr>
        <w:pStyle w:val="ListParagraph"/>
        <w:numPr>
          <w:ilvl w:val="0"/>
          <w:numId w:val="67"/>
        </w:numPr>
        <w:tabs>
          <w:tab w:val="left" w:pos="2410"/>
        </w:tabs>
        <w:spacing w:after="120" w:line="240" w:lineRule="auto"/>
        <w:ind w:left="2410" w:hanging="567"/>
        <w:contextualSpacing w:val="0"/>
        <w:jc w:val="both"/>
        <w:rPr>
          <w:color w:val="231F20"/>
        </w:rPr>
      </w:pPr>
      <w:r w:rsidRPr="00197A7D">
        <w:rPr>
          <w:color w:val="231F20"/>
        </w:rPr>
        <w:t xml:space="preserve">when requested by a </w:t>
      </w:r>
      <w:r w:rsidR="003718CD" w:rsidRPr="00197A7D">
        <w:rPr>
          <w:color w:val="231F20"/>
        </w:rPr>
        <w:t>Councillor</w:t>
      </w:r>
      <w:r w:rsidRPr="00197A7D">
        <w:rPr>
          <w:color w:val="231F20"/>
        </w:rPr>
        <w:t xml:space="preserve">, a record of their support of, opposition to, or abstention from voting on any </w:t>
      </w:r>
      <w:r w:rsidR="003718CD" w:rsidRPr="00197A7D">
        <w:rPr>
          <w:color w:val="231F20"/>
        </w:rPr>
        <w:t>Motion</w:t>
      </w:r>
      <w:r w:rsidRPr="00197A7D">
        <w:rPr>
          <w:color w:val="231F20"/>
        </w:rPr>
        <w:t>;</w:t>
      </w:r>
      <w:r w:rsidR="0065486A" w:rsidRPr="00197A7D">
        <w:rPr>
          <w:color w:val="231F20"/>
        </w:rPr>
        <w:t xml:space="preserve"> </w:t>
      </w:r>
    </w:p>
    <w:p w14:paraId="75055E24" w14:textId="77777777" w:rsidR="00AF5460" w:rsidRPr="00197A7D" w:rsidRDefault="00554132" w:rsidP="006D3B97">
      <w:pPr>
        <w:pStyle w:val="ListParagraph"/>
        <w:numPr>
          <w:ilvl w:val="0"/>
          <w:numId w:val="67"/>
        </w:numPr>
        <w:tabs>
          <w:tab w:val="left" w:pos="2410"/>
        </w:tabs>
        <w:spacing w:after="120" w:line="240" w:lineRule="auto"/>
        <w:ind w:left="2410" w:hanging="567"/>
        <w:contextualSpacing w:val="0"/>
        <w:jc w:val="both"/>
      </w:pPr>
      <w:r w:rsidRPr="00197A7D">
        <w:t xml:space="preserve">for the </w:t>
      </w:r>
      <w:r w:rsidRPr="00AF7158">
        <w:t xml:space="preserve">purposes of </w:t>
      </w:r>
      <w:r w:rsidR="003718CD" w:rsidRPr="00AF7158">
        <w:t>Sub-Rules</w:t>
      </w:r>
      <w:r w:rsidRPr="00AF7158">
        <w:t xml:space="preserve"> (h) and (i) an</w:t>
      </w:r>
      <w:r w:rsidRPr="00197A7D">
        <w:t xml:space="preserve"> abstention will be recorded along with a note that the vote was counted against the question in accordance with </w:t>
      </w:r>
      <w:r w:rsidR="00DB135F" w:rsidRPr="00197A7D">
        <w:t xml:space="preserve">section </w:t>
      </w:r>
      <w:r w:rsidR="0065486A" w:rsidRPr="00AF7158">
        <w:t xml:space="preserve">61(5)(e) </w:t>
      </w:r>
      <w:r w:rsidRPr="00AF7158">
        <w:t>of the Act</w:t>
      </w:r>
      <w:r w:rsidRPr="00197A7D">
        <w:t xml:space="preserve">. </w:t>
      </w:r>
    </w:p>
    <w:p w14:paraId="69F9764C"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pPr>
      <w:r w:rsidRPr="00197A7D">
        <w:t>details of any failure to achieve or maintain a quorum;</w:t>
      </w:r>
    </w:p>
    <w:p w14:paraId="223C3F1E" w14:textId="77777777" w:rsidR="00B91C79" w:rsidRPr="00197A7D" w:rsidRDefault="00AF5460" w:rsidP="006D3B97">
      <w:pPr>
        <w:pStyle w:val="ListParagraph"/>
        <w:numPr>
          <w:ilvl w:val="0"/>
          <w:numId w:val="67"/>
        </w:numPr>
        <w:tabs>
          <w:tab w:val="left" w:pos="2410"/>
        </w:tabs>
        <w:spacing w:after="120" w:line="240" w:lineRule="auto"/>
        <w:ind w:left="2410" w:hanging="567"/>
        <w:contextualSpacing w:val="0"/>
        <w:jc w:val="both"/>
      </w:pPr>
      <w:r w:rsidRPr="00197A7D">
        <w:t>a summary of any question asked and the response provided as part of public question time</w:t>
      </w:r>
    </w:p>
    <w:p w14:paraId="7C4E1EE3" w14:textId="77777777" w:rsidR="00AF5460" w:rsidRPr="00197A7D" w:rsidRDefault="00B91C79" w:rsidP="006D3B97">
      <w:pPr>
        <w:pStyle w:val="ListParagraph"/>
        <w:numPr>
          <w:ilvl w:val="0"/>
          <w:numId w:val="67"/>
        </w:numPr>
        <w:tabs>
          <w:tab w:val="left" w:pos="2410"/>
        </w:tabs>
        <w:spacing w:after="120" w:line="240" w:lineRule="auto"/>
        <w:ind w:left="2410" w:hanging="567"/>
        <w:contextualSpacing w:val="0"/>
        <w:jc w:val="both"/>
      </w:pPr>
      <w:r w:rsidRPr="00197A7D">
        <w:t>the items about which community statements have been made and the number of community statements</w:t>
      </w:r>
      <w:r w:rsidR="00AF5460" w:rsidRPr="00197A7D">
        <w:t>;</w:t>
      </w:r>
    </w:p>
    <w:p w14:paraId="5C03E51F"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pPr>
      <w:r w:rsidRPr="00197A7D">
        <w:t xml:space="preserve">details of any petitions made to </w:t>
      </w:r>
      <w:r w:rsidR="003718CD" w:rsidRPr="00197A7D">
        <w:t>Council</w:t>
      </w:r>
      <w:r w:rsidRPr="00197A7D">
        <w:t>;</w:t>
      </w:r>
    </w:p>
    <w:p w14:paraId="1C79BD71"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pPr>
      <w:r w:rsidRPr="00197A7D">
        <w:t xml:space="preserve">the time and reason for any adjournment of the </w:t>
      </w:r>
      <w:r w:rsidR="003718CD" w:rsidRPr="00197A7D">
        <w:t>Meeting</w:t>
      </w:r>
      <w:r w:rsidRPr="00197A7D">
        <w:t xml:space="preserve"> or suspension of standing orders;</w:t>
      </w:r>
    </w:p>
    <w:p w14:paraId="0565501A" w14:textId="77777777" w:rsidR="00AF5460" w:rsidRPr="00197A7D" w:rsidRDefault="00AF5460" w:rsidP="006D3B97">
      <w:pPr>
        <w:pStyle w:val="ListParagraph"/>
        <w:numPr>
          <w:ilvl w:val="0"/>
          <w:numId w:val="67"/>
        </w:numPr>
        <w:tabs>
          <w:tab w:val="left" w:pos="2410"/>
        </w:tabs>
        <w:spacing w:after="120" w:line="240" w:lineRule="auto"/>
        <w:ind w:left="2410" w:hanging="567"/>
        <w:contextualSpacing w:val="0"/>
        <w:jc w:val="both"/>
      </w:pPr>
      <w:r w:rsidRPr="00197A7D">
        <w:t xml:space="preserve">any other matter, which the </w:t>
      </w:r>
      <w:r w:rsidR="003718CD" w:rsidRPr="00197A7D">
        <w:t>Chief Executive Officer</w:t>
      </w:r>
      <w:r w:rsidRPr="00197A7D">
        <w:t xml:space="preserve"> or </w:t>
      </w:r>
      <w:r w:rsidR="003718CD" w:rsidRPr="00197A7D">
        <w:t>Delegate</w:t>
      </w:r>
      <w:r w:rsidRPr="00197A7D">
        <w:t xml:space="preserve"> thinks should be recorded to clarify the intention of the </w:t>
      </w:r>
      <w:r w:rsidR="003718CD" w:rsidRPr="00197A7D">
        <w:t>Meeting</w:t>
      </w:r>
      <w:r w:rsidRPr="00197A7D">
        <w:t xml:space="preserve"> or assist in the reading of the </w:t>
      </w:r>
      <w:r w:rsidR="003718CD" w:rsidRPr="00197A7D">
        <w:t>Minutes</w:t>
      </w:r>
      <w:r w:rsidRPr="00197A7D">
        <w:t>; and</w:t>
      </w:r>
    </w:p>
    <w:p w14:paraId="1ABEA3D4" w14:textId="77777777" w:rsidR="00AF5460" w:rsidRPr="00197A7D" w:rsidRDefault="00AF5460" w:rsidP="006923A6">
      <w:pPr>
        <w:pStyle w:val="ListParagraph"/>
        <w:numPr>
          <w:ilvl w:val="0"/>
          <w:numId w:val="67"/>
        </w:numPr>
        <w:tabs>
          <w:tab w:val="left" w:pos="2410"/>
        </w:tabs>
        <w:spacing w:after="120" w:line="240" w:lineRule="auto"/>
        <w:ind w:left="2410" w:hanging="567"/>
        <w:contextualSpacing w:val="0"/>
        <w:jc w:val="both"/>
      </w:pPr>
      <w:r w:rsidRPr="00197A7D">
        <w:t xml:space="preserve">the time the </w:t>
      </w:r>
      <w:r w:rsidR="003718CD" w:rsidRPr="00197A7D">
        <w:t>Council Meeting</w:t>
      </w:r>
      <w:r w:rsidRPr="00197A7D">
        <w:t xml:space="preserve"> was opened and closed, including any part of the </w:t>
      </w:r>
      <w:r w:rsidR="003718CD" w:rsidRPr="00197A7D">
        <w:t>Council Meeting</w:t>
      </w:r>
      <w:r w:rsidRPr="00197A7D">
        <w:t xml:space="preserve"> that was closed to members of the public.</w:t>
      </w:r>
    </w:p>
    <w:p w14:paraId="1E9FC034" w14:textId="77777777" w:rsidR="00A32771" w:rsidRPr="00E91445" w:rsidRDefault="00A32771" w:rsidP="006D3B97">
      <w:pPr>
        <w:pStyle w:val="Heading2"/>
        <w:numPr>
          <w:ilvl w:val="2"/>
          <w:numId w:val="132"/>
        </w:numPr>
        <w:ind w:left="1276" w:hanging="709"/>
        <w:jc w:val="both"/>
        <w:rPr>
          <w:rFonts w:ascii="Nunito Sans" w:hAnsi="Nunito Sans"/>
          <w:b/>
          <w:bCs/>
          <w:sz w:val="22"/>
          <w:szCs w:val="22"/>
        </w:rPr>
      </w:pPr>
      <w:bookmarkStart w:id="356" w:name="_Toc80962715"/>
      <w:bookmarkStart w:id="357" w:name="_Toc80963291"/>
      <w:bookmarkStart w:id="358" w:name="_Toc80963527"/>
      <w:bookmarkStart w:id="359" w:name="_Toc80964352"/>
      <w:r w:rsidRPr="00E91445">
        <w:rPr>
          <w:rFonts w:ascii="Nunito Sans" w:hAnsi="Nunito Sans"/>
          <w:b/>
          <w:bCs/>
          <w:sz w:val="22"/>
          <w:szCs w:val="22"/>
        </w:rPr>
        <w:t xml:space="preserve">Electronic </w:t>
      </w:r>
      <w:r w:rsidR="003718CD" w:rsidRPr="00E91445">
        <w:rPr>
          <w:rFonts w:ascii="Nunito Sans" w:hAnsi="Nunito Sans"/>
          <w:b/>
          <w:bCs/>
          <w:sz w:val="22"/>
          <w:szCs w:val="22"/>
        </w:rPr>
        <w:t>Minutes</w:t>
      </w:r>
      <w:bookmarkEnd w:id="356"/>
      <w:bookmarkEnd w:id="357"/>
      <w:bookmarkEnd w:id="358"/>
      <w:bookmarkEnd w:id="359"/>
    </w:p>
    <w:p w14:paraId="719D499A" w14:textId="77777777" w:rsidR="00B91C79" w:rsidRPr="00E91445" w:rsidRDefault="00B91C79" w:rsidP="00197A7D">
      <w:pPr>
        <w:pStyle w:val="Numpara2"/>
        <w:tabs>
          <w:tab w:val="clear" w:pos="1134"/>
        </w:tabs>
        <w:spacing w:after="120"/>
        <w:ind w:left="1276"/>
        <w:rPr>
          <w:rFonts w:ascii="Nunito Sans Light" w:hAnsi="Nunito Sans Light"/>
          <w:szCs w:val="22"/>
        </w:rPr>
      </w:pPr>
      <w:r w:rsidRPr="00E91445">
        <w:rPr>
          <w:rFonts w:ascii="Nunito Sans Light" w:hAnsi="Nunito Sans Light"/>
          <w:szCs w:val="22"/>
        </w:rPr>
        <w:t xml:space="preserve">Once confirmed, the </w:t>
      </w:r>
      <w:r w:rsidR="003718CD" w:rsidRPr="00E91445">
        <w:rPr>
          <w:rFonts w:ascii="Nunito Sans Light" w:hAnsi="Nunito Sans Light"/>
          <w:szCs w:val="22"/>
        </w:rPr>
        <w:t>Minutes</w:t>
      </w:r>
      <w:r w:rsidRPr="00E91445">
        <w:rPr>
          <w:rFonts w:ascii="Nunito Sans Light" w:hAnsi="Nunito Sans Light"/>
          <w:szCs w:val="22"/>
        </w:rPr>
        <w:t xml:space="preserve"> may be stored electronically in perpetuity as the record of </w:t>
      </w:r>
      <w:r w:rsidR="003718CD" w:rsidRPr="00E91445">
        <w:rPr>
          <w:rFonts w:ascii="Nunito Sans Light" w:hAnsi="Nunito Sans Light"/>
          <w:szCs w:val="22"/>
        </w:rPr>
        <w:t>Council</w:t>
      </w:r>
      <w:r w:rsidRPr="00E91445">
        <w:rPr>
          <w:rFonts w:ascii="Nunito Sans Light" w:hAnsi="Nunito Sans Light"/>
          <w:szCs w:val="22"/>
        </w:rPr>
        <w:t xml:space="preserve"> business.</w:t>
      </w:r>
    </w:p>
    <w:p w14:paraId="3A1D9A6C" w14:textId="77777777" w:rsidR="00AF5460" w:rsidRPr="00E91445" w:rsidRDefault="00AF5460" w:rsidP="006D3B97">
      <w:pPr>
        <w:pStyle w:val="Heading2"/>
        <w:numPr>
          <w:ilvl w:val="2"/>
          <w:numId w:val="132"/>
        </w:numPr>
        <w:ind w:left="1276" w:hanging="709"/>
        <w:jc w:val="both"/>
        <w:rPr>
          <w:rFonts w:ascii="Nunito Sans" w:hAnsi="Nunito Sans"/>
          <w:b/>
          <w:bCs/>
          <w:sz w:val="22"/>
          <w:szCs w:val="22"/>
        </w:rPr>
      </w:pPr>
      <w:bookmarkStart w:id="360" w:name="_Toc80962716"/>
      <w:bookmarkStart w:id="361" w:name="_Toc80963292"/>
      <w:bookmarkStart w:id="362" w:name="_Toc80963528"/>
      <w:bookmarkStart w:id="363" w:name="_Toc80964353"/>
      <w:r w:rsidRPr="00E91445">
        <w:rPr>
          <w:rFonts w:ascii="Nunito Sans" w:hAnsi="Nunito Sans"/>
          <w:b/>
          <w:bCs/>
          <w:sz w:val="22"/>
          <w:szCs w:val="22"/>
        </w:rPr>
        <w:t xml:space="preserve">Confirmation of </w:t>
      </w:r>
      <w:r w:rsidR="003718CD" w:rsidRPr="00E91445">
        <w:rPr>
          <w:rFonts w:ascii="Nunito Sans" w:hAnsi="Nunito Sans"/>
          <w:b/>
          <w:bCs/>
          <w:sz w:val="22"/>
          <w:szCs w:val="22"/>
        </w:rPr>
        <w:t>Minutes</w:t>
      </w:r>
      <w:bookmarkEnd w:id="360"/>
      <w:bookmarkEnd w:id="361"/>
      <w:bookmarkEnd w:id="362"/>
      <w:bookmarkEnd w:id="363"/>
    </w:p>
    <w:p w14:paraId="1CB9F648" w14:textId="77777777" w:rsidR="00AF5460" w:rsidRPr="00E91445" w:rsidRDefault="00AF5460" w:rsidP="003E6C50">
      <w:pPr>
        <w:pStyle w:val="Numpara2"/>
        <w:keepNext/>
        <w:numPr>
          <w:ilvl w:val="1"/>
          <w:numId w:val="176"/>
        </w:numPr>
        <w:tabs>
          <w:tab w:val="clear" w:pos="1134"/>
          <w:tab w:val="left" w:pos="1843"/>
        </w:tabs>
        <w:spacing w:after="120"/>
        <w:ind w:left="1843" w:hanging="567"/>
        <w:rPr>
          <w:rFonts w:ascii="Nunito Sans Light" w:hAnsi="Nunito Sans Light"/>
          <w:szCs w:val="22"/>
        </w:rPr>
      </w:pPr>
      <w:r w:rsidRPr="00E91445">
        <w:rPr>
          <w:rFonts w:ascii="Nunito Sans Light" w:hAnsi="Nunito Sans Light"/>
          <w:szCs w:val="22"/>
        </w:rPr>
        <w:t xml:space="preserve">The </w:t>
      </w:r>
      <w:r w:rsidR="003718CD" w:rsidRPr="00E91445">
        <w:rPr>
          <w:rFonts w:ascii="Nunito Sans Light" w:hAnsi="Nunito Sans Light"/>
          <w:szCs w:val="22"/>
        </w:rPr>
        <w:t>Minutes</w:t>
      </w:r>
      <w:r w:rsidRPr="00E91445">
        <w:rPr>
          <w:rFonts w:ascii="Nunito Sans Light" w:hAnsi="Nunito Sans Light"/>
          <w:szCs w:val="22"/>
        </w:rPr>
        <w:t xml:space="preserve"> as recorded by the </w:t>
      </w:r>
      <w:r w:rsidR="003718CD" w:rsidRPr="00E91445">
        <w:rPr>
          <w:rFonts w:ascii="Nunito Sans Light" w:hAnsi="Nunito Sans Light"/>
          <w:szCs w:val="22"/>
        </w:rPr>
        <w:t>Chief Executive Officer</w:t>
      </w:r>
      <w:r w:rsidRPr="00E91445">
        <w:rPr>
          <w:rFonts w:ascii="Nunito Sans Light" w:hAnsi="Nunito Sans Light"/>
          <w:szCs w:val="22"/>
        </w:rPr>
        <w:t xml:space="preserve">, or </w:t>
      </w:r>
      <w:r w:rsidR="003718CD" w:rsidRPr="00E91445">
        <w:rPr>
          <w:rFonts w:ascii="Nunito Sans Light" w:hAnsi="Nunito Sans Light"/>
          <w:szCs w:val="22"/>
        </w:rPr>
        <w:t>Delegate</w:t>
      </w:r>
      <w:r w:rsidRPr="00E91445">
        <w:rPr>
          <w:rFonts w:ascii="Nunito Sans Light" w:hAnsi="Nunito Sans Light"/>
          <w:szCs w:val="22"/>
        </w:rPr>
        <w:t>, will be made available as</w:t>
      </w:r>
      <w:r w:rsidR="00EB312D" w:rsidRPr="00E91445">
        <w:rPr>
          <w:rFonts w:ascii="Nunito Sans Light" w:hAnsi="Nunito Sans Light"/>
          <w:szCs w:val="22"/>
        </w:rPr>
        <w:t xml:space="preserve"> </w:t>
      </w:r>
      <w:r w:rsidRPr="00E91445">
        <w:rPr>
          <w:rFonts w:ascii="Nunito Sans Light" w:hAnsi="Nunito Sans Light"/>
          <w:szCs w:val="22"/>
        </w:rPr>
        <w:t xml:space="preserve">the proposed </w:t>
      </w:r>
      <w:r w:rsidR="003718CD" w:rsidRPr="00E91445">
        <w:rPr>
          <w:rFonts w:ascii="Nunito Sans Light" w:hAnsi="Nunito Sans Light"/>
          <w:szCs w:val="22"/>
        </w:rPr>
        <w:t>Minutes</w:t>
      </w:r>
      <w:r w:rsidR="00F50113" w:rsidRPr="00E91445">
        <w:rPr>
          <w:rFonts w:ascii="Nunito Sans Light" w:hAnsi="Nunito Sans Light"/>
          <w:szCs w:val="22"/>
        </w:rPr>
        <w:t xml:space="preserve"> soon as possible, but at a minimum</w:t>
      </w:r>
      <w:r w:rsidRPr="00E91445">
        <w:rPr>
          <w:rFonts w:ascii="Nunito Sans Light" w:hAnsi="Nunito Sans Light"/>
          <w:szCs w:val="22"/>
        </w:rPr>
        <w:t xml:space="preserve"> to:</w:t>
      </w:r>
    </w:p>
    <w:p w14:paraId="2529E1DA" w14:textId="77777777" w:rsidR="00AF5460" w:rsidRPr="00E91445" w:rsidRDefault="003718CD" w:rsidP="006D3B97">
      <w:pPr>
        <w:pStyle w:val="ListParagraph"/>
        <w:numPr>
          <w:ilvl w:val="0"/>
          <w:numId w:val="148"/>
        </w:numPr>
        <w:tabs>
          <w:tab w:val="left" w:pos="2410"/>
        </w:tabs>
        <w:spacing w:after="120" w:line="240" w:lineRule="auto"/>
        <w:ind w:left="2410" w:hanging="502"/>
        <w:contextualSpacing w:val="0"/>
        <w:jc w:val="both"/>
        <w:rPr>
          <w:color w:val="231F20"/>
        </w:rPr>
      </w:pPr>
      <w:r w:rsidRPr="00E91445">
        <w:rPr>
          <w:color w:val="231F20"/>
        </w:rPr>
        <w:t>Councillor</w:t>
      </w:r>
      <w:r w:rsidR="00AF5460" w:rsidRPr="00E91445">
        <w:rPr>
          <w:color w:val="231F20"/>
        </w:rPr>
        <w:t>s, within 7 business days;</w:t>
      </w:r>
    </w:p>
    <w:p w14:paraId="52CA3CCA" w14:textId="77777777" w:rsidR="00197A7D" w:rsidRDefault="00AF5460" w:rsidP="006D3B97">
      <w:pPr>
        <w:pStyle w:val="ListParagraph"/>
        <w:numPr>
          <w:ilvl w:val="0"/>
          <w:numId w:val="148"/>
        </w:numPr>
        <w:tabs>
          <w:tab w:val="left" w:pos="2410"/>
        </w:tabs>
        <w:spacing w:after="120" w:line="240" w:lineRule="auto"/>
        <w:ind w:left="2410" w:hanging="502"/>
        <w:contextualSpacing w:val="0"/>
        <w:jc w:val="both"/>
        <w:rPr>
          <w:color w:val="231F20"/>
        </w:rPr>
      </w:pPr>
      <w:r w:rsidRPr="00197A7D">
        <w:rPr>
          <w:color w:val="231F20"/>
        </w:rPr>
        <w:t xml:space="preserve">members of the public, by publishing them on </w:t>
      </w:r>
      <w:r w:rsidR="003718CD" w:rsidRPr="00197A7D">
        <w:rPr>
          <w:color w:val="231F20"/>
        </w:rPr>
        <w:t>Council</w:t>
      </w:r>
      <w:r w:rsidRPr="00197A7D">
        <w:rPr>
          <w:color w:val="231F20"/>
        </w:rPr>
        <w:t>’s website, within 9 business days</w:t>
      </w:r>
      <w:r w:rsidR="00197A7D">
        <w:rPr>
          <w:color w:val="231F20"/>
        </w:rPr>
        <w:t xml:space="preserve"> </w:t>
      </w:r>
      <w:r w:rsidRPr="00197A7D">
        <w:rPr>
          <w:color w:val="231F20"/>
        </w:rPr>
        <w:t xml:space="preserve">of the </w:t>
      </w:r>
      <w:r w:rsidR="003718CD" w:rsidRPr="00197A7D">
        <w:rPr>
          <w:color w:val="231F20"/>
        </w:rPr>
        <w:t>Council Meeting</w:t>
      </w:r>
      <w:r w:rsidRPr="00197A7D">
        <w:rPr>
          <w:color w:val="231F20"/>
        </w:rPr>
        <w:t xml:space="preserve"> they relate to.</w:t>
      </w:r>
    </w:p>
    <w:p w14:paraId="338AEDFF" w14:textId="30152CAC" w:rsidR="00AF5460" w:rsidRPr="00197A7D" w:rsidRDefault="00AF5460" w:rsidP="003E6C50">
      <w:pPr>
        <w:pStyle w:val="Numpara2"/>
        <w:keepNext/>
        <w:numPr>
          <w:ilvl w:val="1"/>
          <w:numId w:val="176"/>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At every </w:t>
      </w:r>
      <w:r w:rsidR="003718CD" w:rsidRPr="00197A7D">
        <w:rPr>
          <w:rFonts w:ascii="Nunito Sans Light" w:hAnsi="Nunito Sans Light"/>
          <w:szCs w:val="22"/>
        </w:rPr>
        <w:t>Council Meeting</w:t>
      </w:r>
      <w:r w:rsidRPr="00197A7D">
        <w:rPr>
          <w:rFonts w:ascii="Nunito Sans Light" w:hAnsi="Nunito Sans Light"/>
          <w:szCs w:val="22"/>
        </w:rPr>
        <w:t xml:space="preserve"> the </w:t>
      </w:r>
      <w:r w:rsidR="003718CD" w:rsidRPr="00197A7D">
        <w:rPr>
          <w:rFonts w:ascii="Nunito Sans Light" w:hAnsi="Nunito Sans Light"/>
          <w:szCs w:val="22"/>
        </w:rPr>
        <w:t>Minutes</w:t>
      </w:r>
      <w:r w:rsidRPr="00197A7D">
        <w:rPr>
          <w:rFonts w:ascii="Nunito Sans Light" w:hAnsi="Nunito Sans Light"/>
          <w:szCs w:val="22"/>
        </w:rPr>
        <w:t xml:space="preserve"> of the preceding </w:t>
      </w:r>
      <w:r w:rsidR="003718CD" w:rsidRPr="00197A7D">
        <w:rPr>
          <w:rFonts w:ascii="Nunito Sans Light" w:hAnsi="Nunito Sans Light"/>
          <w:szCs w:val="22"/>
        </w:rPr>
        <w:t>Council Meeting</w:t>
      </w:r>
      <w:r w:rsidRPr="00197A7D">
        <w:rPr>
          <w:rFonts w:ascii="Nunito Sans Light" w:hAnsi="Nunito Sans Light"/>
          <w:szCs w:val="22"/>
        </w:rPr>
        <w:t>(s) must be dealt with as follows:</w:t>
      </w:r>
    </w:p>
    <w:p w14:paraId="73D91697" w14:textId="77777777" w:rsidR="00AF5460" w:rsidRPr="00197A7D" w:rsidRDefault="00AF5460" w:rsidP="006D3B97">
      <w:pPr>
        <w:pStyle w:val="ListParagraph"/>
        <w:numPr>
          <w:ilvl w:val="0"/>
          <w:numId w:val="149"/>
        </w:numPr>
        <w:tabs>
          <w:tab w:val="left" w:pos="2552"/>
        </w:tabs>
        <w:spacing w:after="120" w:line="240" w:lineRule="auto"/>
        <w:ind w:left="2552" w:hanging="567"/>
        <w:contextualSpacing w:val="0"/>
        <w:jc w:val="both"/>
        <w:rPr>
          <w:color w:val="231F20"/>
        </w:rPr>
      </w:pPr>
      <w:r w:rsidRPr="00197A7D">
        <w:rPr>
          <w:color w:val="231F20"/>
        </w:rPr>
        <w:t xml:space="preserve">a </w:t>
      </w:r>
      <w:r w:rsidR="003718CD" w:rsidRPr="00197A7D">
        <w:rPr>
          <w:color w:val="231F20"/>
        </w:rPr>
        <w:t>Motion</w:t>
      </w:r>
      <w:r w:rsidRPr="00197A7D">
        <w:rPr>
          <w:color w:val="231F20"/>
        </w:rPr>
        <w:t xml:space="preserve"> will be moved to confirm the </w:t>
      </w:r>
      <w:r w:rsidR="003718CD" w:rsidRPr="00197A7D">
        <w:rPr>
          <w:color w:val="231F20"/>
        </w:rPr>
        <w:t>Minutes</w:t>
      </w:r>
      <w:r w:rsidRPr="00197A7D">
        <w:rPr>
          <w:color w:val="231F20"/>
        </w:rPr>
        <w:t xml:space="preserve"> in the following terms: ‘That the </w:t>
      </w:r>
      <w:r w:rsidR="003718CD" w:rsidRPr="00197A7D">
        <w:rPr>
          <w:color w:val="231F20"/>
        </w:rPr>
        <w:t>Minutes</w:t>
      </w:r>
      <w:r w:rsidRPr="00197A7D">
        <w:rPr>
          <w:color w:val="231F20"/>
        </w:rPr>
        <w:t xml:space="preserve"> of the ………………</w:t>
      </w:r>
      <w:r w:rsidR="003718CD" w:rsidRPr="00197A7D">
        <w:rPr>
          <w:color w:val="231F20"/>
        </w:rPr>
        <w:t>Meeting</w:t>
      </w:r>
      <w:r w:rsidRPr="00197A7D">
        <w:rPr>
          <w:color w:val="231F20"/>
        </w:rPr>
        <w:t xml:space="preserve"> held on ………………20…….be confirmed.’;</w:t>
      </w:r>
    </w:p>
    <w:p w14:paraId="6A449F94" w14:textId="77777777" w:rsidR="00AF5460" w:rsidRPr="00197A7D" w:rsidRDefault="00AF5460" w:rsidP="006923A6">
      <w:pPr>
        <w:pStyle w:val="ListParagraph"/>
        <w:numPr>
          <w:ilvl w:val="0"/>
          <w:numId w:val="149"/>
        </w:numPr>
        <w:tabs>
          <w:tab w:val="left" w:pos="2552"/>
        </w:tabs>
        <w:spacing w:after="120" w:line="240" w:lineRule="auto"/>
        <w:ind w:left="2552" w:hanging="567"/>
        <w:contextualSpacing w:val="0"/>
        <w:jc w:val="both"/>
        <w:rPr>
          <w:color w:val="231F20"/>
        </w:rPr>
      </w:pPr>
      <w:r w:rsidRPr="00197A7D">
        <w:rPr>
          <w:color w:val="231F20"/>
        </w:rPr>
        <w:t xml:space="preserve">if a </w:t>
      </w:r>
      <w:r w:rsidR="003718CD" w:rsidRPr="00197A7D">
        <w:rPr>
          <w:color w:val="231F20"/>
        </w:rPr>
        <w:t>Councillor</w:t>
      </w:r>
      <w:r w:rsidRPr="00197A7D">
        <w:rPr>
          <w:color w:val="231F20"/>
        </w:rPr>
        <w:t xml:space="preserve"> indicates opposition to the </w:t>
      </w:r>
      <w:r w:rsidR="003718CD" w:rsidRPr="00197A7D">
        <w:rPr>
          <w:color w:val="231F20"/>
        </w:rPr>
        <w:t>Minutes</w:t>
      </w:r>
      <w:r w:rsidRPr="00197A7D">
        <w:rPr>
          <w:color w:val="231F20"/>
        </w:rPr>
        <w:t xml:space="preserve">, the </w:t>
      </w:r>
      <w:r w:rsidR="003718CD" w:rsidRPr="00197A7D">
        <w:rPr>
          <w:color w:val="231F20"/>
        </w:rPr>
        <w:t>Councillor</w:t>
      </w:r>
      <w:r w:rsidRPr="00197A7D">
        <w:rPr>
          <w:color w:val="231F20"/>
        </w:rPr>
        <w:t xml:space="preserve"> must specify the particular item or items in the </w:t>
      </w:r>
      <w:r w:rsidR="003718CD" w:rsidRPr="00197A7D">
        <w:rPr>
          <w:color w:val="231F20"/>
        </w:rPr>
        <w:t>Minutes</w:t>
      </w:r>
      <w:r w:rsidRPr="00197A7D">
        <w:rPr>
          <w:color w:val="231F20"/>
        </w:rPr>
        <w:t xml:space="preserve"> and, after asking any questions to clarify the matter, can only move a </w:t>
      </w:r>
      <w:r w:rsidR="003718CD" w:rsidRPr="00197A7D">
        <w:rPr>
          <w:color w:val="231F20"/>
        </w:rPr>
        <w:t>Motion</w:t>
      </w:r>
      <w:r w:rsidRPr="00197A7D">
        <w:rPr>
          <w:color w:val="231F20"/>
        </w:rPr>
        <w:t xml:space="preserve"> to rectify the alleged error(s) in the </w:t>
      </w:r>
      <w:r w:rsidR="003718CD" w:rsidRPr="00197A7D">
        <w:rPr>
          <w:color w:val="231F20"/>
        </w:rPr>
        <w:t>Minutes</w:t>
      </w:r>
      <w:r w:rsidRPr="00197A7D">
        <w:rPr>
          <w:color w:val="231F20"/>
        </w:rPr>
        <w:t xml:space="preserve"> by adding the following words to the </w:t>
      </w:r>
      <w:r w:rsidR="003718CD" w:rsidRPr="00197A7D">
        <w:rPr>
          <w:color w:val="231F20"/>
        </w:rPr>
        <w:t>Motion</w:t>
      </w:r>
      <w:r w:rsidRPr="00197A7D">
        <w:rPr>
          <w:color w:val="231F20"/>
        </w:rPr>
        <w:t xml:space="preserve"> in </w:t>
      </w:r>
      <w:r w:rsidR="002A041B">
        <w:rPr>
          <w:color w:val="231F20"/>
        </w:rPr>
        <w:t>Sub-Rule</w:t>
      </w:r>
      <w:r w:rsidR="00A92C5D" w:rsidRPr="00197A7D">
        <w:rPr>
          <w:color w:val="231F20"/>
        </w:rPr>
        <w:t xml:space="preserve"> </w:t>
      </w:r>
      <w:r w:rsidRPr="00197A7D">
        <w:rPr>
          <w:color w:val="231F20"/>
        </w:rPr>
        <w:t>(2) (a) ‘...subject to the following alteration(s).………………………………………..’.</w:t>
      </w:r>
    </w:p>
    <w:p w14:paraId="65AAF35D" w14:textId="77777777" w:rsidR="00AF5460" w:rsidRPr="00197A7D" w:rsidRDefault="00AF5460" w:rsidP="003E6C50">
      <w:pPr>
        <w:pStyle w:val="Numpara2"/>
        <w:keepNext/>
        <w:numPr>
          <w:ilvl w:val="1"/>
          <w:numId w:val="176"/>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no debate or discussion is permitted on the confirmation of </w:t>
      </w:r>
      <w:r w:rsidR="003718CD" w:rsidRPr="00197A7D">
        <w:rPr>
          <w:rFonts w:ascii="Nunito Sans Light" w:hAnsi="Nunito Sans Light"/>
          <w:szCs w:val="22"/>
        </w:rPr>
        <w:t>Minutes</w:t>
      </w:r>
      <w:r w:rsidRPr="00197A7D">
        <w:rPr>
          <w:rFonts w:ascii="Nunito Sans Light" w:hAnsi="Nunito Sans Light"/>
          <w:szCs w:val="22"/>
        </w:rPr>
        <w:t xml:space="preserve"> except as to their accuracy as a record of the proceedings of the </w:t>
      </w:r>
      <w:r w:rsidR="003718CD" w:rsidRPr="00197A7D">
        <w:rPr>
          <w:rFonts w:ascii="Nunito Sans Light" w:hAnsi="Nunito Sans Light"/>
          <w:szCs w:val="22"/>
        </w:rPr>
        <w:t>Council Meeting</w:t>
      </w:r>
      <w:r w:rsidRPr="00197A7D">
        <w:rPr>
          <w:rFonts w:ascii="Nunito Sans Light" w:hAnsi="Nunito Sans Light"/>
          <w:szCs w:val="22"/>
        </w:rPr>
        <w:t xml:space="preserve"> to which they relate;</w:t>
      </w:r>
    </w:p>
    <w:p w14:paraId="6A4727A0" w14:textId="77777777" w:rsidR="00AF5460" w:rsidRPr="00197A7D" w:rsidRDefault="00AF5460" w:rsidP="003E6C50">
      <w:pPr>
        <w:pStyle w:val="Numpara2"/>
        <w:keepNext/>
        <w:numPr>
          <w:ilvl w:val="1"/>
          <w:numId w:val="176"/>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once the </w:t>
      </w:r>
      <w:r w:rsidR="003718CD" w:rsidRPr="00197A7D">
        <w:rPr>
          <w:rFonts w:ascii="Nunito Sans Light" w:hAnsi="Nunito Sans Light"/>
          <w:szCs w:val="22"/>
        </w:rPr>
        <w:t>Minutes</w:t>
      </w:r>
      <w:r w:rsidRPr="00197A7D">
        <w:rPr>
          <w:rFonts w:ascii="Nunito Sans Light" w:hAnsi="Nunito Sans Light"/>
          <w:szCs w:val="22"/>
        </w:rPr>
        <w:t xml:space="preserve"> are confirmed in their original or amended form, the </w:t>
      </w:r>
      <w:r w:rsidR="003718CD" w:rsidRPr="00197A7D">
        <w:rPr>
          <w:rFonts w:ascii="Nunito Sans Light" w:hAnsi="Nunito Sans Light"/>
          <w:szCs w:val="22"/>
        </w:rPr>
        <w:t>Minutes</w:t>
      </w:r>
      <w:r w:rsidRPr="00197A7D">
        <w:rPr>
          <w:rFonts w:ascii="Nunito Sans Light" w:hAnsi="Nunito Sans Light"/>
          <w:szCs w:val="22"/>
        </w:rPr>
        <w:t xml:space="preserve"> must, if practicable, be signed by the </w:t>
      </w:r>
      <w:r w:rsidR="003718CD" w:rsidRPr="00197A7D">
        <w:rPr>
          <w:rFonts w:ascii="Nunito Sans Light" w:hAnsi="Nunito Sans Light"/>
          <w:szCs w:val="22"/>
        </w:rPr>
        <w:t>Chairperson</w:t>
      </w:r>
      <w:r w:rsidRPr="00197A7D">
        <w:rPr>
          <w:rFonts w:ascii="Nunito Sans Light" w:hAnsi="Nunito Sans Light"/>
          <w:szCs w:val="22"/>
        </w:rPr>
        <w:t xml:space="preserve"> of the </w:t>
      </w:r>
      <w:r w:rsidR="003718CD" w:rsidRPr="00197A7D">
        <w:rPr>
          <w:rFonts w:ascii="Nunito Sans Light" w:hAnsi="Nunito Sans Light"/>
          <w:szCs w:val="22"/>
        </w:rPr>
        <w:t>Meeting</w:t>
      </w:r>
      <w:r w:rsidRPr="00197A7D">
        <w:rPr>
          <w:rFonts w:ascii="Nunito Sans Light" w:hAnsi="Nunito Sans Light"/>
          <w:szCs w:val="22"/>
        </w:rPr>
        <w:t xml:space="preserve"> at which they have been confirmed; and</w:t>
      </w:r>
    </w:p>
    <w:p w14:paraId="46C81418" w14:textId="77777777" w:rsidR="00AF5460" w:rsidRPr="00197A7D" w:rsidRDefault="00AF5460" w:rsidP="003E6C50">
      <w:pPr>
        <w:pStyle w:val="Numpara2"/>
        <w:keepNext/>
        <w:numPr>
          <w:ilvl w:val="1"/>
          <w:numId w:val="176"/>
        </w:numPr>
        <w:tabs>
          <w:tab w:val="clear" w:pos="1134"/>
        </w:tabs>
        <w:spacing w:after="120"/>
        <w:ind w:left="1843" w:hanging="568"/>
        <w:rPr>
          <w:rFonts w:ascii="Nunito Sans Light" w:hAnsi="Nunito Sans Light"/>
          <w:szCs w:val="22"/>
        </w:rPr>
      </w:pPr>
      <w:r w:rsidRPr="00197A7D">
        <w:rPr>
          <w:rFonts w:ascii="Nunito Sans Light" w:hAnsi="Nunito Sans Light"/>
          <w:szCs w:val="22"/>
        </w:rPr>
        <w:t xml:space="preserve">the </w:t>
      </w:r>
      <w:r w:rsidR="003718CD" w:rsidRPr="00197A7D">
        <w:rPr>
          <w:rFonts w:ascii="Nunito Sans Light" w:hAnsi="Nunito Sans Light"/>
          <w:szCs w:val="22"/>
        </w:rPr>
        <w:t>Minutes</w:t>
      </w:r>
      <w:r w:rsidRPr="00197A7D">
        <w:rPr>
          <w:rFonts w:ascii="Nunito Sans Light" w:hAnsi="Nunito Sans Light"/>
          <w:szCs w:val="22"/>
        </w:rPr>
        <w:t xml:space="preserve"> must be entered in the minute book and each item in the minute book must be entered consecutively.</w:t>
      </w:r>
    </w:p>
    <w:p w14:paraId="04B7B6F0" w14:textId="77777777" w:rsidR="00AF5460" w:rsidRPr="00896ED5" w:rsidRDefault="00AF5460" w:rsidP="006D3B97">
      <w:pPr>
        <w:pStyle w:val="Heading2"/>
        <w:numPr>
          <w:ilvl w:val="2"/>
          <w:numId w:val="132"/>
        </w:numPr>
        <w:ind w:left="1276" w:hanging="709"/>
        <w:jc w:val="both"/>
        <w:rPr>
          <w:rFonts w:ascii="Nunito Sans" w:hAnsi="Nunito Sans"/>
          <w:b/>
          <w:bCs/>
          <w:sz w:val="22"/>
          <w:szCs w:val="22"/>
        </w:rPr>
      </w:pPr>
      <w:bookmarkStart w:id="364" w:name="_Toc80962717"/>
      <w:bookmarkStart w:id="365" w:name="_Toc80963293"/>
      <w:bookmarkStart w:id="366" w:name="_Toc80963529"/>
      <w:bookmarkStart w:id="367" w:name="_Toc80964354"/>
      <w:r w:rsidRPr="00896ED5">
        <w:rPr>
          <w:rFonts w:ascii="Nunito Sans" w:hAnsi="Nunito Sans"/>
          <w:b/>
          <w:bCs/>
          <w:sz w:val="22"/>
          <w:szCs w:val="22"/>
        </w:rPr>
        <w:t>Webcasting and Recording of Proceedings</w:t>
      </w:r>
      <w:bookmarkEnd w:id="364"/>
      <w:bookmarkEnd w:id="365"/>
      <w:bookmarkEnd w:id="366"/>
      <w:bookmarkEnd w:id="367"/>
    </w:p>
    <w:p w14:paraId="16F1BCFA" w14:textId="77777777" w:rsidR="00AF5460" w:rsidRPr="00E91445" w:rsidRDefault="00AF5460"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 xml:space="preserve">The </w:t>
      </w:r>
      <w:r w:rsidR="003718CD" w:rsidRPr="00E91445">
        <w:rPr>
          <w:rFonts w:ascii="Nunito Sans Light" w:hAnsi="Nunito Sans Light"/>
          <w:szCs w:val="22"/>
        </w:rPr>
        <w:t>Chief Executive Officer</w:t>
      </w:r>
      <w:r w:rsidRPr="00E91445">
        <w:rPr>
          <w:rFonts w:ascii="Nunito Sans Light" w:hAnsi="Nunito Sans Light"/>
          <w:szCs w:val="22"/>
        </w:rPr>
        <w:t xml:space="preserve"> (or </w:t>
      </w:r>
      <w:r w:rsidR="003718CD" w:rsidRPr="00E91445">
        <w:rPr>
          <w:rFonts w:ascii="Nunito Sans Light" w:hAnsi="Nunito Sans Light"/>
          <w:szCs w:val="22"/>
        </w:rPr>
        <w:t>Delegate</w:t>
      </w:r>
      <w:r w:rsidRPr="00E91445">
        <w:rPr>
          <w:rFonts w:ascii="Nunito Sans Light" w:hAnsi="Nunito Sans Light"/>
          <w:szCs w:val="22"/>
        </w:rPr>
        <w:t xml:space="preserve">) may, for the purposes of minute taking, cause all or part of the proceedings of a </w:t>
      </w:r>
      <w:r w:rsidR="003718CD" w:rsidRPr="00E91445">
        <w:rPr>
          <w:rFonts w:ascii="Nunito Sans Light" w:hAnsi="Nunito Sans Light"/>
          <w:szCs w:val="22"/>
        </w:rPr>
        <w:t>Meeting</w:t>
      </w:r>
      <w:r w:rsidRPr="00E91445">
        <w:rPr>
          <w:rFonts w:ascii="Nunito Sans Light" w:hAnsi="Nunito Sans Light"/>
          <w:szCs w:val="22"/>
        </w:rPr>
        <w:t xml:space="preserve"> to be recorded on suitable audio </w:t>
      </w:r>
      <w:r w:rsidR="00DE54EF" w:rsidRPr="00E91445">
        <w:rPr>
          <w:rFonts w:ascii="Nunito Sans Light" w:hAnsi="Nunito Sans Light"/>
          <w:szCs w:val="22"/>
        </w:rPr>
        <w:t xml:space="preserve">or video </w:t>
      </w:r>
      <w:r w:rsidRPr="00E91445">
        <w:rPr>
          <w:rFonts w:ascii="Nunito Sans Light" w:hAnsi="Nunito Sans Light"/>
          <w:szCs w:val="22"/>
        </w:rPr>
        <w:t xml:space="preserve">recording equipment. </w:t>
      </w:r>
    </w:p>
    <w:p w14:paraId="52EB879B" w14:textId="77777777" w:rsidR="00AF5460" w:rsidRPr="00E91445" w:rsidRDefault="00E97467"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T</w:t>
      </w:r>
      <w:r w:rsidR="00AF5460" w:rsidRPr="00E91445">
        <w:rPr>
          <w:rFonts w:ascii="Nunito Sans Light" w:hAnsi="Nunito Sans Light"/>
          <w:szCs w:val="22"/>
        </w:rPr>
        <w:t xml:space="preserve">he </w:t>
      </w:r>
      <w:r w:rsidR="003718CD" w:rsidRPr="00E91445">
        <w:rPr>
          <w:rFonts w:ascii="Nunito Sans Light" w:hAnsi="Nunito Sans Light"/>
          <w:szCs w:val="22"/>
        </w:rPr>
        <w:t>Chief Executive Officer</w:t>
      </w:r>
      <w:r w:rsidR="00AF5460" w:rsidRPr="00E91445">
        <w:rPr>
          <w:rFonts w:ascii="Nunito Sans Light" w:hAnsi="Nunito Sans Light"/>
          <w:szCs w:val="22"/>
        </w:rPr>
        <w:t xml:space="preserve"> will cause a </w:t>
      </w:r>
      <w:r w:rsidR="00B91C79" w:rsidRPr="00E91445">
        <w:rPr>
          <w:rFonts w:ascii="Nunito Sans Light" w:hAnsi="Nunito Sans Light"/>
          <w:szCs w:val="22"/>
        </w:rPr>
        <w:t xml:space="preserve">livestream </w:t>
      </w:r>
      <w:r w:rsidR="00AF5460" w:rsidRPr="00E91445">
        <w:rPr>
          <w:rFonts w:ascii="Nunito Sans Light" w:hAnsi="Nunito Sans Light"/>
          <w:szCs w:val="22"/>
        </w:rPr>
        <w:t xml:space="preserve">of the proceedings of a </w:t>
      </w:r>
      <w:r w:rsidR="003718CD" w:rsidRPr="00E91445">
        <w:rPr>
          <w:rFonts w:ascii="Nunito Sans Light" w:hAnsi="Nunito Sans Light"/>
          <w:szCs w:val="22"/>
        </w:rPr>
        <w:t>Meeting</w:t>
      </w:r>
      <w:r w:rsidR="00AF5460" w:rsidRPr="00E91445">
        <w:rPr>
          <w:rFonts w:ascii="Nunito Sans Light" w:hAnsi="Nunito Sans Light"/>
          <w:szCs w:val="22"/>
        </w:rPr>
        <w:t xml:space="preserve"> to be conducted</w:t>
      </w:r>
      <w:r w:rsidR="00DE54EF" w:rsidRPr="00E91445">
        <w:rPr>
          <w:rFonts w:ascii="Nunito Sans Light" w:hAnsi="Nunito Sans Light"/>
          <w:szCs w:val="22"/>
        </w:rPr>
        <w:t xml:space="preserve"> and the recording of that livestream to be made available to the public</w:t>
      </w:r>
      <w:r w:rsidR="00AF5460" w:rsidRPr="00E91445">
        <w:rPr>
          <w:rFonts w:ascii="Nunito Sans Light" w:hAnsi="Nunito Sans Light"/>
          <w:szCs w:val="22"/>
        </w:rPr>
        <w:t>.</w:t>
      </w:r>
    </w:p>
    <w:p w14:paraId="30BE1568" w14:textId="77777777" w:rsidR="00DE54EF" w:rsidRPr="00E91445" w:rsidRDefault="00DE54EF"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 xml:space="preserve">A </w:t>
      </w:r>
      <w:r w:rsidR="003718CD" w:rsidRPr="00E91445">
        <w:rPr>
          <w:rFonts w:ascii="Nunito Sans Light" w:hAnsi="Nunito Sans Light"/>
          <w:szCs w:val="22"/>
        </w:rPr>
        <w:t>Meeting</w:t>
      </w:r>
      <w:r w:rsidRPr="00E91445">
        <w:rPr>
          <w:rFonts w:ascii="Nunito Sans Light" w:hAnsi="Nunito Sans Light"/>
          <w:szCs w:val="22"/>
        </w:rPr>
        <w:t xml:space="preserve"> that has been closed to members of the public for consideration of confidential matters will not be livestreamed.</w:t>
      </w:r>
    </w:p>
    <w:p w14:paraId="0748174B" w14:textId="77777777" w:rsidR="00DE54EF" w:rsidRPr="00E91445" w:rsidRDefault="00DE54EF"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 xml:space="preserve">A </w:t>
      </w:r>
      <w:r w:rsidR="003718CD" w:rsidRPr="00E91445">
        <w:rPr>
          <w:rFonts w:ascii="Nunito Sans Light" w:hAnsi="Nunito Sans Light"/>
          <w:szCs w:val="22"/>
        </w:rPr>
        <w:t>Meeting</w:t>
      </w:r>
      <w:r w:rsidRPr="00E91445">
        <w:rPr>
          <w:rFonts w:ascii="Nunito Sans Light" w:hAnsi="Nunito Sans Light"/>
          <w:szCs w:val="22"/>
        </w:rPr>
        <w:t xml:space="preserve"> that has been closed to members of the public for security reasons or because it is necessary to do so to enable the </w:t>
      </w:r>
      <w:r w:rsidR="003718CD" w:rsidRPr="00E91445">
        <w:rPr>
          <w:rFonts w:ascii="Nunito Sans Light" w:hAnsi="Nunito Sans Light"/>
          <w:szCs w:val="22"/>
        </w:rPr>
        <w:t>Meeting</w:t>
      </w:r>
      <w:r w:rsidRPr="00E91445">
        <w:rPr>
          <w:rFonts w:ascii="Nunito Sans Light" w:hAnsi="Nunito Sans Light"/>
          <w:szCs w:val="22"/>
        </w:rPr>
        <w:t xml:space="preserve"> to proceed in an orderly manner, must continue to be livestreamed.</w:t>
      </w:r>
    </w:p>
    <w:p w14:paraId="73B249EC" w14:textId="77777777" w:rsidR="00DE54EF" w:rsidRPr="00E91445" w:rsidRDefault="00DE54EF"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 xml:space="preserve">A </w:t>
      </w:r>
      <w:r w:rsidR="003718CD" w:rsidRPr="00E91445">
        <w:rPr>
          <w:rFonts w:ascii="Nunito Sans Light" w:hAnsi="Nunito Sans Light"/>
          <w:szCs w:val="22"/>
        </w:rPr>
        <w:t>Meeting</w:t>
      </w:r>
      <w:r w:rsidRPr="00E91445">
        <w:rPr>
          <w:rFonts w:ascii="Nunito Sans Light" w:hAnsi="Nunito Sans Light"/>
          <w:szCs w:val="22"/>
        </w:rPr>
        <w:t xml:space="preserve"> that has been closed to members of the public for security reasons or because it is necessary to do so to enable the </w:t>
      </w:r>
      <w:r w:rsidR="003718CD" w:rsidRPr="00E91445">
        <w:rPr>
          <w:rFonts w:ascii="Nunito Sans Light" w:hAnsi="Nunito Sans Light"/>
          <w:szCs w:val="22"/>
        </w:rPr>
        <w:t>Meeting</w:t>
      </w:r>
      <w:r w:rsidRPr="00E91445">
        <w:rPr>
          <w:rFonts w:ascii="Nunito Sans Light" w:hAnsi="Nunito Sans Light"/>
          <w:szCs w:val="22"/>
        </w:rPr>
        <w:t xml:space="preserve"> to proceed in an orderly manner must be adjourned if the livestream is not possible.</w:t>
      </w:r>
    </w:p>
    <w:p w14:paraId="19CACCFC" w14:textId="77777777" w:rsidR="00AF5460" w:rsidRPr="00E91445" w:rsidRDefault="00AF5460"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 xml:space="preserve">A person in the gallery must not operate film, photographic, tape-recording or other equipment to reproduce sound and/or images at any </w:t>
      </w:r>
      <w:r w:rsidR="003718CD" w:rsidRPr="00E91445">
        <w:rPr>
          <w:rFonts w:ascii="Nunito Sans Light" w:hAnsi="Nunito Sans Light"/>
          <w:szCs w:val="22"/>
        </w:rPr>
        <w:t>Meeting</w:t>
      </w:r>
      <w:r w:rsidRPr="00E91445">
        <w:rPr>
          <w:rFonts w:ascii="Nunito Sans Light" w:hAnsi="Nunito Sans Light"/>
          <w:szCs w:val="22"/>
        </w:rPr>
        <w:t xml:space="preserve"> without first obtaining the consent of the </w:t>
      </w:r>
      <w:r w:rsidR="003718CD" w:rsidRPr="00E91445">
        <w:rPr>
          <w:rFonts w:ascii="Nunito Sans Light" w:hAnsi="Nunito Sans Light"/>
          <w:szCs w:val="22"/>
        </w:rPr>
        <w:t>Chairperson</w:t>
      </w:r>
      <w:r w:rsidRPr="00E91445">
        <w:rPr>
          <w:rFonts w:ascii="Nunito Sans Light" w:hAnsi="Nunito Sans Light"/>
          <w:szCs w:val="22"/>
        </w:rPr>
        <w:t>.</w:t>
      </w:r>
    </w:p>
    <w:p w14:paraId="1426A8E8" w14:textId="77777777" w:rsidR="00AF5460" w:rsidRPr="00E91445" w:rsidRDefault="00AF5460" w:rsidP="006D3B97">
      <w:pPr>
        <w:pStyle w:val="Numpara2"/>
        <w:numPr>
          <w:ilvl w:val="1"/>
          <w:numId w:val="68"/>
        </w:numPr>
        <w:tabs>
          <w:tab w:val="clear" w:pos="1134"/>
        </w:tabs>
        <w:spacing w:after="120"/>
        <w:ind w:left="1843" w:hanging="568"/>
        <w:rPr>
          <w:rFonts w:ascii="Nunito Sans Light" w:hAnsi="Nunito Sans Light"/>
          <w:szCs w:val="22"/>
        </w:rPr>
      </w:pPr>
      <w:r w:rsidRPr="00E91445">
        <w:rPr>
          <w:rFonts w:ascii="Nunito Sans Light" w:hAnsi="Nunito Sans Light"/>
          <w:szCs w:val="22"/>
        </w:rPr>
        <w:t xml:space="preserve">The consent of the </w:t>
      </w:r>
      <w:r w:rsidR="003718CD" w:rsidRPr="00E91445">
        <w:rPr>
          <w:rFonts w:ascii="Nunito Sans Light" w:hAnsi="Nunito Sans Light"/>
          <w:szCs w:val="22"/>
        </w:rPr>
        <w:t>Chairperson</w:t>
      </w:r>
      <w:r w:rsidRPr="00E91445">
        <w:rPr>
          <w:rFonts w:ascii="Nunito Sans Light" w:hAnsi="Nunito Sans Light"/>
          <w:szCs w:val="22"/>
        </w:rPr>
        <w:t xml:space="preserve"> </w:t>
      </w:r>
      <w:r w:rsidRPr="00D96A7E">
        <w:rPr>
          <w:rFonts w:ascii="Nunito Sans Light" w:hAnsi="Nunito Sans Light"/>
          <w:szCs w:val="22"/>
        </w:rPr>
        <w:t xml:space="preserve">given under </w:t>
      </w:r>
      <w:r w:rsidR="002A041B" w:rsidRPr="00D96A7E">
        <w:rPr>
          <w:rFonts w:ascii="Nunito Sans Light" w:hAnsi="Nunito Sans Light"/>
          <w:szCs w:val="22"/>
        </w:rPr>
        <w:t>Sub-Rule</w:t>
      </w:r>
      <w:r w:rsidR="00A92C5D" w:rsidRPr="00D96A7E">
        <w:rPr>
          <w:rFonts w:ascii="Nunito Sans Light" w:hAnsi="Nunito Sans Light"/>
          <w:szCs w:val="22"/>
        </w:rPr>
        <w:t xml:space="preserve"> </w:t>
      </w:r>
      <w:r w:rsidRPr="00D96A7E">
        <w:rPr>
          <w:rFonts w:ascii="Nunito Sans Light" w:hAnsi="Nunito Sans Light"/>
          <w:szCs w:val="22"/>
        </w:rPr>
        <w:t>(3) may be revoked</w:t>
      </w:r>
      <w:r w:rsidRPr="00E91445">
        <w:rPr>
          <w:rFonts w:ascii="Nunito Sans Light" w:hAnsi="Nunito Sans Light"/>
          <w:szCs w:val="22"/>
        </w:rPr>
        <w:t xml:space="preserve"> at any time during the course of a </w:t>
      </w:r>
      <w:r w:rsidR="003718CD" w:rsidRPr="00E91445">
        <w:rPr>
          <w:rFonts w:ascii="Nunito Sans Light" w:hAnsi="Nunito Sans Light"/>
          <w:szCs w:val="22"/>
        </w:rPr>
        <w:t>Meeting</w:t>
      </w:r>
      <w:r w:rsidRPr="00E91445">
        <w:rPr>
          <w:rFonts w:ascii="Nunito Sans Light" w:hAnsi="Nunito Sans Light"/>
          <w:szCs w:val="22"/>
        </w:rPr>
        <w:t xml:space="preserve"> by the </w:t>
      </w:r>
      <w:r w:rsidR="003718CD" w:rsidRPr="00E91445">
        <w:rPr>
          <w:rFonts w:ascii="Nunito Sans Light" w:hAnsi="Nunito Sans Light"/>
          <w:szCs w:val="22"/>
        </w:rPr>
        <w:t>Chairperson</w:t>
      </w:r>
      <w:r w:rsidRPr="00E91445">
        <w:rPr>
          <w:rFonts w:ascii="Nunito Sans Light" w:hAnsi="Nunito Sans Light"/>
          <w:szCs w:val="22"/>
        </w:rPr>
        <w:t xml:space="preserve"> stating that consent has been revoked and ordering that the recording cease, at which time the recording must cease.</w:t>
      </w:r>
    </w:p>
    <w:p w14:paraId="2A2A7917" w14:textId="77777777" w:rsidR="00AF5460" w:rsidRPr="000B44D4" w:rsidRDefault="00982073" w:rsidP="006D3B97">
      <w:pPr>
        <w:pStyle w:val="Subheading"/>
        <w:numPr>
          <w:ilvl w:val="1"/>
          <w:numId w:val="132"/>
        </w:numPr>
        <w:ind w:left="567" w:hanging="567"/>
      </w:pPr>
      <w:bookmarkStart w:id="368" w:name="_Toc47507801"/>
      <w:bookmarkStart w:id="369" w:name="_Toc80964355"/>
      <w:r w:rsidRPr="000B44D4">
        <w:t>Suspension of Standing Orders</w:t>
      </w:r>
      <w:bookmarkEnd w:id="368"/>
      <w:bookmarkEnd w:id="369"/>
    </w:p>
    <w:p w14:paraId="16C845EE" w14:textId="77777777" w:rsidR="00AF5460" w:rsidRPr="00E91445" w:rsidRDefault="00AF5460" w:rsidP="00E91445">
      <w:pPr>
        <w:pStyle w:val="Numpara2"/>
        <w:keepNext/>
        <w:tabs>
          <w:tab w:val="clear" w:pos="1134"/>
        </w:tabs>
        <w:spacing w:after="120"/>
        <w:ind w:left="567"/>
        <w:rPr>
          <w:rFonts w:ascii="Nunito Sans Light" w:hAnsi="Nunito Sans Light"/>
          <w:szCs w:val="22"/>
        </w:rPr>
      </w:pPr>
      <w:r w:rsidRPr="00E91445">
        <w:rPr>
          <w:rFonts w:ascii="Nunito Sans Light" w:hAnsi="Nunito Sans Light"/>
          <w:szCs w:val="22"/>
        </w:rPr>
        <w:t xml:space="preserve">Standing Orders are the </w:t>
      </w:r>
      <w:r w:rsidR="003718CD" w:rsidRPr="00E91445">
        <w:rPr>
          <w:rFonts w:ascii="Nunito Sans Light" w:hAnsi="Nunito Sans Light"/>
          <w:i/>
          <w:szCs w:val="22"/>
        </w:rPr>
        <w:t>Rules</w:t>
      </w:r>
      <w:r w:rsidRPr="00E91445">
        <w:rPr>
          <w:rFonts w:ascii="Nunito Sans Light" w:hAnsi="Nunito Sans Light"/>
          <w:szCs w:val="22"/>
        </w:rPr>
        <w:t xml:space="preserve"> made to govern the procedure at </w:t>
      </w:r>
      <w:r w:rsidR="003718CD" w:rsidRPr="00E91445">
        <w:rPr>
          <w:rFonts w:ascii="Nunito Sans Light" w:hAnsi="Nunito Sans Light"/>
          <w:i/>
          <w:szCs w:val="22"/>
        </w:rPr>
        <w:t>Council Meetings</w:t>
      </w:r>
      <w:r w:rsidRPr="00E91445">
        <w:rPr>
          <w:rFonts w:ascii="Nunito Sans Light" w:hAnsi="Nunito Sans Light"/>
          <w:szCs w:val="22"/>
        </w:rPr>
        <w:t xml:space="preserve"> and </w:t>
      </w:r>
      <w:r w:rsidR="003718CD" w:rsidRPr="00E91445">
        <w:rPr>
          <w:rFonts w:ascii="Nunito Sans Light" w:hAnsi="Nunito Sans Light"/>
          <w:i/>
          <w:szCs w:val="22"/>
        </w:rPr>
        <w:t>Special Meetings</w:t>
      </w:r>
      <w:r w:rsidRPr="00E91445">
        <w:rPr>
          <w:rFonts w:ascii="Nunito Sans Light" w:hAnsi="Nunito Sans Light"/>
          <w:szCs w:val="22"/>
        </w:rPr>
        <w:t xml:space="preserve"> contained in this Local Law. The Standing Orders cover a range of matters including the order of business, </w:t>
      </w:r>
      <w:r w:rsidR="003718CD" w:rsidRPr="00E91445">
        <w:rPr>
          <w:rFonts w:ascii="Nunito Sans Light" w:hAnsi="Nunito Sans Light"/>
          <w:i/>
          <w:szCs w:val="22"/>
        </w:rPr>
        <w:t>Rules</w:t>
      </w:r>
      <w:r w:rsidRPr="00E91445">
        <w:rPr>
          <w:rFonts w:ascii="Nunito Sans Light" w:hAnsi="Nunito Sans Light"/>
          <w:szCs w:val="22"/>
        </w:rPr>
        <w:t xml:space="preserve"> of debate, </w:t>
      </w:r>
      <w:r w:rsidR="003718CD" w:rsidRPr="00F308E6">
        <w:rPr>
          <w:rFonts w:ascii="Nunito Sans Light" w:hAnsi="Nunito Sans Light"/>
          <w:iCs/>
          <w:szCs w:val="22"/>
        </w:rPr>
        <w:t>Procedural Motion</w:t>
      </w:r>
      <w:r w:rsidRPr="00F308E6">
        <w:rPr>
          <w:rFonts w:ascii="Nunito Sans Light" w:hAnsi="Nunito Sans Light"/>
          <w:iCs/>
          <w:szCs w:val="22"/>
        </w:rPr>
        <w:t>s and</w:t>
      </w:r>
      <w:r w:rsidRPr="00E91445">
        <w:rPr>
          <w:rFonts w:ascii="Nunito Sans Light" w:hAnsi="Nunito Sans Light"/>
          <w:szCs w:val="22"/>
        </w:rPr>
        <w:t xml:space="preserve"> election procedures. Standing Orders can be suspended to facilitate the business of a </w:t>
      </w:r>
      <w:r w:rsidR="003718CD" w:rsidRPr="00E91445">
        <w:rPr>
          <w:rFonts w:ascii="Nunito Sans Light" w:hAnsi="Nunito Sans Light"/>
          <w:i/>
          <w:szCs w:val="22"/>
        </w:rPr>
        <w:t>Meeting</w:t>
      </w:r>
      <w:r w:rsidRPr="00E91445">
        <w:rPr>
          <w:rFonts w:ascii="Nunito Sans Light" w:hAnsi="Nunito Sans Light"/>
          <w:szCs w:val="22"/>
        </w:rPr>
        <w:t xml:space="preserve"> but should not be used purely to dispense with the processes and protocol of the government of </w:t>
      </w:r>
      <w:r w:rsidR="003718CD" w:rsidRPr="00E91445">
        <w:rPr>
          <w:rFonts w:ascii="Nunito Sans Light" w:hAnsi="Nunito Sans Light"/>
          <w:i/>
          <w:szCs w:val="22"/>
        </w:rPr>
        <w:t>Council</w:t>
      </w:r>
      <w:r w:rsidRPr="00E91445">
        <w:rPr>
          <w:rFonts w:ascii="Nunito Sans Light" w:hAnsi="Nunito Sans Light"/>
          <w:szCs w:val="22"/>
        </w:rPr>
        <w:t>.</w:t>
      </w:r>
    </w:p>
    <w:p w14:paraId="61C2CA3D" w14:textId="77777777" w:rsidR="00AF5460" w:rsidRPr="00394E2C" w:rsidRDefault="00AF5460" w:rsidP="006D3B97">
      <w:pPr>
        <w:pStyle w:val="Numpara2"/>
        <w:numPr>
          <w:ilvl w:val="1"/>
          <w:numId w:val="111"/>
        </w:numPr>
        <w:tabs>
          <w:tab w:val="clear" w:pos="1134"/>
        </w:tabs>
        <w:spacing w:after="120"/>
        <w:ind w:left="1134" w:hanging="567"/>
        <w:rPr>
          <w:rFonts w:ascii="Nunito Sans Light" w:hAnsi="Nunito Sans Light"/>
          <w:szCs w:val="22"/>
        </w:rPr>
      </w:pPr>
      <w:r w:rsidRPr="00E91445">
        <w:rPr>
          <w:rFonts w:ascii="Nunito Sans Light" w:hAnsi="Nunito Sans Light"/>
          <w:szCs w:val="22"/>
        </w:rPr>
        <w:t xml:space="preserve">To temporarily remove the constraints of formal </w:t>
      </w:r>
      <w:r w:rsidR="003718CD" w:rsidRPr="00E91445">
        <w:rPr>
          <w:rFonts w:ascii="Nunito Sans Light" w:hAnsi="Nunito Sans Light"/>
          <w:szCs w:val="22"/>
        </w:rPr>
        <w:t>Meeting</w:t>
      </w:r>
      <w:r w:rsidRPr="00E91445">
        <w:rPr>
          <w:rFonts w:ascii="Nunito Sans Light" w:hAnsi="Nunito Sans Light"/>
          <w:szCs w:val="22"/>
        </w:rPr>
        <w:t xml:space="preserve"> procedure and allow full discussion or clarification of an issue, </w:t>
      </w:r>
      <w:r w:rsidR="003718CD" w:rsidRPr="00E91445">
        <w:rPr>
          <w:rFonts w:ascii="Nunito Sans Light" w:hAnsi="Nunito Sans Light"/>
          <w:szCs w:val="22"/>
        </w:rPr>
        <w:t>Council</w:t>
      </w:r>
      <w:r w:rsidRPr="00E91445">
        <w:rPr>
          <w:rFonts w:ascii="Nunito Sans Light" w:hAnsi="Nunito Sans Light"/>
          <w:szCs w:val="22"/>
        </w:rPr>
        <w:t xml:space="preserve"> may, by resolution, suspend standing orders in accordance with </w:t>
      </w:r>
      <w:r w:rsidR="00DE54EF" w:rsidRPr="00E91445">
        <w:rPr>
          <w:rFonts w:ascii="Nunito Sans Light" w:hAnsi="Nunito Sans Light"/>
          <w:szCs w:val="22"/>
        </w:rPr>
        <w:t xml:space="preserve">the </w:t>
      </w:r>
      <w:r w:rsidR="003718CD" w:rsidRPr="00E91445">
        <w:rPr>
          <w:rFonts w:ascii="Nunito Sans Light" w:hAnsi="Nunito Sans Light"/>
          <w:szCs w:val="22"/>
        </w:rPr>
        <w:t>Procedural Motion</w:t>
      </w:r>
      <w:r w:rsidR="001F3BF4" w:rsidRPr="00E91445">
        <w:rPr>
          <w:rFonts w:ascii="Nunito Sans Light" w:hAnsi="Nunito Sans Light"/>
          <w:szCs w:val="22"/>
        </w:rPr>
        <w:t xml:space="preserve"> </w:t>
      </w:r>
      <w:r w:rsidR="001F3BF4" w:rsidRPr="00394E2C">
        <w:rPr>
          <w:rFonts w:ascii="Nunito Sans Light" w:hAnsi="Nunito Sans Light"/>
          <w:szCs w:val="22"/>
        </w:rPr>
        <w:t xml:space="preserve">table at </w:t>
      </w:r>
      <w:r w:rsidR="003718CD" w:rsidRPr="00394E2C">
        <w:rPr>
          <w:rFonts w:ascii="Nunito Sans Light" w:hAnsi="Nunito Sans Light"/>
          <w:szCs w:val="22"/>
        </w:rPr>
        <w:t>Rule</w:t>
      </w:r>
      <w:r w:rsidR="001F3BF4" w:rsidRPr="00394E2C">
        <w:rPr>
          <w:rFonts w:ascii="Nunito Sans Light" w:hAnsi="Nunito Sans Light"/>
          <w:szCs w:val="22"/>
        </w:rPr>
        <w:t xml:space="preserve"> </w:t>
      </w:r>
      <w:r w:rsidR="00AF7158" w:rsidRPr="00394E2C">
        <w:rPr>
          <w:rFonts w:ascii="Nunito Sans Light" w:hAnsi="Nunito Sans Light"/>
          <w:szCs w:val="22"/>
        </w:rPr>
        <w:t>3.9.13</w:t>
      </w:r>
      <w:r w:rsidR="00667235" w:rsidRPr="00394E2C">
        <w:rPr>
          <w:rFonts w:ascii="Nunito Sans Light" w:hAnsi="Nunito Sans Light"/>
          <w:szCs w:val="22"/>
        </w:rPr>
        <w:t>.</w:t>
      </w:r>
    </w:p>
    <w:p w14:paraId="08D570F0" w14:textId="77777777" w:rsidR="00AF5460" w:rsidRPr="00E91445" w:rsidRDefault="00AF5460" w:rsidP="006D3B97">
      <w:pPr>
        <w:pStyle w:val="Numpara2"/>
        <w:numPr>
          <w:ilvl w:val="1"/>
          <w:numId w:val="111"/>
        </w:numPr>
        <w:tabs>
          <w:tab w:val="clear" w:pos="1134"/>
        </w:tabs>
        <w:spacing w:after="120"/>
        <w:ind w:left="1134" w:hanging="567"/>
        <w:rPr>
          <w:rFonts w:ascii="Nunito Sans Light" w:hAnsi="Nunito Sans Light"/>
          <w:szCs w:val="22"/>
        </w:rPr>
      </w:pPr>
      <w:r w:rsidRPr="00E91445">
        <w:rPr>
          <w:rFonts w:ascii="Nunito Sans Light" w:hAnsi="Nunito Sans Light"/>
          <w:szCs w:val="22"/>
        </w:rPr>
        <w:t xml:space="preserve">Suspension of standing orders should not be used purely to dispense with the processes and protocol of the government of </w:t>
      </w:r>
      <w:r w:rsidR="003718CD" w:rsidRPr="00E91445">
        <w:rPr>
          <w:rFonts w:ascii="Nunito Sans Light" w:hAnsi="Nunito Sans Light"/>
          <w:szCs w:val="22"/>
        </w:rPr>
        <w:t>Council</w:t>
      </w:r>
      <w:r w:rsidRPr="00E91445">
        <w:rPr>
          <w:rFonts w:ascii="Nunito Sans Light" w:hAnsi="Nunito Sans Light"/>
          <w:szCs w:val="22"/>
        </w:rPr>
        <w:t>.</w:t>
      </w:r>
    </w:p>
    <w:p w14:paraId="7F5A5471" w14:textId="77777777" w:rsidR="00AF5460" w:rsidRPr="00E91445" w:rsidRDefault="00AF5460" w:rsidP="006D3B97">
      <w:pPr>
        <w:pStyle w:val="Numpara2"/>
        <w:numPr>
          <w:ilvl w:val="1"/>
          <w:numId w:val="111"/>
        </w:numPr>
        <w:tabs>
          <w:tab w:val="clear" w:pos="1134"/>
        </w:tabs>
        <w:spacing w:after="120"/>
        <w:ind w:left="1134" w:hanging="567"/>
        <w:rPr>
          <w:rFonts w:ascii="Nunito Sans Light" w:hAnsi="Nunito Sans Light"/>
          <w:szCs w:val="22"/>
        </w:rPr>
      </w:pPr>
      <w:r w:rsidRPr="00E91445">
        <w:rPr>
          <w:rFonts w:ascii="Nunito Sans Light" w:hAnsi="Nunito Sans Light"/>
          <w:szCs w:val="22"/>
        </w:rPr>
        <w:t xml:space="preserve">No </w:t>
      </w:r>
      <w:r w:rsidR="003718CD" w:rsidRPr="00E91445">
        <w:rPr>
          <w:rFonts w:ascii="Nunito Sans Light" w:hAnsi="Nunito Sans Light"/>
          <w:szCs w:val="22"/>
        </w:rPr>
        <w:t>Motion</w:t>
      </w:r>
      <w:r w:rsidRPr="00E91445">
        <w:rPr>
          <w:rFonts w:ascii="Nunito Sans Light" w:hAnsi="Nunito Sans Light"/>
          <w:szCs w:val="22"/>
        </w:rPr>
        <w:t xml:space="preserve"> can be accepted by the </w:t>
      </w:r>
      <w:r w:rsidR="003718CD" w:rsidRPr="00E91445">
        <w:rPr>
          <w:rFonts w:ascii="Nunito Sans Light" w:hAnsi="Nunito Sans Light"/>
          <w:szCs w:val="22"/>
        </w:rPr>
        <w:t>Chairperson</w:t>
      </w:r>
      <w:r w:rsidRPr="00E91445">
        <w:rPr>
          <w:rFonts w:ascii="Nunito Sans Light" w:hAnsi="Nunito Sans Light"/>
          <w:szCs w:val="22"/>
        </w:rPr>
        <w:t xml:space="preserve"> or lawfully be dealt with during any suspension of standing orders, except a </w:t>
      </w:r>
      <w:r w:rsidR="003718CD" w:rsidRPr="00E91445">
        <w:rPr>
          <w:rFonts w:ascii="Nunito Sans Light" w:hAnsi="Nunito Sans Light"/>
          <w:szCs w:val="22"/>
        </w:rPr>
        <w:t>Motion</w:t>
      </w:r>
      <w:r w:rsidRPr="00E91445">
        <w:rPr>
          <w:rFonts w:ascii="Nunito Sans Light" w:hAnsi="Nunito Sans Light"/>
          <w:szCs w:val="22"/>
        </w:rPr>
        <w:t xml:space="preserve"> to resume standing orders.</w:t>
      </w:r>
    </w:p>
    <w:p w14:paraId="4766682A" w14:textId="5C4C306F" w:rsidR="00E91445" w:rsidRDefault="00AF5460" w:rsidP="006D3B97">
      <w:pPr>
        <w:pStyle w:val="Numpara2"/>
        <w:numPr>
          <w:ilvl w:val="1"/>
          <w:numId w:val="111"/>
        </w:numPr>
        <w:tabs>
          <w:tab w:val="clear" w:pos="1134"/>
        </w:tabs>
        <w:spacing w:after="120"/>
        <w:ind w:left="1134" w:hanging="567"/>
        <w:rPr>
          <w:rFonts w:ascii="Nunito Sans Light" w:hAnsi="Nunito Sans Light"/>
          <w:szCs w:val="22"/>
        </w:rPr>
      </w:pPr>
      <w:r w:rsidRPr="00E91445">
        <w:rPr>
          <w:rFonts w:ascii="Nunito Sans Light" w:hAnsi="Nunito Sans Light"/>
          <w:szCs w:val="22"/>
        </w:rPr>
        <w:t xml:space="preserve">No </w:t>
      </w:r>
      <w:r w:rsidR="003718CD" w:rsidRPr="00E91445">
        <w:rPr>
          <w:rFonts w:ascii="Nunito Sans Light" w:hAnsi="Nunito Sans Light"/>
          <w:szCs w:val="22"/>
        </w:rPr>
        <w:t>Motion</w:t>
      </w:r>
      <w:r w:rsidRPr="00E91445">
        <w:rPr>
          <w:rFonts w:ascii="Nunito Sans Light" w:hAnsi="Nunito Sans Light"/>
          <w:szCs w:val="22"/>
        </w:rPr>
        <w:t xml:space="preserve"> to suspend standing orders can be accepted by the </w:t>
      </w:r>
      <w:r w:rsidR="003718CD" w:rsidRPr="00E91445">
        <w:rPr>
          <w:rFonts w:ascii="Nunito Sans Light" w:hAnsi="Nunito Sans Light"/>
          <w:szCs w:val="22"/>
        </w:rPr>
        <w:t>Chairperson</w:t>
      </w:r>
      <w:r w:rsidRPr="00E91445">
        <w:rPr>
          <w:rFonts w:ascii="Nunito Sans Light" w:hAnsi="Nunito Sans Light"/>
          <w:szCs w:val="22"/>
        </w:rPr>
        <w:t xml:space="preserve"> during a second extension of time for a </w:t>
      </w:r>
      <w:r w:rsidR="003718CD" w:rsidRPr="00E91445">
        <w:rPr>
          <w:rFonts w:ascii="Nunito Sans Light" w:hAnsi="Nunito Sans Light"/>
          <w:szCs w:val="22"/>
        </w:rPr>
        <w:t>Meeting</w:t>
      </w:r>
      <w:r w:rsidRPr="00E91445">
        <w:rPr>
          <w:rFonts w:ascii="Nunito Sans Light" w:hAnsi="Nunito Sans Light"/>
          <w:szCs w:val="22"/>
        </w:rPr>
        <w:t>.</w:t>
      </w:r>
    </w:p>
    <w:p w14:paraId="0A28AFF7" w14:textId="77777777" w:rsidR="00885EBF" w:rsidRPr="008C480D" w:rsidRDefault="00885EBF" w:rsidP="006D3B97">
      <w:pPr>
        <w:pStyle w:val="Subheading"/>
        <w:numPr>
          <w:ilvl w:val="1"/>
          <w:numId w:val="132"/>
        </w:numPr>
        <w:ind w:left="567" w:hanging="567"/>
      </w:pPr>
      <w:bookmarkStart w:id="370" w:name="_Toc47507802"/>
      <w:bookmarkStart w:id="371" w:name="_Toc80964356"/>
      <w:bookmarkStart w:id="372" w:name="_Hlk40802132"/>
      <w:r w:rsidRPr="008C480D">
        <w:t xml:space="preserve">Circumstances in which </w:t>
      </w:r>
      <w:r w:rsidR="003718CD" w:rsidRPr="008C480D">
        <w:t>Council</w:t>
      </w:r>
      <w:r w:rsidRPr="008C480D">
        <w:t xml:space="preserve"> will close a </w:t>
      </w:r>
      <w:r w:rsidR="003718CD" w:rsidRPr="008C480D">
        <w:t>Meeting</w:t>
      </w:r>
      <w:r w:rsidRPr="008C480D">
        <w:t xml:space="preserve"> to members of the public</w:t>
      </w:r>
      <w:bookmarkEnd w:id="370"/>
      <w:bookmarkEnd w:id="371"/>
    </w:p>
    <w:p w14:paraId="36888D66" w14:textId="77777777" w:rsidR="00E91445" w:rsidRPr="006923A6" w:rsidRDefault="00973634" w:rsidP="006D3B97">
      <w:pPr>
        <w:pStyle w:val="Numpara2"/>
        <w:numPr>
          <w:ilvl w:val="1"/>
          <w:numId w:val="81"/>
        </w:numPr>
        <w:spacing w:after="120"/>
        <w:ind w:left="1134" w:hanging="567"/>
        <w:rPr>
          <w:rFonts w:ascii="Nunito Sans Light" w:hAnsi="Nunito Sans Light"/>
          <w:szCs w:val="22"/>
        </w:rPr>
      </w:pPr>
      <w:r w:rsidRPr="006923A6">
        <w:rPr>
          <w:rFonts w:ascii="Nunito Sans Light" w:hAnsi="Nunito Sans Light"/>
          <w:szCs w:val="22"/>
        </w:rPr>
        <w:t xml:space="preserve">The Act provides the basis for matters to be considered as confidential. </w:t>
      </w:r>
      <w:r w:rsidR="003718CD" w:rsidRPr="006923A6">
        <w:rPr>
          <w:rFonts w:ascii="Nunito Sans Light" w:hAnsi="Nunito Sans Light"/>
          <w:szCs w:val="22"/>
        </w:rPr>
        <w:t>Council</w:t>
      </w:r>
      <w:r w:rsidRPr="006923A6">
        <w:rPr>
          <w:rFonts w:ascii="Nunito Sans Light" w:hAnsi="Nunito Sans Light"/>
          <w:szCs w:val="22"/>
        </w:rPr>
        <w:t xml:space="preserve"> will only close a </w:t>
      </w:r>
      <w:r w:rsidR="003718CD" w:rsidRPr="006923A6">
        <w:rPr>
          <w:rFonts w:ascii="Nunito Sans Light" w:hAnsi="Nunito Sans Light"/>
          <w:szCs w:val="22"/>
        </w:rPr>
        <w:t>Meeting</w:t>
      </w:r>
      <w:r w:rsidRPr="006923A6">
        <w:rPr>
          <w:rFonts w:ascii="Nunito Sans Light" w:hAnsi="Nunito Sans Light"/>
          <w:szCs w:val="22"/>
        </w:rPr>
        <w:t xml:space="preserve"> to the public for consideration of confidential matters in accordance with the Act and its Public Transparency Policy.</w:t>
      </w:r>
    </w:p>
    <w:p w14:paraId="2FA545B7" w14:textId="77777777" w:rsidR="00885EBF" w:rsidRPr="006923A6" w:rsidRDefault="00885EBF" w:rsidP="006D3B97">
      <w:pPr>
        <w:pStyle w:val="Numpara2"/>
        <w:numPr>
          <w:ilvl w:val="1"/>
          <w:numId w:val="81"/>
        </w:numPr>
        <w:spacing w:after="120"/>
        <w:ind w:left="1134" w:hanging="567"/>
        <w:rPr>
          <w:rFonts w:ascii="Nunito Sans Light" w:hAnsi="Nunito Sans Light"/>
          <w:szCs w:val="22"/>
        </w:rPr>
      </w:pPr>
      <w:r w:rsidRPr="006923A6">
        <w:rPr>
          <w:rFonts w:ascii="Nunito Sans Light" w:hAnsi="Nunito Sans Light"/>
          <w:szCs w:val="22"/>
        </w:rPr>
        <w:t xml:space="preserve">The </w:t>
      </w:r>
      <w:r w:rsidR="003718CD" w:rsidRPr="006923A6">
        <w:rPr>
          <w:rFonts w:ascii="Nunito Sans Light" w:hAnsi="Nunito Sans Light"/>
          <w:szCs w:val="22"/>
        </w:rPr>
        <w:t>Chief Executive Officer</w:t>
      </w:r>
      <w:r w:rsidR="008E5278" w:rsidRPr="006923A6">
        <w:rPr>
          <w:rFonts w:ascii="Nunito Sans Light" w:hAnsi="Nunito Sans Light"/>
          <w:szCs w:val="22"/>
        </w:rPr>
        <w:t xml:space="preserve"> </w:t>
      </w:r>
      <w:r w:rsidRPr="006923A6">
        <w:rPr>
          <w:rFonts w:ascii="Nunito Sans Light" w:hAnsi="Nunito Sans Light"/>
          <w:szCs w:val="22"/>
        </w:rPr>
        <w:t xml:space="preserve">may determine to advertise that a </w:t>
      </w:r>
      <w:r w:rsidR="003718CD" w:rsidRPr="006923A6">
        <w:rPr>
          <w:rFonts w:ascii="Nunito Sans Light" w:hAnsi="Nunito Sans Light"/>
          <w:szCs w:val="22"/>
        </w:rPr>
        <w:t>Meeting</w:t>
      </w:r>
      <w:r w:rsidRPr="006923A6">
        <w:rPr>
          <w:rFonts w:ascii="Nunito Sans Light" w:hAnsi="Nunito Sans Light"/>
          <w:szCs w:val="22"/>
        </w:rPr>
        <w:t xml:space="preserve"> will be closed to members of the public if:</w:t>
      </w:r>
    </w:p>
    <w:p w14:paraId="72705824" w14:textId="77777777" w:rsidR="00885EBF" w:rsidRPr="006923A6" w:rsidRDefault="00885EBF" w:rsidP="006D3B97">
      <w:pPr>
        <w:pStyle w:val="Numpara2"/>
        <w:numPr>
          <w:ilvl w:val="2"/>
          <w:numId w:val="81"/>
        </w:numPr>
        <w:tabs>
          <w:tab w:val="clear" w:pos="1134"/>
          <w:tab w:val="left" w:pos="1701"/>
        </w:tabs>
        <w:spacing w:after="120"/>
        <w:ind w:left="1701" w:hanging="567"/>
        <w:rPr>
          <w:rFonts w:ascii="Nunito Sans Light" w:hAnsi="Nunito Sans Light"/>
          <w:szCs w:val="22"/>
        </w:rPr>
      </w:pPr>
      <w:r w:rsidRPr="006923A6">
        <w:rPr>
          <w:rFonts w:ascii="Nunito Sans Light" w:hAnsi="Nunito Sans Light"/>
          <w:szCs w:val="22"/>
        </w:rPr>
        <w:t xml:space="preserve">There is reason to believe the safety or security of </w:t>
      </w:r>
      <w:r w:rsidR="003718CD" w:rsidRPr="006923A6">
        <w:rPr>
          <w:rFonts w:ascii="Nunito Sans Light" w:hAnsi="Nunito Sans Light"/>
          <w:szCs w:val="22"/>
        </w:rPr>
        <w:t>Councillor</w:t>
      </w:r>
      <w:r w:rsidRPr="006923A6">
        <w:rPr>
          <w:rFonts w:ascii="Nunito Sans Light" w:hAnsi="Nunito Sans Light"/>
          <w:szCs w:val="22"/>
        </w:rPr>
        <w:t>s</w:t>
      </w:r>
      <w:r w:rsidR="008E5278" w:rsidRPr="006923A6">
        <w:rPr>
          <w:rFonts w:ascii="Nunito Sans Light" w:hAnsi="Nunito Sans Light"/>
          <w:szCs w:val="22"/>
        </w:rPr>
        <w:t xml:space="preserve">, </w:t>
      </w:r>
      <w:r w:rsidR="003718CD" w:rsidRPr="006923A6">
        <w:rPr>
          <w:rFonts w:ascii="Nunito Sans Light" w:hAnsi="Nunito Sans Light"/>
          <w:szCs w:val="22"/>
        </w:rPr>
        <w:t>Council staff</w:t>
      </w:r>
      <w:r w:rsidR="008E5278" w:rsidRPr="006923A6">
        <w:rPr>
          <w:rFonts w:ascii="Nunito Sans Light" w:hAnsi="Nunito Sans Light"/>
          <w:szCs w:val="22"/>
        </w:rPr>
        <w:t xml:space="preserve"> or members of the public </w:t>
      </w:r>
      <w:r w:rsidRPr="006923A6">
        <w:rPr>
          <w:rFonts w:ascii="Nunito Sans Light" w:hAnsi="Nunito Sans Light"/>
          <w:szCs w:val="22"/>
        </w:rPr>
        <w:t xml:space="preserve">will be at risk if the </w:t>
      </w:r>
      <w:r w:rsidR="003718CD" w:rsidRPr="006923A6">
        <w:rPr>
          <w:rFonts w:ascii="Nunito Sans Light" w:hAnsi="Nunito Sans Light"/>
          <w:szCs w:val="22"/>
        </w:rPr>
        <w:t>Meeting</w:t>
      </w:r>
      <w:r w:rsidRPr="006923A6">
        <w:rPr>
          <w:rFonts w:ascii="Nunito Sans Light" w:hAnsi="Nunito Sans Light"/>
          <w:szCs w:val="22"/>
        </w:rPr>
        <w:t xml:space="preserve"> is open to the public; or</w:t>
      </w:r>
    </w:p>
    <w:p w14:paraId="5AF25509" w14:textId="77777777" w:rsidR="00885EBF" w:rsidRPr="006923A6" w:rsidRDefault="00885EBF" w:rsidP="006D3B97">
      <w:pPr>
        <w:pStyle w:val="Numpara2"/>
        <w:numPr>
          <w:ilvl w:val="2"/>
          <w:numId w:val="81"/>
        </w:numPr>
        <w:tabs>
          <w:tab w:val="clear" w:pos="1134"/>
          <w:tab w:val="left" w:pos="1701"/>
        </w:tabs>
        <w:spacing w:after="120"/>
        <w:ind w:left="1701" w:hanging="567"/>
        <w:rPr>
          <w:rFonts w:ascii="Nunito Sans Light" w:hAnsi="Nunito Sans Light"/>
          <w:szCs w:val="22"/>
        </w:rPr>
      </w:pPr>
      <w:r w:rsidRPr="006923A6">
        <w:rPr>
          <w:rFonts w:ascii="Nunito Sans Light" w:hAnsi="Nunito Sans Light"/>
          <w:szCs w:val="22"/>
        </w:rPr>
        <w:t xml:space="preserve">All matters to be considered at the </w:t>
      </w:r>
      <w:r w:rsidR="003718CD" w:rsidRPr="006923A6">
        <w:rPr>
          <w:rFonts w:ascii="Nunito Sans Light" w:hAnsi="Nunito Sans Light"/>
          <w:szCs w:val="22"/>
        </w:rPr>
        <w:t>Meeting</w:t>
      </w:r>
      <w:r w:rsidRPr="006923A6">
        <w:rPr>
          <w:rFonts w:ascii="Nunito Sans Light" w:hAnsi="Nunito Sans Light"/>
          <w:szCs w:val="22"/>
        </w:rPr>
        <w:t xml:space="preserve"> are confidential in nature.</w:t>
      </w:r>
    </w:p>
    <w:p w14:paraId="6E02C5C3" w14:textId="77777777" w:rsidR="006923A6" w:rsidRDefault="006923A6">
      <w:pPr>
        <w:spacing w:after="0" w:line="240" w:lineRule="auto"/>
        <w:rPr>
          <w:color w:val="auto"/>
          <w:kern w:val="0"/>
          <w:sz w:val="22"/>
          <w:szCs w:val="22"/>
          <w:lang w:eastAsia="en-AU"/>
        </w:rPr>
      </w:pPr>
      <w:r>
        <w:rPr>
          <w:szCs w:val="22"/>
        </w:rPr>
        <w:br w:type="page"/>
      </w:r>
    </w:p>
    <w:p w14:paraId="1DB53322" w14:textId="1864CC6A" w:rsidR="00885EBF" w:rsidRPr="006923A6" w:rsidRDefault="003718CD" w:rsidP="006D3B97">
      <w:pPr>
        <w:pStyle w:val="Numpara2"/>
        <w:numPr>
          <w:ilvl w:val="1"/>
          <w:numId w:val="81"/>
        </w:numPr>
        <w:tabs>
          <w:tab w:val="clear" w:pos="1134"/>
        </w:tabs>
        <w:spacing w:after="120"/>
        <w:ind w:left="1134" w:hanging="567"/>
        <w:rPr>
          <w:rFonts w:ascii="Nunito Sans Light" w:hAnsi="Nunito Sans Light"/>
          <w:szCs w:val="22"/>
        </w:rPr>
      </w:pPr>
      <w:r w:rsidRPr="006923A6">
        <w:rPr>
          <w:rFonts w:ascii="Nunito Sans Light" w:hAnsi="Nunito Sans Light"/>
          <w:szCs w:val="22"/>
        </w:rPr>
        <w:t>Council</w:t>
      </w:r>
      <w:r w:rsidR="00885EBF" w:rsidRPr="006923A6">
        <w:rPr>
          <w:rFonts w:ascii="Nunito Sans Light" w:hAnsi="Nunito Sans Light"/>
          <w:szCs w:val="22"/>
        </w:rPr>
        <w:t xml:space="preserve"> may resolve to close a </w:t>
      </w:r>
      <w:r w:rsidRPr="006923A6">
        <w:rPr>
          <w:rFonts w:ascii="Nunito Sans Light" w:hAnsi="Nunito Sans Light"/>
          <w:szCs w:val="22"/>
        </w:rPr>
        <w:t>Meeting</w:t>
      </w:r>
      <w:r w:rsidR="00885EBF" w:rsidRPr="006923A6">
        <w:rPr>
          <w:rFonts w:ascii="Nunito Sans Light" w:hAnsi="Nunito Sans Light"/>
          <w:szCs w:val="22"/>
        </w:rPr>
        <w:t xml:space="preserve"> to members of the public if:</w:t>
      </w:r>
    </w:p>
    <w:p w14:paraId="4B77524D" w14:textId="77777777" w:rsidR="00885EBF" w:rsidRPr="006923A6" w:rsidRDefault="00885EBF" w:rsidP="006D3B97">
      <w:pPr>
        <w:pStyle w:val="Numpara2"/>
        <w:numPr>
          <w:ilvl w:val="2"/>
          <w:numId w:val="81"/>
        </w:numPr>
        <w:tabs>
          <w:tab w:val="clear" w:pos="1134"/>
          <w:tab w:val="left" w:pos="1701"/>
        </w:tabs>
        <w:spacing w:after="120"/>
        <w:ind w:left="1701" w:hanging="567"/>
        <w:rPr>
          <w:rFonts w:ascii="Nunito Sans Light" w:hAnsi="Nunito Sans Light"/>
          <w:szCs w:val="22"/>
        </w:rPr>
      </w:pPr>
      <w:r w:rsidRPr="006923A6">
        <w:rPr>
          <w:rFonts w:ascii="Nunito Sans Light" w:hAnsi="Nunito Sans Light"/>
          <w:szCs w:val="22"/>
        </w:rPr>
        <w:t xml:space="preserve">There is reason to believe the safety or security of </w:t>
      </w:r>
      <w:r w:rsidR="003718CD" w:rsidRPr="006923A6">
        <w:rPr>
          <w:rFonts w:ascii="Nunito Sans Light" w:hAnsi="Nunito Sans Light"/>
          <w:szCs w:val="22"/>
        </w:rPr>
        <w:t>Councillor</w:t>
      </w:r>
      <w:r w:rsidRPr="006923A6">
        <w:rPr>
          <w:rFonts w:ascii="Nunito Sans Light" w:hAnsi="Nunito Sans Light"/>
          <w:szCs w:val="22"/>
        </w:rPr>
        <w:t>s</w:t>
      </w:r>
      <w:r w:rsidR="008E5278" w:rsidRPr="006923A6">
        <w:rPr>
          <w:rFonts w:ascii="Nunito Sans Light" w:hAnsi="Nunito Sans Light"/>
          <w:szCs w:val="22"/>
        </w:rPr>
        <w:t xml:space="preserve">, </w:t>
      </w:r>
      <w:r w:rsidR="003718CD" w:rsidRPr="006923A6">
        <w:rPr>
          <w:rFonts w:ascii="Nunito Sans Light" w:hAnsi="Nunito Sans Light"/>
          <w:szCs w:val="22"/>
        </w:rPr>
        <w:t>Council staff</w:t>
      </w:r>
      <w:r w:rsidRPr="006923A6">
        <w:rPr>
          <w:rFonts w:ascii="Nunito Sans Light" w:hAnsi="Nunito Sans Light"/>
          <w:szCs w:val="22"/>
        </w:rPr>
        <w:t xml:space="preserve"> </w:t>
      </w:r>
      <w:r w:rsidR="008E5278" w:rsidRPr="006923A6">
        <w:rPr>
          <w:rFonts w:ascii="Nunito Sans Light" w:hAnsi="Nunito Sans Light"/>
          <w:szCs w:val="22"/>
        </w:rPr>
        <w:t>or members of the public is</w:t>
      </w:r>
      <w:r w:rsidRPr="006923A6">
        <w:rPr>
          <w:rFonts w:ascii="Nunito Sans Light" w:hAnsi="Nunito Sans Light"/>
          <w:szCs w:val="22"/>
        </w:rPr>
        <w:t xml:space="preserve"> at risk; or</w:t>
      </w:r>
    </w:p>
    <w:p w14:paraId="3B9D4198" w14:textId="77777777" w:rsidR="00885EBF" w:rsidRPr="006923A6" w:rsidRDefault="00885EBF" w:rsidP="006D3B97">
      <w:pPr>
        <w:pStyle w:val="Numpara2"/>
        <w:numPr>
          <w:ilvl w:val="2"/>
          <w:numId w:val="81"/>
        </w:numPr>
        <w:tabs>
          <w:tab w:val="clear" w:pos="1134"/>
          <w:tab w:val="left" w:pos="1701"/>
        </w:tabs>
        <w:spacing w:after="120"/>
        <w:ind w:left="1701" w:hanging="567"/>
        <w:rPr>
          <w:rFonts w:ascii="Nunito Sans Light" w:hAnsi="Nunito Sans Light"/>
          <w:szCs w:val="22"/>
        </w:rPr>
      </w:pPr>
      <w:r w:rsidRPr="006923A6">
        <w:rPr>
          <w:rFonts w:ascii="Nunito Sans Light" w:hAnsi="Nunito Sans Light"/>
          <w:szCs w:val="22"/>
        </w:rPr>
        <w:t xml:space="preserve">A </w:t>
      </w:r>
      <w:r w:rsidR="003718CD" w:rsidRPr="006923A6">
        <w:rPr>
          <w:rFonts w:ascii="Nunito Sans Light" w:hAnsi="Nunito Sans Light"/>
          <w:szCs w:val="22"/>
        </w:rPr>
        <w:t>Meeting</w:t>
      </w:r>
      <w:r w:rsidRPr="006923A6">
        <w:rPr>
          <w:rFonts w:ascii="Nunito Sans Light" w:hAnsi="Nunito Sans Light"/>
          <w:szCs w:val="22"/>
        </w:rPr>
        <w:t xml:space="preserve">, has become, or is at risk of becoming so </w:t>
      </w:r>
      <w:r w:rsidR="003718CD" w:rsidRPr="006923A6">
        <w:rPr>
          <w:rFonts w:ascii="Nunito Sans Light" w:hAnsi="Nunito Sans Light"/>
          <w:szCs w:val="22"/>
        </w:rPr>
        <w:t>Disorder</w:t>
      </w:r>
      <w:r w:rsidRPr="006923A6">
        <w:rPr>
          <w:rFonts w:ascii="Nunito Sans Light" w:hAnsi="Nunito Sans Light"/>
          <w:szCs w:val="22"/>
        </w:rPr>
        <w:t xml:space="preserve">ly that the business of </w:t>
      </w:r>
      <w:r w:rsidR="003718CD" w:rsidRPr="006923A6">
        <w:rPr>
          <w:rFonts w:ascii="Nunito Sans Light" w:hAnsi="Nunito Sans Light"/>
          <w:szCs w:val="22"/>
        </w:rPr>
        <w:t>Council</w:t>
      </w:r>
      <w:r w:rsidRPr="006923A6">
        <w:rPr>
          <w:rFonts w:ascii="Nunito Sans Light" w:hAnsi="Nunito Sans Light"/>
          <w:szCs w:val="22"/>
        </w:rPr>
        <w:t xml:space="preserve"> cannot be conducted; or</w:t>
      </w:r>
    </w:p>
    <w:p w14:paraId="1AEA3418" w14:textId="4472528B" w:rsidR="00F308E6" w:rsidRPr="006923A6" w:rsidRDefault="00885EBF" w:rsidP="006D3B97">
      <w:pPr>
        <w:pStyle w:val="Numpara2"/>
        <w:numPr>
          <w:ilvl w:val="2"/>
          <w:numId w:val="81"/>
        </w:numPr>
        <w:tabs>
          <w:tab w:val="clear" w:pos="1134"/>
          <w:tab w:val="left" w:pos="1701"/>
        </w:tabs>
        <w:spacing w:after="120"/>
        <w:ind w:left="1701" w:hanging="567"/>
        <w:rPr>
          <w:rFonts w:ascii="Nunito Sans Light" w:hAnsi="Nunito Sans Light"/>
          <w:szCs w:val="22"/>
        </w:rPr>
      </w:pPr>
      <w:r w:rsidRPr="006923A6">
        <w:rPr>
          <w:rFonts w:ascii="Nunito Sans Light" w:hAnsi="Nunito Sans Light"/>
          <w:szCs w:val="22"/>
        </w:rPr>
        <w:t>The matter to be considered relates to confidential matters.</w:t>
      </w:r>
    </w:p>
    <w:p w14:paraId="25DD4853" w14:textId="77777777" w:rsidR="00885EBF" w:rsidRPr="008C480D" w:rsidRDefault="00885EBF" w:rsidP="006D3B97">
      <w:pPr>
        <w:pStyle w:val="Numpara2"/>
        <w:numPr>
          <w:ilvl w:val="1"/>
          <w:numId w:val="81"/>
        </w:numPr>
        <w:tabs>
          <w:tab w:val="clear" w:pos="1134"/>
        </w:tabs>
        <w:spacing w:after="120"/>
        <w:ind w:left="1134" w:hanging="567"/>
        <w:rPr>
          <w:rFonts w:ascii="Nunito Sans Light" w:hAnsi="Nunito Sans Light"/>
          <w:sz w:val="21"/>
          <w:szCs w:val="21"/>
        </w:rPr>
      </w:pPr>
      <w:r w:rsidRPr="008C480D">
        <w:rPr>
          <w:rFonts w:ascii="Nunito Sans Light" w:hAnsi="Nunito Sans Light"/>
          <w:sz w:val="21"/>
          <w:szCs w:val="21"/>
        </w:rPr>
        <w:t xml:space="preserve">Having closed the </w:t>
      </w:r>
      <w:r w:rsidR="003718CD" w:rsidRPr="00C63755">
        <w:rPr>
          <w:rFonts w:ascii="Nunito Sans Light" w:hAnsi="Nunito Sans Light"/>
          <w:sz w:val="21"/>
          <w:szCs w:val="21"/>
        </w:rPr>
        <w:t>Meeting</w:t>
      </w:r>
      <w:r w:rsidRPr="008C480D">
        <w:rPr>
          <w:rFonts w:ascii="Nunito Sans Light" w:hAnsi="Nunito Sans Light"/>
          <w:sz w:val="21"/>
          <w:szCs w:val="21"/>
        </w:rPr>
        <w:t xml:space="preserve"> in accordance with </w:t>
      </w:r>
      <w:r w:rsidR="003718CD" w:rsidRPr="00C63755">
        <w:rPr>
          <w:rFonts w:ascii="Nunito Sans Light" w:hAnsi="Nunito Sans Light"/>
          <w:sz w:val="21"/>
          <w:szCs w:val="21"/>
        </w:rPr>
        <w:t>Sub-Rule</w:t>
      </w:r>
      <w:r w:rsidRPr="008C480D">
        <w:rPr>
          <w:rFonts w:ascii="Nunito Sans Light" w:hAnsi="Nunito Sans Light"/>
          <w:sz w:val="21"/>
          <w:szCs w:val="21"/>
        </w:rPr>
        <w:t xml:space="preserve"> (2), </w:t>
      </w:r>
      <w:r w:rsidR="003718CD" w:rsidRPr="00C63755">
        <w:rPr>
          <w:rFonts w:ascii="Nunito Sans Light" w:hAnsi="Nunito Sans Light"/>
          <w:sz w:val="21"/>
          <w:szCs w:val="21"/>
        </w:rPr>
        <w:t>Council</w:t>
      </w:r>
      <w:r w:rsidRPr="008C480D">
        <w:rPr>
          <w:rFonts w:ascii="Nunito Sans Light" w:hAnsi="Nunito Sans Light"/>
          <w:sz w:val="21"/>
          <w:szCs w:val="21"/>
        </w:rPr>
        <w:t xml:space="preserve"> may resolve that it’s decision or any report considered, or any part of its decision or any report considered, may be released to the public, to provide clarity that a </w:t>
      </w:r>
      <w:r w:rsidR="003718CD" w:rsidRPr="00C63755">
        <w:rPr>
          <w:rFonts w:ascii="Nunito Sans Light" w:hAnsi="Nunito Sans Light"/>
          <w:sz w:val="21"/>
          <w:szCs w:val="21"/>
        </w:rPr>
        <w:t>Councillor</w:t>
      </w:r>
      <w:r w:rsidRPr="008C480D">
        <w:rPr>
          <w:rFonts w:ascii="Nunito Sans Light" w:hAnsi="Nunito Sans Light"/>
          <w:sz w:val="21"/>
          <w:szCs w:val="21"/>
        </w:rPr>
        <w:t xml:space="preserve"> or </w:t>
      </w:r>
      <w:r w:rsidR="003718CD" w:rsidRPr="00C63755">
        <w:rPr>
          <w:rFonts w:ascii="Nunito Sans Light" w:hAnsi="Nunito Sans Light"/>
          <w:sz w:val="21"/>
          <w:szCs w:val="21"/>
        </w:rPr>
        <w:t>Council staff</w:t>
      </w:r>
      <w:r w:rsidRPr="008C480D">
        <w:rPr>
          <w:rFonts w:ascii="Nunito Sans Light" w:hAnsi="Nunito Sans Light"/>
          <w:sz w:val="21"/>
          <w:szCs w:val="21"/>
        </w:rPr>
        <w:t xml:space="preserve"> member who discusses those elements resolved to be released is not releasing confidential information.</w:t>
      </w:r>
    </w:p>
    <w:p w14:paraId="352C5632" w14:textId="77777777" w:rsidR="005C2A4B" w:rsidRPr="00F04C67" w:rsidRDefault="00127BF3" w:rsidP="006923A6">
      <w:pPr>
        <w:pStyle w:val="Heading2"/>
        <w:numPr>
          <w:ilvl w:val="2"/>
          <w:numId w:val="132"/>
        </w:numPr>
        <w:ind w:left="1418" w:hanging="851"/>
        <w:jc w:val="both"/>
        <w:rPr>
          <w:rFonts w:ascii="Nunito Sans" w:hAnsi="Nunito Sans"/>
          <w:b/>
          <w:bCs/>
          <w:sz w:val="22"/>
          <w:szCs w:val="22"/>
        </w:rPr>
      </w:pPr>
      <w:bookmarkStart w:id="373" w:name="_Toc80962720"/>
      <w:bookmarkStart w:id="374" w:name="_Toc80963296"/>
      <w:bookmarkStart w:id="375" w:name="_Toc80963532"/>
      <w:bookmarkStart w:id="376" w:name="_Toc80964357"/>
      <w:r w:rsidRPr="00F04C67">
        <w:rPr>
          <w:rFonts w:ascii="Nunito Sans" w:hAnsi="Nunito Sans"/>
          <w:b/>
          <w:bCs/>
          <w:sz w:val="22"/>
          <w:szCs w:val="22"/>
        </w:rPr>
        <w:t xml:space="preserve">Designated </w:t>
      </w:r>
      <w:r w:rsidR="005C2A4B" w:rsidRPr="00F04C67">
        <w:rPr>
          <w:rFonts w:ascii="Nunito Sans" w:hAnsi="Nunito Sans"/>
          <w:b/>
          <w:bCs/>
          <w:sz w:val="22"/>
          <w:szCs w:val="22"/>
        </w:rPr>
        <w:t>Confidential Information</w:t>
      </w:r>
      <w:bookmarkEnd w:id="373"/>
      <w:bookmarkEnd w:id="374"/>
      <w:bookmarkEnd w:id="375"/>
      <w:bookmarkEnd w:id="376"/>
      <w:r w:rsidR="005C2A4B" w:rsidRPr="00F04C67">
        <w:rPr>
          <w:rFonts w:ascii="Nunito Sans" w:hAnsi="Nunito Sans"/>
          <w:b/>
          <w:bCs/>
          <w:sz w:val="22"/>
          <w:szCs w:val="22"/>
        </w:rPr>
        <w:t xml:space="preserve"> </w:t>
      </w:r>
    </w:p>
    <w:p w14:paraId="00F37EEE" w14:textId="77777777" w:rsidR="00127BF3" w:rsidRPr="008C480D" w:rsidRDefault="00127BF3" w:rsidP="006923A6">
      <w:pPr>
        <w:pStyle w:val="Numpara2"/>
        <w:numPr>
          <w:ilvl w:val="1"/>
          <w:numId w:val="105"/>
        </w:numPr>
        <w:tabs>
          <w:tab w:val="clear" w:pos="1134"/>
        </w:tabs>
        <w:spacing w:after="120"/>
        <w:ind w:left="1985" w:hanging="567"/>
        <w:rPr>
          <w:rFonts w:ascii="Nunito Sans Light" w:hAnsi="Nunito Sans Light"/>
          <w:sz w:val="21"/>
          <w:szCs w:val="21"/>
        </w:rPr>
      </w:pPr>
      <w:r w:rsidRPr="00C63755">
        <w:rPr>
          <w:rFonts w:ascii="Nunito Sans Light" w:hAnsi="Nunito Sans Light"/>
          <w:sz w:val="21"/>
          <w:szCs w:val="21"/>
        </w:rPr>
        <w:t xml:space="preserve">If, after the repeal of </w:t>
      </w:r>
      <w:r w:rsidRPr="00F61C04">
        <w:rPr>
          <w:rFonts w:ascii="Nunito Sans Light" w:hAnsi="Nunito Sans Light"/>
          <w:i/>
          <w:iCs/>
          <w:sz w:val="21"/>
          <w:szCs w:val="21"/>
        </w:rPr>
        <w:t>section 77(2)(c) of the Local Government Act 1989</w:t>
      </w:r>
      <w:r w:rsidRPr="008C480D">
        <w:rPr>
          <w:rFonts w:ascii="Nunito Sans Light" w:hAnsi="Nunito Sans Light"/>
          <w:sz w:val="21"/>
          <w:szCs w:val="21"/>
        </w:rPr>
        <w:t xml:space="preserve">, the </w:t>
      </w:r>
      <w:r w:rsidR="003718CD" w:rsidRPr="00C63755">
        <w:rPr>
          <w:rFonts w:ascii="Nunito Sans Light" w:hAnsi="Nunito Sans Light"/>
          <w:sz w:val="21"/>
          <w:szCs w:val="21"/>
        </w:rPr>
        <w:t>Chief Executive Officer</w:t>
      </w:r>
      <w:r w:rsidRPr="008C480D">
        <w:rPr>
          <w:rFonts w:ascii="Nunito Sans Light" w:hAnsi="Nunito Sans Light"/>
          <w:sz w:val="21"/>
          <w:szCs w:val="21"/>
        </w:rPr>
        <w:t xml:space="preserve"> is of the opinion that information relating to a </w:t>
      </w:r>
      <w:r w:rsidR="003718CD" w:rsidRPr="00C63755">
        <w:rPr>
          <w:rFonts w:ascii="Nunito Sans Light" w:hAnsi="Nunito Sans Light"/>
          <w:sz w:val="21"/>
          <w:szCs w:val="21"/>
        </w:rPr>
        <w:t>Meeting</w:t>
      </w:r>
      <w:r w:rsidRPr="008C480D">
        <w:rPr>
          <w:rFonts w:ascii="Nunito Sans Light" w:hAnsi="Nunito Sans Light"/>
          <w:sz w:val="21"/>
          <w:szCs w:val="21"/>
        </w:rPr>
        <w:t xml:space="preserve"> is confidential information within the meaning of the </w:t>
      </w:r>
      <w:r w:rsidR="003718CD" w:rsidRPr="00C63755">
        <w:rPr>
          <w:rFonts w:ascii="Nunito Sans Light" w:hAnsi="Nunito Sans Light"/>
          <w:sz w:val="21"/>
          <w:szCs w:val="21"/>
        </w:rPr>
        <w:t>Act</w:t>
      </w:r>
      <w:r w:rsidRPr="008C480D">
        <w:rPr>
          <w:rFonts w:ascii="Nunito Sans Light" w:hAnsi="Nunito Sans Light"/>
          <w:sz w:val="21"/>
          <w:szCs w:val="21"/>
        </w:rPr>
        <w:t xml:space="preserve">, he or she may designate the information as confidential and advise </w:t>
      </w:r>
      <w:r w:rsidR="003718CD" w:rsidRPr="00C63755">
        <w:rPr>
          <w:rFonts w:ascii="Nunito Sans Light" w:hAnsi="Nunito Sans Light"/>
          <w:sz w:val="21"/>
          <w:szCs w:val="21"/>
        </w:rPr>
        <w:t>Councillor</w:t>
      </w:r>
      <w:r w:rsidRPr="008C480D">
        <w:rPr>
          <w:rFonts w:ascii="Nunito Sans Light" w:hAnsi="Nunito Sans Light"/>
          <w:sz w:val="21"/>
          <w:szCs w:val="21"/>
        </w:rPr>
        <w:t xml:space="preserve">s and/or members of </w:t>
      </w:r>
      <w:r w:rsidR="003718CD" w:rsidRPr="00C63755">
        <w:rPr>
          <w:rFonts w:ascii="Nunito Sans Light" w:hAnsi="Nunito Sans Light"/>
          <w:sz w:val="21"/>
          <w:szCs w:val="21"/>
        </w:rPr>
        <w:t>Council staff</w:t>
      </w:r>
      <w:r w:rsidRPr="008C480D">
        <w:rPr>
          <w:rFonts w:ascii="Nunito Sans Light" w:hAnsi="Nunito Sans Light"/>
          <w:sz w:val="21"/>
          <w:szCs w:val="21"/>
        </w:rPr>
        <w:t xml:space="preserve"> in writing accordingly.</w:t>
      </w:r>
    </w:p>
    <w:p w14:paraId="18591DDF" w14:textId="77777777" w:rsidR="00127BF3" w:rsidRDefault="00127BF3" w:rsidP="006923A6">
      <w:pPr>
        <w:pStyle w:val="Numpara2"/>
        <w:numPr>
          <w:ilvl w:val="1"/>
          <w:numId w:val="105"/>
        </w:numPr>
        <w:tabs>
          <w:tab w:val="clear" w:pos="1134"/>
        </w:tabs>
        <w:spacing w:after="120"/>
        <w:ind w:left="1985" w:hanging="567"/>
        <w:rPr>
          <w:rFonts w:ascii="Nunito Sans Light" w:hAnsi="Nunito Sans Light"/>
          <w:sz w:val="21"/>
          <w:szCs w:val="21"/>
        </w:rPr>
      </w:pPr>
      <w:r w:rsidRPr="008C480D">
        <w:rPr>
          <w:rFonts w:ascii="Nunito Sans Light" w:hAnsi="Nunito Sans Light"/>
          <w:sz w:val="21"/>
          <w:szCs w:val="21"/>
        </w:rPr>
        <w:t xml:space="preserve">Information which has been designated by the </w:t>
      </w:r>
      <w:r w:rsidR="003718CD" w:rsidRPr="00C63755">
        <w:rPr>
          <w:rFonts w:ascii="Nunito Sans Light" w:hAnsi="Nunito Sans Light"/>
          <w:sz w:val="21"/>
          <w:szCs w:val="21"/>
        </w:rPr>
        <w:t>Chief Executive Officer</w:t>
      </w:r>
      <w:r w:rsidRPr="008C480D">
        <w:rPr>
          <w:rFonts w:ascii="Nunito Sans Light" w:hAnsi="Nunito Sans Light"/>
          <w:sz w:val="21"/>
          <w:szCs w:val="21"/>
        </w:rPr>
        <w:t xml:space="preserve"> as confidential information within the meaning of the Act, and in respect of which advice has been given to </w:t>
      </w:r>
      <w:r w:rsidR="003718CD" w:rsidRPr="00C63755">
        <w:rPr>
          <w:rFonts w:ascii="Nunito Sans Light" w:hAnsi="Nunito Sans Light"/>
          <w:sz w:val="21"/>
          <w:szCs w:val="21"/>
        </w:rPr>
        <w:t>Councillor</w:t>
      </w:r>
      <w:r w:rsidRPr="008C480D">
        <w:rPr>
          <w:rFonts w:ascii="Nunito Sans Light" w:hAnsi="Nunito Sans Light"/>
          <w:sz w:val="21"/>
          <w:szCs w:val="21"/>
        </w:rPr>
        <w:t xml:space="preserve">s and/or members of </w:t>
      </w:r>
      <w:r w:rsidR="003718CD" w:rsidRPr="00C63755">
        <w:rPr>
          <w:rFonts w:ascii="Nunito Sans Light" w:hAnsi="Nunito Sans Light"/>
          <w:sz w:val="21"/>
          <w:szCs w:val="21"/>
        </w:rPr>
        <w:t>Council staff</w:t>
      </w:r>
      <w:r w:rsidRPr="008C480D">
        <w:rPr>
          <w:rFonts w:ascii="Nunito Sans Light" w:hAnsi="Nunito Sans Light"/>
          <w:sz w:val="21"/>
          <w:szCs w:val="21"/>
        </w:rPr>
        <w:t xml:space="preserve"> in writing accordingly, will be presumed to be confidential information.</w:t>
      </w:r>
    </w:p>
    <w:p w14:paraId="2DDBAA56" w14:textId="77777777" w:rsidR="003926BC" w:rsidRDefault="003926BC" w:rsidP="003926BC">
      <w:pPr>
        <w:pStyle w:val="Numpara2"/>
        <w:tabs>
          <w:tab w:val="clear" w:pos="1134"/>
          <w:tab w:val="left" w:pos="1276"/>
        </w:tabs>
        <w:spacing w:after="120"/>
        <w:ind w:left="1276"/>
        <w:rPr>
          <w:rFonts w:ascii="Nunito Sans Light" w:hAnsi="Nunito Sans Light"/>
          <w:sz w:val="21"/>
          <w:szCs w:val="21"/>
        </w:rPr>
        <w:sectPr w:rsidR="003926BC" w:rsidSect="00890B9D">
          <w:headerReference w:type="default" r:id="rId24"/>
          <w:pgSz w:w="11907" w:h="16840" w:code="9"/>
          <w:pgMar w:top="1134" w:right="1134" w:bottom="993" w:left="1134" w:header="567" w:footer="567" w:gutter="0"/>
          <w:cols w:space="284"/>
          <w:docGrid w:linePitch="360"/>
        </w:sectPr>
      </w:pPr>
    </w:p>
    <w:p w14:paraId="5F227EAB" w14:textId="77777777" w:rsidR="003926BC" w:rsidRPr="00D0770C" w:rsidRDefault="003926BC" w:rsidP="003926BC">
      <w:pPr>
        <w:pStyle w:val="Sectionheading"/>
      </w:pPr>
      <w:bookmarkStart w:id="377" w:name="_Toc80964358"/>
      <w:bookmarkStart w:id="378" w:name="_Toc47507803"/>
      <w:bookmarkEnd w:id="372"/>
      <w:r w:rsidRPr="00D0770C">
        <w:t xml:space="preserve">CHAPTER </w:t>
      </w:r>
      <w:r>
        <w:t>4</w:t>
      </w:r>
      <w:r w:rsidRPr="00D0770C">
        <w:t xml:space="preserve"> – </w:t>
      </w:r>
      <w:r>
        <w:t>ELECTION OF THE MAYOR</w:t>
      </w:r>
      <w:bookmarkEnd w:id="377"/>
    </w:p>
    <w:p w14:paraId="49624B03" w14:textId="77777777" w:rsidR="00F36266" w:rsidRPr="00B9266E" w:rsidRDefault="00F36266" w:rsidP="006D3B97">
      <w:pPr>
        <w:pStyle w:val="Heading2"/>
        <w:numPr>
          <w:ilvl w:val="1"/>
          <w:numId w:val="153"/>
        </w:numPr>
        <w:ind w:left="567" w:hanging="567"/>
        <w:jc w:val="both"/>
        <w:rPr>
          <w:rFonts w:ascii="Nunito Sans" w:hAnsi="Nunito Sans"/>
          <w:b/>
          <w:bCs/>
          <w:color w:val="000000"/>
          <w:sz w:val="22"/>
          <w:szCs w:val="22"/>
        </w:rPr>
      </w:pPr>
      <w:bookmarkStart w:id="379" w:name="_Toc80964359"/>
      <w:r w:rsidRPr="00B9266E">
        <w:rPr>
          <w:rFonts w:ascii="Nunito Sans" w:hAnsi="Nunito Sans"/>
          <w:b/>
          <w:bCs/>
          <w:color w:val="000000"/>
          <w:sz w:val="22"/>
          <w:szCs w:val="22"/>
        </w:rPr>
        <w:t>Overview</w:t>
      </w:r>
      <w:bookmarkEnd w:id="379"/>
    </w:p>
    <w:p w14:paraId="5AE48F00" w14:textId="77777777" w:rsidR="00F36266" w:rsidRPr="00B9266E" w:rsidRDefault="00F36266" w:rsidP="004100F7">
      <w:pPr>
        <w:spacing w:after="120" w:line="240" w:lineRule="auto"/>
        <w:ind w:left="567"/>
        <w:jc w:val="both"/>
        <w:rPr>
          <w:color w:val="000000"/>
          <w:sz w:val="22"/>
          <w:szCs w:val="22"/>
        </w:rPr>
      </w:pPr>
      <w:r w:rsidRPr="00B9266E">
        <w:rPr>
          <w:color w:val="000000"/>
          <w:sz w:val="22"/>
          <w:szCs w:val="22"/>
        </w:rPr>
        <w:t xml:space="preserve">The role and functions of the Mayor are provided in </w:t>
      </w:r>
      <w:r w:rsidRPr="00B9266E">
        <w:rPr>
          <w:i/>
          <w:iCs/>
          <w:color w:val="000000"/>
          <w:sz w:val="22"/>
          <w:szCs w:val="22"/>
        </w:rPr>
        <w:t>the Act</w:t>
      </w:r>
      <w:r w:rsidRPr="00B9266E">
        <w:rPr>
          <w:color w:val="000000"/>
          <w:sz w:val="22"/>
          <w:szCs w:val="22"/>
        </w:rPr>
        <w:t>. The holder of this significant office is the Chairperson at Council Meetings, the leader of the Councillors, acts as the principal spokesperson for Council and carries out civic and ceremonial duties. The Mayor also leads engagement with the community on the development of the Council Plan.</w:t>
      </w:r>
    </w:p>
    <w:p w14:paraId="0D4ED5D5" w14:textId="77777777" w:rsidR="00922E84" w:rsidRPr="00B9266E" w:rsidRDefault="00922E84" w:rsidP="00922E84">
      <w:pPr>
        <w:autoSpaceDE w:val="0"/>
        <w:autoSpaceDN w:val="0"/>
        <w:adjustRightInd w:val="0"/>
        <w:spacing w:after="120" w:line="240" w:lineRule="auto"/>
        <w:ind w:left="567"/>
        <w:rPr>
          <w:rFonts w:cs="Arial"/>
          <w:color w:val="000000"/>
          <w:sz w:val="22"/>
          <w:szCs w:val="22"/>
        </w:rPr>
      </w:pPr>
      <w:r w:rsidRPr="00B9266E">
        <w:rPr>
          <w:rFonts w:cs="Arial"/>
          <w:color w:val="000000"/>
          <w:sz w:val="22"/>
          <w:szCs w:val="22"/>
        </w:rPr>
        <w:t>The Chief Executive Officer must determine the most appropriate time and date for the election of the Mayor, except that the election of the Mayor must be held in accordance with any provisions contained in the Act</w:t>
      </w:r>
      <w:r w:rsidR="006964E5" w:rsidRPr="00B9266E">
        <w:rPr>
          <w:rStyle w:val="FootnoteReference"/>
          <w:rFonts w:cs="Arial"/>
          <w:color w:val="000000"/>
          <w:sz w:val="22"/>
          <w:szCs w:val="22"/>
        </w:rPr>
        <w:footnoteReference w:id="8"/>
      </w:r>
      <w:r w:rsidRPr="00B9266E">
        <w:rPr>
          <w:rFonts w:cs="Arial"/>
          <w:color w:val="000000"/>
          <w:sz w:val="22"/>
          <w:szCs w:val="22"/>
        </w:rPr>
        <w:t>.</w:t>
      </w:r>
    </w:p>
    <w:p w14:paraId="246E1643" w14:textId="77777777" w:rsidR="00DD21EE" w:rsidRPr="00B9266E" w:rsidRDefault="00DD21EE" w:rsidP="006D3B97">
      <w:pPr>
        <w:numPr>
          <w:ilvl w:val="0"/>
          <w:numId w:val="123"/>
        </w:numPr>
        <w:autoSpaceDE w:val="0"/>
        <w:autoSpaceDN w:val="0"/>
        <w:adjustRightInd w:val="0"/>
        <w:spacing w:after="120" w:line="240" w:lineRule="auto"/>
        <w:ind w:left="1134" w:hanging="567"/>
        <w:rPr>
          <w:rFonts w:cs="Arial"/>
          <w:color w:val="000000"/>
          <w:sz w:val="22"/>
          <w:szCs w:val="22"/>
        </w:rPr>
      </w:pPr>
      <w:r w:rsidRPr="00B9266E">
        <w:rPr>
          <w:rFonts w:cs="Arial"/>
          <w:color w:val="000000"/>
          <w:sz w:val="22"/>
          <w:szCs w:val="22"/>
        </w:rPr>
        <w:t>A Mayor is to be elected no later than one month after the date of a general election.</w:t>
      </w:r>
    </w:p>
    <w:p w14:paraId="2E58BF90" w14:textId="77777777" w:rsidR="00DD21EE" w:rsidRPr="00B9266E" w:rsidRDefault="00DD21EE" w:rsidP="006D3B97">
      <w:pPr>
        <w:pStyle w:val="BodyText"/>
        <w:numPr>
          <w:ilvl w:val="0"/>
          <w:numId w:val="123"/>
        </w:numPr>
        <w:spacing w:after="120" w:line="240" w:lineRule="auto"/>
        <w:ind w:left="1134" w:hanging="567"/>
        <w:jc w:val="both"/>
        <w:rPr>
          <w:color w:val="000000"/>
          <w:sz w:val="22"/>
          <w:szCs w:val="22"/>
        </w:rPr>
      </w:pPr>
      <w:r w:rsidRPr="00B9266E">
        <w:rPr>
          <w:color w:val="000000"/>
          <w:sz w:val="22"/>
          <w:szCs w:val="22"/>
        </w:rPr>
        <w:t>At the Meeting to elect the Mayor, Council must first resolve if the term of the Mayor is to be 1 or 2 years.</w:t>
      </w:r>
    </w:p>
    <w:p w14:paraId="1DB9CC22" w14:textId="77777777" w:rsidR="00922E84" w:rsidRPr="00B9266E" w:rsidRDefault="00922E84" w:rsidP="006D3B97">
      <w:pPr>
        <w:pStyle w:val="BodyText"/>
        <w:numPr>
          <w:ilvl w:val="0"/>
          <w:numId w:val="123"/>
        </w:numPr>
        <w:spacing w:after="120" w:line="240" w:lineRule="auto"/>
        <w:ind w:left="1134" w:hanging="567"/>
        <w:jc w:val="both"/>
        <w:rPr>
          <w:color w:val="000000"/>
          <w:sz w:val="22"/>
          <w:szCs w:val="22"/>
        </w:rPr>
      </w:pPr>
      <w:r w:rsidRPr="00B9266E">
        <w:rPr>
          <w:rFonts w:cs="Arial"/>
          <w:color w:val="000000"/>
          <w:sz w:val="22"/>
          <w:szCs w:val="22"/>
        </w:rPr>
        <w:t>If the Mayor is elected for a 1 year term, the next election of the Mayor must be held on a day to be determined by the Council that is as close to the end of the 1 year term as is reasonably practicable.</w:t>
      </w:r>
    </w:p>
    <w:p w14:paraId="7BD8FF80" w14:textId="77777777" w:rsidR="00922E84" w:rsidRPr="00B9266E" w:rsidRDefault="00922E84" w:rsidP="006D3B97">
      <w:pPr>
        <w:pStyle w:val="BodyText"/>
        <w:numPr>
          <w:ilvl w:val="0"/>
          <w:numId w:val="123"/>
        </w:numPr>
        <w:spacing w:after="120" w:line="240" w:lineRule="auto"/>
        <w:ind w:left="1134" w:hanging="567"/>
        <w:jc w:val="both"/>
        <w:rPr>
          <w:color w:val="000000"/>
          <w:sz w:val="22"/>
          <w:szCs w:val="22"/>
        </w:rPr>
      </w:pPr>
      <w:r w:rsidRPr="00B9266E">
        <w:rPr>
          <w:rFonts w:cs="Arial"/>
          <w:color w:val="000000"/>
          <w:sz w:val="22"/>
          <w:szCs w:val="22"/>
        </w:rPr>
        <w:t>If the Mayor is to be elected for a 2 year term, the next election of the Mayor must be held on a day to be determined by the Council that is as close to the end of the 2 year term as is reasonably practicable.</w:t>
      </w:r>
    </w:p>
    <w:p w14:paraId="4ECED8D2" w14:textId="77777777" w:rsidR="00922E84" w:rsidRPr="00B9266E" w:rsidRDefault="00922E84" w:rsidP="006D3B97">
      <w:pPr>
        <w:pStyle w:val="BodyText"/>
        <w:numPr>
          <w:ilvl w:val="0"/>
          <w:numId w:val="123"/>
        </w:numPr>
        <w:spacing w:after="120" w:line="240" w:lineRule="auto"/>
        <w:ind w:left="1134" w:hanging="567"/>
        <w:jc w:val="both"/>
        <w:rPr>
          <w:color w:val="000000"/>
          <w:sz w:val="22"/>
          <w:szCs w:val="22"/>
        </w:rPr>
      </w:pPr>
      <w:r w:rsidRPr="00B9266E">
        <w:rPr>
          <w:rFonts w:cs="Arial"/>
          <w:color w:val="000000"/>
          <w:sz w:val="22"/>
          <w:szCs w:val="22"/>
        </w:rPr>
        <w:t>A Mayor is to be elected within one month after any vacancy in the office of Mayor occurs.</w:t>
      </w:r>
    </w:p>
    <w:p w14:paraId="7060CBEC" w14:textId="77777777" w:rsidR="00922E84" w:rsidRPr="00B9266E" w:rsidRDefault="00922E84" w:rsidP="006D3B97">
      <w:pPr>
        <w:pStyle w:val="BodyText"/>
        <w:numPr>
          <w:ilvl w:val="0"/>
          <w:numId w:val="123"/>
        </w:numPr>
        <w:spacing w:after="120" w:line="240" w:lineRule="auto"/>
        <w:ind w:left="1134" w:hanging="567"/>
        <w:jc w:val="both"/>
        <w:rPr>
          <w:color w:val="000000"/>
          <w:sz w:val="22"/>
          <w:szCs w:val="22"/>
        </w:rPr>
      </w:pPr>
      <w:r w:rsidRPr="00B9266E">
        <w:rPr>
          <w:rFonts w:cs="Arial"/>
          <w:color w:val="000000"/>
          <w:sz w:val="22"/>
          <w:szCs w:val="22"/>
        </w:rPr>
        <w:t>The election of a Mayor after the period specified in this section does not invalidate the election.</w:t>
      </w:r>
    </w:p>
    <w:p w14:paraId="4C7C228E" w14:textId="77777777" w:rsidR="00922E84" w:rsidRPr="00B9266E" w:rsidRDefault="00922E84" w:rsidP="006D3B97">
      <w:pPr>
        <w:pStyle w:val="BodyText"/>
        <w:numPr>
          <w:ilvl w:val="0"/>
          <w:numId w:val="123"/>
        </w:numPr>
        <w:spacing w:after="120" w:line="240" w:lineRule="auto"/>
        <w:ind w:left="1134" w:hanging="567"/>
        <w:jc w:val="both"/>
        <w:rPr>
          <w:color w:val="000000"/>
          <w:sz w:val="22"/>
          <w:szCs w:val="22"/>
        </w:rPr>
      </w:pPr>
      <w:r w:rsidRPr="00B9266E">
        <w:rPr>
          <w:rFonts w:cs="Arial"/>
          <w:color w:val="000000"/>
          <w:sz w:val="22"/>
          <w:szCs w:val="22"/>
        </w:rPr>
        <w:t>A Councillor elected to fill a vacancy in the office of Mayor caused other than by the expiration of a one year or a 2 year term serves the remaining period of the previous Mayor's term.</w:t>
      </w:r>
    </w:p>
    <w:p w14:paraId="1A5B3ADB" w14:textId="77777777" w:rsidR="00922E84" w:rsidRPr="00B9266E" w:rsidRDefault="00922E84" w:rsidP="006D3B97">
      <w:pPr>
        <w:pStyle w:val="Heading2"/>
        <w:numPr>
          <w:ilvl w:val="1"/>
          <w:numId w:val="153"/>
        </w:numPr>
        <w:ind w:left="567" w:hanging="567"/>
        <w:jc w:val="both"/>
        <w:rPr>
          <w:rFonts w:ascii="Nunito Sans" w:hAnsi="Nunito Sans"/>
          <w:b/>
          <w:bCs/>
          <w:color w:val="000000"/>
          <w:sz w:val="22"/>
          <w:szCs w:val="22"/>
        </w:rPr>
      </w:pPr>
      <w:bookmarkStart w:id="380" w:name="_Toc80964360"/>
      <w:r w:rsidRPr="00B9266E">
        <w:rPr>
          <w:rFonts w:ascii="Nunito Sans" w:hAnsi="Nunito Sans"/>
          <w:b/>
          <w:bCs/>
          <w:color w:val="000000"/>
          <w:sz w:val="22"/>
          <w:szCs w:val="22"/>
        </w:rPr>
        <w:t>Election of Mayor</w:t>
      </w:r>
      <w:r w:rsidR="006964E5" w:rsidRPr="00B9266E">
        <w:rPr>
          <w:rStyle w:val="FootnoteReference"/>
          <w:rFonts w:ascii="Nunito Sans" w:hAnsi="Nunito Sans"/>
          <w:b/>
          <w:bCs/>
          <w:color w:val="000000"/>
          <w:sz w:val="22"/>
          <w:szCs w:val="22"/>
        </w:rPr>
        <w:footnoteReference w:id="9"/>
      </w:r>
      <w:bookmarkEnd w:id="380"/>
    </w:p>
    <w:p w14:paraId="38ED9F47" w14:textId="77777777" w:rsidR="00922E84" w:rsidRPr="00B9266E" w:rsidRDefault="00922E84" w:rsidP="006D3B97">
      <w:pPr>
        <w:numPr>
          <w:ilvl w:val="0"/>
          <w:numId w:val="154"/>
        </w:numPr>
        <w:autoSpaceDE w:val="0"/>
        <w:autoSpaceDN w:val="0"/>
        <w:adjustRightInd w:val="0"/>
        <w:spacing w:after="120" w:line="240" w:lineRule="auto"/>
        <w:ind w:left="1134" w:hanging="567"/>
        <w:rPr>
          <w:rFonts w:cs="Arial"/>
          <w:color w:val="000000"/>
          <w:sz w:val="22"/>
          <w:szCs w:val="22"/>
        </w:rPr>
      </w:pPr>
      <w:r w:rsidRPr="00B9266E">
        <w:rPr>
          <w:rFonts w:cs="Arial"/>
          <w:color w:val="000000"/>
          <w:sz w:val="22"/>
          <w:szCs w:val="22"/>
        </w:rPr>
        <w:t>At a Council Meeting that is open to the public, the Councillors must elect a Councillor to be the Mayor of the Council.</w:t>
      </w:r>
    </w:p>
    <w:p w14:paraId="0F0437B8" w14:textId="77777777" w:rsidR="00922E84" w:rsidRPr="00B9266E" w:rsidRDefault="00922E84" w:rsidP="006D3B97">
      <w:pPr>
        <w:numPr>
          <w:ilvl w:val="0"/>
          <w:numId w:val="154"/>
        </w:numPr>
        <w:autoSpaceDE w:val="0"/>
        <w:autoSpaceDN w:val="0"/>
        <w:adjustRightInd w:val="0"/>
        <w:spacing w:after="120" w:line="240" w:lineRule="auto"/>
        <w:ind w:left="1134" w:hanging="567"/>
        <w:rPr>
          <w:rFonts w:cs="Arial"/>
          <w:color w:val="000000"/>
          <w:sz w:val="22"/>
          <w:szCs w:val="22"/>
        </w:rPr>
      </w:pPr>
      <w:r w:rsidRPr="00B9266E">
        <w:rPr>
          <w:rFonts w:cs="Arial"/>
          <w:color w:val="000000"/>
          <w:sz w:val="22"/>
          <w:szCs w:val="22"/>
        </w:rPr>
        <w:t>Subject to section 167, any Councillor is eligible for election or re-election to the office of Mayor.</w:t>
      </w:r>
    </w:p>
    <w:p w14:paraId="2FDA47EA" w14:textId="77777777" w:rsidR="00922E84" w:rsidRPr="00B9266E" w:rsidRDefault="00922E84" w:rsidP="006D3B97">
      <w:pPr>
        <w:numPr>
          <w:ilvl w:val="0"/>
          <w:numId w:val="154"/>
        </w:numPr>
        <w:autoSpaceDE w:val="0"/>
        <w:autoSpaceDN w:val="0"/>
        <w:adjustRightInd w:val="0"/>
        <w:spacing w:after="120" w:line="240" w:lineRule="auto"/>
        <w:ind w:left="1134" w:hanging="567"/>
        <w:rPr>
          <w:rFonts w:cs="Arial"/>
          <w:color w:val="000000"/>
          <w:sz w:val="22"/>
          <w:szCs w:val="22"/>
        </w:rPr>
      </w:pPr>
      <w:r w:rsidRPr="00B9266E">
        <w:rPr>
          <w:rFonts w:cs="Arial"/>
          <w:color w:val="000000"/>
          <w:sz w:val="22"/>
          <w:szCs w:val="22"/>
        </w:rPr>
        <w:t>The election of the Mayor must—</w:t>
      </w:r>
    </w:p>
    <w:p w14:paraId="6405AD14" w14:textId="77777777" w:rsidR="00922E84" w:rsidRPr="00840300" w:rsidRDefault="00922E84" w:rsidP="006D3B97">
      <w:pPr>
        <w:numPr>
          <w:ilvl w:val="2"/>
          <w:numId w:val="49"/>
        </w:numPr>
        <w:tabs>
          <w:tab w:val="left" w:pos="1701"/>
        </w:tabs>
        <w:autoSpaceDE w:val="0"/>
        <w:autoSpaceDN w:val="0"/>
        <w:adjustRightInd w:val="0"/>
        <w:spacing w:after="120" w:line="240" w:lineRule="auto"/>
        <w:ind w:left="1701" w:hanging="567"/>
        <w:rPr>
          <w:rFonts w:cs="Arial"/>
          <w:color w:val="auto"/>
          <w:sz w:val="22"/>
          <w:szCs w:val="22"/>
        </w:rPr>
      </w:pPr>
      <w:r w:rsidRPr="00840300">
        <w:rPr>
          <w:rFonts w:cs="Arial"/>
          <w:color w:val="auto"/>
          <w:sz w:val="22"/>
          <w:szCs w:val="22"/>
        </w:rPr>
        <w:t>be chaired by the Chief Executive Officer;</w:t>
      </w:r>
      <w:r>
        <w:rPr>
          <w:rFonts w:cs="Arial"/>
          <w:color w:val="auto"/>
          <w:sz w:val="22"/>
          <w:szCs w:val="22"/>
        </w:rPr>
        <w:t xml:space="preserve"> </w:t>
      </w:r>
      <w:r w:rsidRPr="00840300">
        <w:rPr>
          <w:rFonts w:cs="Arial"/>
          <w:color w:val="auto"/>
          <w:sz w:val="22"/>
          <w:szCs w:val="22"/>
        </w:rPr>
        <w:t>and</w:t>
      </w:r>
    </w:p>
    <w:p w14:paraId="78BB7873" w14:textId="77777777" w:rsidR="00C67569" w:rsidRDefault="00922E84" w:rsidP="006964E5">
      <w:pPr>
        <w:tabs>
          <w:tab w:val="left" w:pos="1701"/>
        </w:tabs>
        <w:autoSpaceDE w:val="0"/>
        <w:autoSpaceDN w:val="0"/>
        <w:adjustRightInd w:val="0"/>
        <w:spacing w:after="120" w:line="240" w:lineRule="auto"/>
        <w:ind w:left="1701" w:hanging="567"/>
        <w:rPr>
          <w:rFonts w:cs="Arial"/>
          <w:color w:val="auto"/>
          <w:sz w:val="22"/>
          <w:szCs w:val="22"/>
        </w:rPr>
      </w:pPr>
      <w:r w:rsidRPr="00007686">
        <w:rPr>
          <w:rFonts w:cs="Arial"/>
          <w:color w:val="auto"/>
          <w:sz w:val="22"/>
          <w:szCs w:val="22"/>
        </w:rPr>
        <w:t xml:space="preserve">(b) </w:t>
      </w:r>
      <w:r>
        <w:rPr>
          <w:rFonts w:cs="Arial"/>
          <w:color w:val="auto"/>
          <w:sz w:val="22"/>
          <w:szCs w:val="22"/>
        </w:rPr>
        <w:tab/>
      </w:r>
      <w:r w:rsidRPr="00007686">
        <w:rPr>
          <w:rFonts w:cs="Arial"/>
          <w:color w:val="auto"/>
          <w:sz w:val="22"/>
          <w:szCs w:val="22"/>
        </w:rPr>
        <w:t>subject to this section, be conducted in accordance with the Governance Rules.</w:t>
      </w:r>
    </w:p>
    <w:p w14:paraId="194A240C" w14:textId="77777777" w:rsidR="00922E84" w:rsidRPr="00007686" w:rsidRDefault="00922E84" w:rsidP="006D3B97">
      <w:pPr>
        <w:numPr>
          <w:ilvl w:val="0"/>
          <w:numId w:val="154"/>
        </w:numPr>
        <w:autoSpaceDE w:val="0"/>
        <w:autoSpaceDN w:val="0"/>
        <w:adjustRightInd w:val="0"/>
        <w:spacing w:after="120" w:line="240" w:lineRule="auto"/>
        <w:ind w:left="1134" w:hanging="567"/>
        <w:rPr>
          <w:rFonts w:cs="Arial"/>
          <w:color w:val="auto"/>
          <w:sz w:val="22"/>
          <w:szCs w:val="22"/>
        </w:rPr>
      </w:pPr>
      <w:r w:rsidRPr="00007686">
        <w:rPr>
          <w:rFonts w:cs="Arial"/>
          <w:color w:val="auto"/>
          <w:sz w:val="22"/>
          <w:szCs w:val="22"/>
        </w:rPr>
        <w:t>Subject to subsections (5) and (6), the Mayor must be elected by an absolute majority of the Councillors.</w:t>
      </w:r>
    </w:p>
    <w:p w14:paraId="0CFF93BA" w14:textId="77777777" w:rsidR="00915BBD" w:rsidRDefault="00922E84" w:rsidP="006D3B97">
      <w:pPr>
        <w:numPr>
          <w:ilvl w:val="0"/>
          <w:numId w:val="154"/>
        </w:numPr>
        <w:autoSpaceDE w:val="0"/>
        <w:autoSpaceDN w:val="0"/>
        <w:adjustRightInd w:val="0"/>
        <w:spacing w:after="120" w:line="240" w:lineRule="auto"/>
        <w:ind w:left="1134" w:hanging="567"/>
        <w:rPr>
          <w:rFonts w:cs="Arial"/>
          <w:color w:val="auto"/>
          <w:sz w:val="22"/>
          <w:szCs w:val="22"/>
        </w:rPr>
        <w:sectPr w:rsidR="00915BBD" w:rsidSect="00890B9D">
          <w:headerReference w:type="default" r:id="rId25"/>
          <w:pgSz w:w="11907" w:h="16840" w:code="9"/>
          <w:pgMar w:top="1134" w:right="1134" w:bottom="993" w:left="1134" w:header="567" w:footer="567" w:gutter="0"/>
          <w:cols w:space="284"/>
          <w:docGrid w:linePitch="360"/>
        </w:sectPr>
      </w:pPr>
      <w:r w:rsidRPr="00007686">
        <w:rPr>
          <w:rFonts w:cs="Arial"/>
          <w:color w:val="auto"/>
          <w:sz w:val="22"/>
          <w:szCs w:val="22"/>
        </w:rPr>
        <w:t xml:space="preserve">If an </w:t>
      </w:r>
      <w:r w:rsidRPr="00B9266E">
        <w:rPr>
          <w:rFonts w:cs="Arial"/>
          <w:color w:val="000000"/>
          <w:sz w:val="22"/>
          <w:szCs w:val="22"/>
        </w:rPr>
        <w:t>absolute</w:t>
      </w:r>
      <w:r w:rsidRPr="00007686">
        <w:rPr>
          <w:rFonts w:cs="Arial"/>
          <w:color w:val="auto"/>
          <w:sz w:val="22"/>
          <w:szCs w:val="22"/>
        </w:rPr>
        <w:t xml:space="preserve"> majority of the Councillors cannot be obtained at the Meeting, the Council may resolve to conduct a new </w:t>
      </w:r>
      <w:r w:rsidR="00AA196B" w:rsidRPr="00007686">
        <w:rPr>
          <w:rFonts w:cs="Arial"/>
          <w:color w:val="auto"/>
          <w:sz w:val="22"/>
          <w:szCs w:val="22"/>
        </w:rPr>
        <w:t>ele</w:t>
      </w:r>
      <w:r w:rsidR="00AA196B">
        <w:rPr>
          <w:rFonts w:cs="Arial"/>
          <w:color w:val="auto"/>
          <w:sz w:val="22"/>
          <w:szCs w:val="22"/>
        </w:rPr>
        <w:t>c</w:t>
      </w:r>
      <w:r w:rsidR="00AA196B" w:rsidRPr="00007686">
        <w:rPr>
          <w:rFonts w:cs="Arial"/>
          <w:color w:val="auto"/>
          <w:sz w:val="22"/>
          <w:szCs w:val="22"/>
        </w:rPr>
        <w:t>tion</w:t>
      </w:r>
      <w:r w:rsidRPr="00007686">
        <w:rPr>
          <w:rFonts w:cs="Arial"/>
          <w:color w:val="auto"/>
          <w:sz w:val="22"/>
          <w:szCs w:val="22"/>
        </w:rPr>
        <w:t xml:space="preserve"> at a later specified time and date.</w:t>
      </w:r>
    </w:p>
    <w:p w14:paraId="0D45A5B0" w14:textId="77777777" w:rsidR="00922E84" w:rsidRPr="00840300" w:rsidRDefault="00922E84" w:rsidP="006D3B97">
      <w:pPr>
        <w:numPr>
          <w:ilvl w:val="0"/>
          <w:numId w:val="154"/>
        </w:numPr>
        <w:autoSpaceDE w:val="0"/>
        <w:autoSpaceDN w:val="0"/>
        <w:adjustRightInd w:val="0"/>
        <w:spacing w:after="120" w:line="240" w:lineRule="auto"/>
        <w:ind w:left="1134" w:hanging="567"/>
        <w:rPr>
          <w:rFonts w:cs="Arial"/>
          <w:color w:val="auto"/>
          <w:sz w:val="22"/>
          <w:szCs w:val="22"/>
        </w:rPr>
      </w:pPr>
      <w:r w:rsidRPr="00840300">
        <w:rPr>
          <w:rFonts w:cs="Arial"/>
          <w:color w:val="auto"/>
          <w:sz w:val="22"/>
          <w:szCs w:val="22"/>
        </w:rPr>
        <w:t xml:space="preserve">If only </w:t>
      </w:r>
      <w:r w:rsidRPr="00B9266E">
        <w:rPr>
          <w:rFonts w:cs="Arial"/>
          <w:color w:val="000000"/>
          <w:sz w:val="22"/>
          <w:szCs w:val="22"/>
        </w:rPr>
        <w:t>one</w:t>
      </w:r>
      <w:r w:rsidRPr="00840300">
        <w:rPr>
          <w:rFonts w:cs="Arial"/>
          <w:color w:val="auto"/>
          <w:sz w:val="22"/>
          <w:szCs w:val="22"/>
        </w:rPr>
        <w:t xml:space="preserve"> Councillor is a candidate for Mayor, the Meeting must declare that Councillor to be duly elected as Mayor.</w:t>
      </w:r>
    </w:p>
    <w:p w14:paraId="43F216D8" w14:textId="77777777" w:rsidR="00922E84" w:rsidRPr="00007686" w:rsidRDefault="00922E84" w:rsidP="006D3B97">
      <w:pPr>
        <w:numPr>
          <w:ilvl w:val="0"/>
          <w:numId w:val="154"/>
        </w:numPr>
        <w:autoSpaceDE w:val="0"/>
        <w:autoSpaceDN w:val="0"/>
        <w:adjustRightInd w:val="0"/>
        <w:spacing w:after="120" w:line="240" w:lineRule="auto"/>
        <w:ind w:left="1134" w:hanging="567"/>
        <w:rPr>
          <w:rFonts w:cs="Arial"/>
          <w:color w:val="auto"/>
          <w:sz w:val="22"/>
          <w:szCs w:val="22"/>
        </w:rPr>
      </w:pPr>
      <w:r w:rsidRPr="00007686">
        <w:rPr>
          <w:rFonts w:cs="Arial"/>
          <w:color w:val="auto"/>
          <w:sz w:val="22"/>
          <w:szCs w:val="22"/>
        </w:rPr>
        <w:t xml:space="preserve">In </w:t>
      </w:r>
      <w:r w:rsidR="006964E5">
        <w:rPr>
          <w:rFonts w:cs="Arial"/>
          <w:color w:val="auto"/>
          <w:sz w:val="22"/>
          <w:szCs w:val="22"/>
        </w:rPr>
        <w:t xml:space="preserve">this </w:t>
      </w:r>
      <w:r w:rsidRPr="00007686">
        <w:rPr>
          <w:rFonts w:cs="Arial"/>
          <w:color w:val="auto"/>
          <w:sz w:val="22"/>
          <w:szCs w:val="22"/>
        </w:rPr>
        <w:t>section,</w:t>
      </w:r>
      <w:r w:rsidRPr="00007686">
        <w:rPr>
          <w:rFonts w:cs="Arial"/>
          <w:b/>
          <w:color w:val="auto"/>
          <w:sz w:val="22"/>
          <w:szCs w:val="22"/>
        </w:rPr>
        <w:t xml:space="preserve"> absolute majority</w:t>
      </w:r>
      <w:r w:rsidRPr="00007686">
        <w:rPr>
          <w:rFonts w:cs="Arial"/>
          <w:color w:val="auto"/>
          <w:sz w:val="22"/>
          <w:szCs w:val="22"/>
        </w:rPr>
        <w:t xml:space="preserve"> means the </w:t>
      </w:r>
      <w:r w:rsidRPr="00B9266E">
        <w:rPr>
          <w:rFonts w:cs="Arial"/>
          <w:color w:val="000000"/>
          <w:sz w:val="22"/>
          <w:szCs w:val="22"/>
        </w:rPr>
        <w:t>number</w:t>
      </w:r>
      <w:r w:rsidRPr="00007686">
        <w:rPr>
          <w:rFonts w:cs="Arial"/>
          <w:color w:val="auto"/>
          <w:sz w:val="22"/>
          <w:szCs w:val="22"/>
        </w:rPr>
        <w:t xml:space="preserve"> of Councillors which is greater than half the total number of the Councillors of a Council</w:t>
      </w:r>
      <w:r w:rsidR="006B1541">
        <w:rPr>
          <w:rFonts w:cs="Arial"/>
          <w:color w:val="auto"/>
          <w:sz w:val="22"/>
          <w:szCs w:val="22"/>
        </w:rPr>
        <w:t xml:space="preserve"> </w:t>
      </w:r>
      <w:r w:rsidR="006B1541" w:rsidRPr="00F308E6">
        <w:rPr>
          <w:rFonts w:cs="Arial"/>
          <w:color w:val="auto"/>
          <w:sz w:val="22"/>
          <w:szCs w:val="22"/>
        </w:rPr>
        <w:t>(i</w:t>
      </w:r>
      <w:r w:rsidR="00AA196B" w:rsidRPr="00F308E6">
        <w:rPr>
          <w:rFonts w:cs="Arial"/>
          <w:color w:val="auto"/>
          <w:sz w:val="22"/>
          <w:szCs w:val="22"/>
        </w:rPr>
        <w:t>.</w:t>
      </w:r>
      <w:r w:rsidR="006B1541" w:rsidRPr="00F308E6">
        <w:rPr>
          <w:rFonts w:cs="Arial"/>
          <w:color w:val="auto"/>
          <w:sz w:val="22"/>
          <w:szCs w:val="22"/>
        </w:rPr>
        <w:t>e. 6)</w:t>
      </w:r>
      <w:r w:rsidR="00AA196B" w:rsidRPr="00F308E6">
        <w:rPr>
          <w:rFonts w:cs="Arial"/>
          <w:color w:val="auto"/>
          <w:sz w:val="22"/>
          <w:szCs w:val="22"/>
        </w:rPr>
        <w:t>.</w:t>
      </w:r>
    </w:p>
    <w:p w14:paraId="30DC0734" w14:textId="77777777" w:rsidR="00F36266" w:rsidRPr="00B9266E" w:rsidRDefault="00F36266" w:rsidP="006D3B97">
      <w:pPr>
        <w:pStyle w:val="Heading2"/>
        <w:numPr>
          <w:ilvl w:val="1"/>
          <w:numId w:val="153"/>
        </w:numPr>
        <w:ind w:left="567" w:hanging="567"/>
        <w:jc w:val="both"/>
        <w:rPr>
          <w:rFonts w:ascii="Nunito Sans" w:hAnsi="Nunito Sans"/>
          <w:b/>
          <w:bCs/>
          <w:color w:val="000000"/>
          <w:sz w:val="22"/>
          <w:szCs w:val="22"/>
        </w:rPr>
      </w:pPr>
      <w:bookmarkStart w:id="381" w:name="_Toc80964361"/>
      <w:r w:rsidRPr="00B9266E">
        <w:rPr>
          <w:rFonts w:ascii="Nunito Sans" w:hAnsi="Nunito Sans"/>
          <w:b/>
          <w:bCs/>
          <w:color w:val="000000"/>
          <w:sz w:val="22"/>
          <w:szCs w:val="22"/>
        </w:rPr>
        <w:t>Role and Election of Deputy Mayor</w:t>
      </w:r>
      <w:bookmarkEnd w:id="381"/>
    </w:p>
    <w:p w14:paraId="040D338E" w14:textId="7856AA66" w:rsidR="009F7C1A" w:rsidRPr="009F7C1A" w:rsidRDefault="009F7C1A" w:rsidP="009F7C1A">
      <w:pPr>
        <w:ind w:left="567"/>
      </w:pPr>
      <w:r>
        <w:t xml:space="preserve">In accordance with section 21 of the Act, the role of the Deputy Mayor must perform the role of the </w:t>
      </w:r>
      <w:r w:rsidR="00F85610">
        <w:t xml:space="preserve">Mayor </w:t>
      </w:r>
      <w:r>
        <w:t xml:space="preserve">and may exercise any of the powers of the Mayor if the mayor is unable to attend a Council meeting or part thereof; incapable </w:t>
      </w:r>
      <w:r w:rsidR="00F85610">
        <w:t xml:space="preserve">to </w:t>
      </w:r>
      <w:r>
        <w:t xml:space="preserve">perform </w:t>
      </w:r>
      <w:r w:rsidR="00400058">
        <w:t>their</w:t>
      </w:r>
      <w:r>
        <w:t xml:space="preserve"> duties or the office of the Mayor is vacant.</w:t>
      </w:r>
    </w:p>
    <w:p w14:paraId="097F8403" w14:textId="77777777" w:rsidR="00F36266" w:rsidRPr="00B9266E" w:rsidRDefault="00F36266" w:rsidP="006D3B97">
      <w:pPr>
        <w:pStyle w:val="BodyText"/>
        <w:numPr>
          <w:ilvl w:val="0"/>
          <w:numId w:val="53"/>
        </w:numPr>
        <w:tabs>
          <w:tab w:val="left" w:pos="1134"/>
        </w:tabs>
        <w:spacing w:after="120" w:line="240" w:lineRule="auto"/>
        <w:ind w:left="1134" w:hanging="567"/>
        <w:jc w:val="both"/>
        <w:rPr>
          <w:color w:val="000000"/>
          <w:sz w:val="22"/>
          <w:szCs w:val="22"/>
        </w:rPr>
      </w:pPr>
      <w:r w:rsidRPr="00B9266E">
        <w:rPr>
          <w:color w:val="000000"/>
          <w:sz w:val="22"/>
          <w:szCs w:val="22"/>
        </w:rPr>
        <w:t>At the Council Meeting at which the Mayor is to be elected, the Council may resolve to establish the position of Deputy Mayor and elect a Councillor to the position of Deputy Mayor.</w:t>
      </w:r>
    </w:p>
    <w:p w14:paraId="7B0E3C97" w14:textId="77777777" w:rsidR="00F36266" w:rsidRPr="00B9266E" w:rsidRDefault="00F36266" w:rsidP="006D3B97">
      <w:pPr>
        <w:pStyle w:val="BodyText"/>
        <w:numPr>
          <w:ilvl w:val="0"/>
          <w:numId w:val="53"/>
        </w:numPr>
        <w:tabs>
          <w:tab w:val="left" w:pos="1134"/>
        </w:tabs>
        <w:spacing w:after="120" w:line="240" w:lineRule="auto"/>
        <w:ind w:left="1134" w:hanging="567"/>
        <w:jc w:val="both"/>
        <w:rPr>
          <w:color w:val="000000"/>
          <w:sz w:val="22"/>
          <w:szCs w:val="22"/>
        </w:rPr>
      </w:pPr>
      <w:r w:rsidRPr="00B9266E">
        <w:rPr>
          <w:color w:val="000000"/>
          <w:sz w:val="22"/>
          <w:szCs w:val="22"/>
        </w:rPr>
        <w:t xml:space="preserve">The term of a Deputy Mayor is identical to the term of the Mayor as resolved by Council. </w:t>
      </w:r>
    </w:p>
    <w:p w14:paraId="6C376B42" w14:textId="77777777" w:rsidR="00F36266" w:rsidRPr="00B9266E" w:rsidRDefault="00F36266" w:rsidP="006D3B97">
      <w:pPr>
        <w:pStyle w:val="BodyText"/>
        <w:numPr>
          <w:ilvl w:val="0"/>
          <w:numId w:val="53"/>
        </w:numPr>
        <w:tabs>
          <w:tab w:val="left" w:pos="1134"/>
        </w:tabs>
        <w:spacing w:after="120" w:line="240" w:lineRule="auto"/>
        <w:ind w:left="1134" w:hanging="567"/>
        <w:jc w:val="both"/>
        <w:rPr>
          <w:color w:val="000000"/>
          <w:sz w:val="22"/>
          <w:szCs w:val="22"/>
        </w:rPr>
      </w:pPr>
      <w:r w:rsidRPr="00B9266E">
        <w:rPr>
          <w:color w:val="000000"/>
          <w:sz w:val="22"/>
          <w:szCs w:val="22"/>
        </w:rPr>
        <w:t>If the Council has not resolved to establish the position of Deputy Mayor, any provisions in this these Governance Rules relating to the Deputy Mayor have no effect.</w:t>
      </w:r>
    </w:p>
    <w:p w14:paraId="251AAD4D" w14:textId="77777777" w:rsidR="006B1541" w:rsidRPr="00F308E6" w:rsidRDefault="006B1541" w:rsidP="006D3B97">
      <w:pPr>
        <w:pStyle w:val="Heading2"/>
        <w:numPr>
          <w:ilvl w:val="1"/>
          <w:numId w:val="153"/>
        </w:numPr>
        <w:ind w:left="567" w:hanging="567"/>
        <w:jc w:val="both"/>
        <w:rPr>
          <w:rFonts w:ascii="Nunito Sans" w:hAnsi="Nunito Sans"/>
          <w:b/>
          <w:bCs/>
          <w:color w:val="auto"/>
          <w:sz w:val="22"/>
          <w:szCs w:val="22"/>
        </w:rPr>
      </w:pPr>
      <w:bookmarkStart w:id="382" w:name="_Toc80964362"/>
      <w:r w:rsidRPr="00F308E6">
        <w:rPr>
          <w:rFonts w:ascii="Nunito Sans" w:hAnsi="Nunito Sans"/>
          <w:b/>
          <w:bCs/>
          <w:color w:val="auto"/>
          <w:sz w:val="22"/>
          <w:szCs w:val="22"/>
        </w:rPr>
        <w:t>Nominating</w:t>
      </w:r>
      <w:bookmarkEnd w:id="382"/>
    </w:p>
    <w:p w14:paraId="0B773339" w14:textId="77777777" w:rsidR="00AA115C" w:rsidRPr="00F308E6" w:rsidRDefault="00AA115C" w:rsidP="003E6C50">
      <w:pPr>
        <w:pStyle w:val="BodyText"/>
        <w:numPr>
          <w:ilvl w:val="0"/>
          <w:numId w:val="155"/>
        </w:numPr>
        <w:tabs>
          <w:tab w:val="left" w:pos="1134"/>
        </w:tabs>
        <w:spacing w:after="120" w:line="240" w:lineRule="auto"/>
        <w:ind w:left="1134" w:hanging="567"/>
        <w:jc w:val="both"/>
        <w:rPr>
          <w:color w:val="auto"/>
          <w:sz w:val="22"/>
          <w:szCs w:val="22"/>
        </w:rPr>
      </w:pPr>
      <w:r w:rsidRPr="00F308E6">
        <w:rPr>
          <w:color w:val="auto"/>
          <w:sz w:val="22"/>
          <w:szCs w:val="22"/>
        </w:rPr>
        <w:t>Each nomination requires a mover and seconder</w:t>
      </w:r>
      <w:r w:rsidR="005E4F05" w:rsidRPr="00F308E6">
        <w:rPr>
          <w:color w:val="auto"/>
          <w:sz w:val="22"/>
          <w:szCs w:val="22"/>
        </w:rPr>
        <w:t>.</w:t>
      </w:r>
    </w:p>
    <w:p w14:paraId="76F4D9C9" w14:textId="77777777" w:rsidR="009F7C1A" w:rsidRPr="00F308E6" w:rsidRDefault="0024693A" w:rsidP="003E6C50">
      <w:pPr>
        <w:pStyle w:val="BodyText"/>
        <w:numPr>
          <w:ilvl w:val="0"/>
          <w:numId w:val="155"/>
        </w:numPr>
        <w:tabs>
          <w:tab w:val="left" w:pos="1134"/>
        </w:tabs>
        <w:spacing w:after="120" w:line="240" w:lineRule="auto"/>
        <w:ind w:left="1134" w:hanging="567"/>
        <w:jc w:val="both"/>
        <w:rPr>
          <w:color w:val="auto"/>
          <w:sz w:val="22"/>
          <w:szCs w:val="22"/>
        </w:rPr>
      </w:pPr>
      <w:r w:rsidRPr="00F308E6">
        <w:rPr>
          <w:color w:val="auto"/>
          <w:sz w:val="22"/>
          <w:szCs w:val="22"/>
        </w:rPr>
        <w:t>A</w:t>
      </w:r>
      <w:r w:rsidR="009F7C1A" w:rsidRPr="00F308E6">
        <w:rPr>
          <w:color w:val="auto"/>
          <w:sz w:val="22"/>
          <w:szCs w:val="22"/>
        </w:rPr>
        <w:t xml:space="preserve"> nominated Councillor must advise the Chair whether they accept or decline the nomination as a candidate for the role of Mayor/Deputy Mayor.</w:t>
      </w:r>
    </w:p>
    <w:p w14:paraId="704BD1C8" w14:textId="77777777" w:rsidR="009F7C1A" w:rsidRPr="009F7C1A" w:rsidRDefault="009F7C1A" w:rsidP="006D3B97">
      <w:pPr>
        <w:pStyle w:val="Heading2"/>
        <w:numPr>
          <w:ilvl w:val="1"/>
          <w:numId w:val="153"/>
        </w:numPr>
        <w:ind w:left="567" w:hanging="567"/>
        <w:jc w:val="both"/>
        <w:rPr>
          <w:rFonts w:ascii="Nunito Sans" w:hAnsi="Nunito Sans"/>
          <w:b/>
          <w:bCs/>
          <w:color w:val="000000"/>
          <w:sz w:val="22"/>
          <w:szCs w:val="22"/>
        </w:rPr>
      </w:pPr>
      <w:bookmarkStart w:id="383" w:name="_Toc80964363"/>
      <w:r w:rsidRPr="009F7C1A">
        <w:rPr>
          <w:rFonts w:ascii="Nunito Sans" w:hAnsi="Nunito Sans"/>
          <w:b/>
          <w:bCs/>
          <w:color w:val="000000"/>
          <w:sz w:val="22"/>
          <w:szCs w:val="22"/>
        </w:rPr>
        <w:t>Method of Voting</w:t>
      </w:r>
      <w:bookmarkEnd w:id="383"/>
      <w:r w:rsidRPr="009F7C1A">
        <w:rPr>
          <w:rFonts w:ascii="Nunito Sans" w:hAnsi="Nunito Sans"/>
          <w:b/>
          <w:bCs/>
          <w:color w:val="000000"/>
          <w:sz w:val="22"/>
          <w:szCs w:val="22"/>
        </w:rPr>
        <w:t xml:space="preserve"> </w:t>
      </w:r>
    </w:p>
    <w:p w14:paraId="27BBD527" w14:textId="5009BA90" w:rsidR="009F7C1A" w:rsidRDefault="009F7C1A" w:rsidP="009F7C1A">
      <w:pPr>
        <w:pStyle w:val="BodyIndent1"/>
        <w:spacing w:after="120"/>
        <w:rPr>
          <w:rFonts w:ascii="Nunito Sans Light" w:hAnsi="Nunito Sans Light"/>
        </w:rPr>
      </w:pPr>
      <w:r w:rsidRPr="009F7C1A">
        <w:rPr>
          <w:rFonts w:ascii="Nunito Sans Light" w:hAnsi="Nunito Sans Light"/>
        </w:rPr>
        <w:t>The election of the Mayor must be carried out by a show of hands.</w:t>
      </w:r>
    </w:p>
    <w:p w14:paraId="6BECF76E" w14:textId="0D45E772" w:rsidR="00F36266" w:rsidRPr="00B9266E" w:rsidRDefault="00F36266" w:rsidP="006D3B97">
      <w:pPr>
        <w:pStyle w:val="Heading2"/>
        <w:numPr>
          <w:ilvl w:val="1"/>
          <w:numId w:val="153"/>
        </w:numPr>
        <w:ind w:left="567" w:hanging="567"/>
        <w:jc w:val="both"/>
        <w:rPr>
          <w:rFonts w:ascii="Nunito Sans" w:hAnsi="Nunito Sans"/>
          <w:b/>
          <w:bCs/>
          <w:color w:val="000000"/>
          <w:sz w:val="22"/>
          <w:szCs w:val="22"/>
        </w:rPr>
      </w:pPr>
      <w:bookmarkStart w:id="384" w:name="_Toc80964364"/>
      <w:r w:rsidRPr="00B9266E">
        <w:rPr>
          <w:rFonts w:ascii="Nunito Sans" w:hAnsi="Nunito Sans"/>
          <w:b/>
          <w:bCs/>
          <w:color w:val="000000"/>
          <w:sz w:val="22"/>
          <w:szCs w:val="22"/>
        </w:rPr>
        <w:t>Determining the Election of Mayor / Deputy Mayor</w:t>
      </w:r>
      <w:bookmarkEnd w:id="384"/>
    </w:p>
    <w:p w14:paraId="7CDD34FD" w14:textId="77777777" w:rsidR="00F36266" w:rsidRPr="00B9266E" w:rsidRDefault="00F36266" w:rsidP="006D3B97">
      <w:pPr>
        <w:pStyle w:val="BodyText"/>
        <w:numPr>
          <w:ilvl w:val="0"/>
          <w:numId w:val="54"/>
        </w:numPr>
        <w:tabs>
          <w:tab w:val="left" w:pos="1134"/>
        </w:tabs>
        <w:spacing w:after="120" w:line="240" w:lineRule="auto"/>
        <w:ind w:left="1134" w:hanging="567"/>
        <w:jc w:val="both"/>
        <w:rPr>
          <w:color w:val="000000"/>
          <w:sz w:val="22"/>
          <w:szCs w:val="22"/>
        </w:rPr>
      </w:pPr>
      <w:r w:rsidRPr="00B9266E">
        <w:rPr>
          <w:color w:val="000000"/>
          <w:sz w:val="22"/>
          <w:szCs w:val="22"/>
        </w:rPr>
        <w:t>The Chief Executive Officer will preside during the election of the Mayor.</w:t>
      </w:r>
    </w:p>
    <w:p w14:paraId="4D46BBD4" w14:textId="77777777" w:rsidR="00F36266" w:rsidRPr="00B9266E" w:rsidRDefault="00F36266" w:rsidP="006D3B97">
      <w:pPr>
        <w:pStyle w:val="BodyText"/>
        <w:numPr>
          <w:ilvl w:val="0"/>
          <w:numId w:val="54"/>
        </w:numPr>
        <w:tabs>
          <w:tab w:val="left" w:pos="1134"/>
        </w:tabs>
        <w:spacing w:after="120" w:line="240" w:lineRule="auto"/>
        <w:ind w:left="1134" w:hanging="567"/>
        <w:jc w:val="both"/>
        <w:rPr>
          <w:color w:val="000000"/>
          <w:sz w:val="22"/>
          <w:szCs w:val="22"/>
        </w:rPr>
      </w:pPr>
      <w:r w:rsidRPr="00B9266E">
        <w:rPr>
          <w:color w:val="000000"/>
          <w:sz w:val="22"/>
          <w:szCs w:val="22"/>
        </w:rPr>
        <w:t>The Chief Executive Officer must invite nominations for the office of Mayor and confirm acceptance of the nomination with the nominee.</w:t>
      </w:r>
    </w:p>
    <w:p w14:paraId="2DA09FD7" w14:textId="77777777" w:rsidR="00F36266" w:rsidRPr="00B9266E" w:rsidRDefault="00F36266" w:rsidP="006D3B97">
      <w:pPr>
        <w:pStyle w:val="BodyText"/>
        <w:numPr>
          <w:ilvl w:val="0"/>
          <w:numId w:val="54"/>
        </w:numPr>
        <w:tabs>
          <w:tab w:val="left" w:pos="1134"/>
        </w:tabs>
        <w:spacing w:after="120" w:line="240" w:lineRule="auto"/>
        <w:ind w:left="1134" w:hanging="567"/>
        <w:jc w:val="both"/>
        <w:rPr>
          <w:color w:val="000000"/>
          <w:sz w:val="22"/>
          <w:szCs w:val="22"/>
        </w:rPr>
      </w:pPr>
      <w:r w:rsidRPr="00B9266E">
        <w:rPr>
          <w:color w:val="000000"/>
          <w:sz w:val="22"/>
          <w:szCs w:val="22"/>
        </w:rPr>
        <w:t>Where in an election for the Mayor:</w:t>
      </w:r>
    </w:p>
    <w:p w14:paraId="0620BD32" w14:textId="77777777" w:rsidR="00F36266" w:rsidRPr="0065414B" w:rsidRDefault="00F36266" w:rsidP="006D3B97">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only one candidate has been nominated, that candidate must be declared elected;</w:t>
      </w:r>
    </w:p>
    <w:p w14:paraId="3106E295" w14:textId="77777777" w:rsidR="00F36266" w:rsidRPr="0065414B" w:rsidRDefault="00F36266" w:rsidP="006D3B97">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two candidates have been nominated, a vote must be taken and the candidate who receives an Absolute Majority of votes must be declared elected;</w:t>
      </w:r>
    </w:p>
    <w:p w14:paraId="702F498A" w14:textId="77777777" w:rsidR="00F36266" w:rsidRPr="0065414B" w:rsidRDefault="00F36266" w:rsidP="0065414B">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two candidates have been nominated and no candidate receives an Absolute Majority of votes, a Second vote will be conducted.</w:t>
      </w:r>
    </w:p>
    <w:p w14:paraId="6125240C" w14:textId="77777777" w:rsidR="009F7C1A" w:rsidRPr="00B9266E" w:rsidRDefault="00F36266" w:rsidP="0065414B">
      <w:pPr>
        <w:pStyle w:val="DotList"/>
        <w:numPr>
          <w:ilvl w:val="0"/>
          <w:numId w:val="11"/>
        </w:numPr>
        <w:tabs>
          <w:tab w:val="left" w:pos="1701"/>
        </w:tabs>
        <w:spacing w:before="0" w:after="120" w:line="240" w:lineRule="auto"/>
        <w:ind w:left="1701" w:hanging="567"/>
        <w:jc w:val="both"/>
        <w:rPr>
          <w:color w:val="000000"/>
          <w:sz w:val="22"/>
          <w:szCs w:val="22"/>
        </w:rPr>
      </w:pPr>
      <w:r w:rsidRPr="00B9266E">
        <w:rPr>
          <w:color w:val="000000"/>
          <w:sz w:val="22"/>
          <w:szCs w:val="22"/>
        </w:rPr>
        <w:t>where, after a Second vote, where two candidates have been nominated and no candidate receives an Absolute Majority of votes the Chief Executive Officer will seek the Meeting to resolve to conduct a new election at a Meeting to be held at 6 pm the following day;</w:t>
      </w:r>
    </w:p>
    <w:p w14:paraId="449926E9" w14:textId="77777777" w:rsidR="00AE7592" w:rsidRDefault="00AE7592">
      <w:pPr>
        <w:spacing w:after="0" w:line="240" w:lineRule="auto"/>
        <w:rPr>
          <w:rFonts w:eastAsia="Nunito Sans Light"/>
          <w:color w:val="000000"/>
          <w:kern w:val="0"/>
          <w:sz w:val="22"/>
          <w:szCs w:val="22"/>
          <w:lang w:val="en-GB"/>
        </w:rPr>
      </w:pPr>
      <w:r>
        <w:rPr>
          <w:color w:val="000000"/>
          <w:sz w:val="22"/>
          <w:szCs w:val="22"/>
        </w:rPr>
        <w:br w:type="page"/>
      </w:r>
    </w:p>
    <w:p w14:paraId="68E4D65F" w14:textId="4DCCCB1E" w:rsidR="003C7123" w:rsidRPr="00B9266E" w:rsidRDefault="003C7123" w:rsidP="006D3B97">
      <w:pPr>
        <w:pStyle w:val="DotList"/>
        <w:numPr>
          <w:ilvl w:val="0"/>
          <w:numId w:val="11"/>
        </w:numPr>
        <w:tabs>
          <w:tab w:val="left" w:pos="1701"/>
        </w:tabs>
        <w:spacing w:before="0" w:after="120" w:line="240" w:lineRule="auto"/>
        <w:ind w:left="1701" w:hanging="567"/>
        <w:jc w:val="both"/>
        <w:rPr>
          <w:color w:val="000000"/>
          <w:sz w:val="22"/>
          <w:szCs w:val="22"/>
        </w:rPr>
      </w:pPr>
      <w:r w:rsidRPr="003C7123">
        <w:rPr>
          <w:color w:val="000000"/>
          <w:sz w:val="22"/>
          <w:szCs w:val="22"/>
        </w:rPr>
        <w:t>more than two candidates have been nominated and no candidate receives an Absolute Majority:</w:t>
      </w:r>
    </w:p>
    <w:p w14:paraId="2E00D793" w14:textId="77777777" w:rsidR="00F36266" w:rsidRPr="003077F7" w:rsidRDefault="00F36266" w:rsidP="006D3B97">
      <w:pPr>
        <w:pStyle w:val="Numpara4"/>
        <w:numPr>
          <w:ilvl w:val="3"/>
          <w:numId w:val="12"/>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 xml:space="preserve">the candidate with the fewest number of votes cast must be eliminated; </w:t>
      </w:r>
    </w:p>
    <w:p w14:paraId="715AECCE" w14:textId="77777777" w:rsidR="00F36266" w:rsidRPr="003077F7" w:rsidRDefault="00F36266" w:rsidP="006D3B97">
      <w:pPr>
        <w:pStyle w:val="Numpara4"/>
        <w:numPr>
          <w:ilvl w:val="3"/>
          <w:numId w:val="12"/>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the names of the remaining candidates must be put to the vote again; and</w:t>
      </w:r>
    </w:p>
    <w:p w14:paraId="483B82D6" w14:textId="77777777" w:rsidR="00F36266" w:rsidRPr="00394E2C" w:rsidRDefault="00F36266" w:rsidP="006D3B97">
      <w:pPr>
        <w:pStyle w:val="Numpara4"/>
        <w:numPr>
          <w:ilvl w:val="3"/>
          <w:numId w:val="12"/>
        </w:numPr>
        <w:tabs>
          <w:tab w:val="clear" w:pos="2127"/>
          <w:tab w:val="left" w:pos="2268"/>
        </w:tabs>
        <w:spacing w:after="120"/>
        <w:ind w:left="2268" w:hanging="567"/>
        <w:rPr>
          <w:rFonts w:ascii="Nunito Sans Light" w:hAnsi="Nunito Sans Light"/>
          <w:szCs w:val="22"/>
        </w:rPr>
      </w:pPr>
      <w:r w:rsidRPr="00D96A7E">
        <w:rPr>
          <w:rFonts w:ascii="Nunito Sans Light" w:hAnsi="Nunito Sans Light"/>
          <w:szCs w:val="22"/>
        </w:rPr>
        <w:t xml:space="preserve">the procedure in </w:t>
      </w:r>
      <w:r w:rsidR="00E74503">
        <w:rPr>
          <w:rFonts w:ascii="Nunito Sans Light" w:hAnsi="Nunito Sans Light"/>
          <w:szCs w:val="22"/>
        </w:rPr>
        <w:t xml:space="preserve">(i) </w:t>
      </w:r>
      <w:r w:rsidRPr="00D96A7E">
        <w:rPr>
          <w:rFonts w:ascii="Nunito Sans Light" w:hAnsi="Nunito Sans Light"/>
          <w:szCs w:val="22"/>
        </w:rPr>
        <w:t xml:space="preserve">and </w:t>
      </w:r>
      <w:r w:rsidR="00E74503">
        <w:rPr>
          <w:rFonts w:ascii="Nunito Sans Light" w:hAnsi="Nunito Sans Light"/>
          <w:szCs w:val="22"/>
        </w:rPr>
        <w:t>(ii)</w:t>
      </w:r>
      <w:r w:rsidRPr="00D96A7E">
        <w:rPr>
          <w:rFonts w:ascii="Nunito Sans Light" w:hAnsi="Nunito Sans Light"/>
          <w:szCs w:val="22"/>
        </w:rPr>
        <w:t xml:space="preserve"> above must be continued until there remain only two candidates, at which point the candidate to be declared elected is to be determined by the procedures </w:t>
      </w:r>
      <w:r w:rsidRPr="00394E2C">
        <w:rPr>
          <w:rFonts w:ascii="Nunito Sans Light" w:hAnsi="Nunito Sans Light"/>
          <w:szCs w:val="22"/>
        </w:rPr>
        <w:t xml:space="preserve">outlined in </w:t>
      </w:r>
      <w:r w:rsidR="00E74503">
        <w:rPr>
          <w:rFonts w:ascii="Nunito Sans Light" w:hAnsi="Nunito Sans Light"/>
          <w:szCs w:val="22"/>
        </w:rPr>
        <w:t>(b) to (d).</w:t>
      </w:r>
    </w:p>
    <w:p w14:paraId="2E172A14" w14:textId="77777777" w:rsidR="00F36266" w:rsidRPr="0065414B" w:rsidRDefault="00F36266" w:rsidP="0065414B">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in the event of more than two candidates having an equality of votes and one of them having to be declared a defeated candidate (where there are three or more candidates with equal votes); the Chief Executive Officer will conduct a vote for one candidate to be defeated;</w:t>
      </w:r>
    </w:p>
    <w:p w14:paraId="49B60F0A" w14:textId="77777777" w:rsidR="00F36266" w:rsidRPr="0065414B" w:rsidRDefault="00F36266" w:rsidP="0065414B">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In the event the vote for a candidate to be defeated results in an equality of votes the defeated candidate will be determined by lot.</w:t>
      </w:r>
    </w:p>
    <w:p w14:paraId="686BE14D" w14:textId="77777777" w:rsidR="00F36266" w:rsidRPr="0065414B" w:rsidRDefault="00F36266" w:rsidP="0065414B">
      <w:pPr>
        <w:pStyle w:val="DotList"/>
        <w:numPr>
          <w:ilvl w:val="0"/>
          <w:numId w:val="11"/>
        </w:numPr>
        <w:tabs>
          <w:tab w:val="left" w:pos="1701"/>
        </w:tabs>
        <w:spacing w:before="0" w:after="120" w:line="240" w:lineRule="auto"/>
        <w:ind w:left="1701" w:hanging="567"/>
        <w:jc w:val="both"/>
        <w:rPr>
          <w:color w:val="000000"/>
          <w:sz w:val="22"/>
          <w:szCs w:val="22"/>
        </w:rPr>
      </w:pPr>
      <w:r w:rsidRPr="0065414B">
        <w:rPr>
          <w:color w:val="000000"/>
          <w:sz w:val="22"/>
          <w:szCs w:val="22"/>
        </w:rPr>
        <w:t>if a lot is conducted, the Chief Executive Officer will conduct of the lot and the following provisions will apply:</w:t>
      </w:r>
    </w:p>
    <w:p w14:paraId="0DAF2BAE" w14:textId="77777777" w:rsidR="00F36266" w:rsidRPr="003077F7" w:rsidRDefault="00F36266" w:rsidP="003E6C50">
      <w:pPr>
        <w:pStyle w:val="Numpara4"/>
        <w:numPr>
          <w:ilvl w:val="3"/>
          <w:numId w:val="177"/>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each candidate will draw one lot;</w:t>
      </w:r>
    </w:p>
    <w:p w14:paraId="142B6A7C" w14:textId="77777777" w:rsidR="00F36266" w:rsidRPr="003077F7" w:rsidRDefault="00F36266" w:rsidP="003E6C50">
      <w:pPr>
        <w:pStyle w:val="Numpara4"/>
        <w:numPr>
          <w:ilvl w:val="3"/>
          <w:numId w:val="177"/>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 xml:space="preserve">the order of drawing lots will be determined by the alphabetical order of the surnames of the Councillors who received an equal number of votes except that if two or more Councillor surnames are identical, the order will be determined by the alphabetical order of the Councillors’ first names; </w:t>
      </w:r>
    </w:p>
    <w:p w14:paraId="60A0DA55" w14:textId="77777777" w:rsidR="00F36266" w:rsidRPr="003077F7" w:rsidRDefault="00F36266" w:rsidP="003E6C50">
      <w:pPr>
        <w:pStyle w:val="Numpara4"/>
        <w:numPr>
          <w:ilvl w:val="3"/>
          <w:numId w:val="177"/>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as many identical pieces of paper as there are Councillors who received an equal number of votes must be placed in a receptacle;</w:t>
      </w:r>
    </w:p>
    <w:p w14:paraId="15E4CD11" w14:textId="77777777" w:rsidR="00F36266" w:rsidRPr="003077F7" w:rsidRDefault="00F36266" w:rsidP="003E6C50">
      <w:pPr>
        <w:pStyle w:val="Numpara4"/>
        <w:numPr>
          <w:ilvl w:val="3"/>
          <w:numId w:val="177"/>
        </w:numPr>
        <w:tabs>
          <w:tab w:val="clear" w:pos="2127"/>
          <w:tab w:val="left" w:pos="2268"/>
        </w:tabs>
        <w:spacing w:after="120"/>
        <w:ind w:left="2268" w:hanging="567"/>
        <w:rPr>
          <w:rFonts w:ascii="Nunito Sans Light" w:hAnsi="Nunito Sans Light"/>
          <w:szCs w:val="22"/>
        </w:rPr>
      </w:pPr>
      <w:r w:rsidRPr="003077F7">
        <w:rPr>
          <w:rFonts w:ascii="Nunito Sans Light" w:hAnsi="Nunito Sans Light"/>
          <w:szCs w:val="22"/>
        </w:rPr>
        <w:t xml:space="preserve">the word ‘Defeated’ shall be written on one of the pieces of paper, and the Councillor who draws the paper with the word ‘Defeated’ written on it must be declared the defeated candidate (in which event a further vote must be taken on the remaining candidates). </w:t>
      </w:r>
    </w:p>
    <w:p w14:paraId="059BC505" w14:textId="77777777" w:rsidR="00F36266" w:rsidRDefault="00F36266" w:rsidP="006D3B97">
      <w:pPr>
        <w:pStyle w:val="BodyText"/>
        <w:numPr>
          <w:ilvl w:val="0"/>
          <w:numId w:val="54"/>
        </w:numPr>
        <w:tabs>
          <w:tab w:val="left" w:pos="1134"/>
        </w:tabs>
        <w:spacing w:after="120" w:line="240" w:lineRule="auto"/>
        <w:ind w:left="1134" w:hanging="567"/>
        <w:jc w:val="both"/>
        <w:rPr>
          <w:color w:val="auto"/>
          <w:sz w:val="22"/>
          <w:szCs w:val="22"/>
        </w:rPr>
      </w:pPr>
      <w:r w:rsidRPr="003077F7">
        <w:rPr>
          <w:color w:val="auto"/>
          <w:sz w:val="22"/>
          <w:szCs w:val="22"/>
        </w:rPr>
        <w:t xml:space="preserve">If Council resolves to have the office of Deputy Mayor, the provisions of </w:t>
      </w:r>
      <w:r w:rsidRPr="00D96A7E">
        <w:rPr>
          <w:color w:val="auto"/>
          <w:sz w:val="22"/>
          <w:szCs w:val="22"/>
        </w:rPr>
        <w:t xml:space="preserve">Sub-Rules </w:t>
      </w:r>
      <w:r w:rsidR="00E74503">
        <w:rPr>
          <w:color w:val="auto"/>
          <w:sz w:val="22"/>
          <w:szCs w:val="22"/>
        </w:rPr>
        <w:t xml:space="preserve">(2) and (3) </w:t>
      </w:r>
      <w:r w:rsidRPr="00D96A7E">
        <w:rPr>
          <w:color w:val="auto"/>
          <w:sz w:val="22"/>
          <w:szCs w:val="22"/>
        </w:rPr>
        <w:t>apply to the election of the Deputy Mayor with all necessary modifications</w:t>
      </w:r>
      <w:r w:rsidRPr="003077F7">
        <w:rPr>
          <w:color w:val="auto"/>
          <w:sz w:val="22"/>
          <w:szCs w:val="22"/>
        </w:rPr>
        <w:t xml:space="preserve"> and adaptations.</w:t>
      </w:r>
    </w:p>
    <w:p w14:paraId="4F6712F4" w14:textId="77777777" w:rsidR="00F36266" w:rsidRPr="00B9266E" w:rsidRDefault="00F36266" w:rsidP="006D3B97">
      <w:pPr>
        <w:pStyle w:val="Heading2"/>
        <w:numPr>
          <w:ilvl w:val="1"/>
          <w:numId w:val="153"/>
        </w:numPr>
        <w:ind w:left="567" w:hanging="567"/>
        <w:jc w:val="both"/>
        <w:rPr>
          <w:rFonts w:ascii="Nunito Sans" w:hAnsi="Nunito Sans"/>
          <w:b/>
          <w:bCs/>
          <w:color w:val="000000"/>
          <w:sz w:val="22"/>
          <w:szCs w:val="22"/>
        </w:rPr>
      </w:pPr>
      <w:bookmarkStart w:id="385" w:name="_Toc80964365"/>
      <w:r w:rsidRPr="00B9266E">
        <w:rPr>
          <w:rFonts w:ascii="Nunito Sans" w:hAnsi="Nunito Sans"/>
          <w:b/>
          <w:bCs/>
          <w:color w:val="000000"/>
          <w:sz w:val="22"/>
          <w:szCs w:val="22"/>
        </w:rPr>
        <w:t>Ceremonial Mayoral Speech</w:t>
      </w:r>
      <w:bookmarkEnd w:id="385"/>
      <w:r w:rsidRPr="00B9266E">
        <w:rPr>
          <w:rFonts w:ascii="Nunito Sans" w:hAnsi="Nunito Sans"/>
          <w:b/>
          <w:bCs/>
          <w:color w:val="000000"/>
          <w:sz w:val="22"/>
          <w:szCs w:val="22"/>
        </w:rPr>
        <w:t xml:space="preserve"> </w:t>
      </w:r>
    </w:p>
    <w:p w14:paraId="404F0052" w14:textId="77777777" w:rsidR="00F36266" w:rsidRPr="006B1541" w:rsidRDefault="00F36266" w:rsidP="006D3B97">
      <w:pPr>
        <w:pStyle w:val="BodyText"/>
        <w:numPr>
          <w:ilvl w:val="0"/>
          <w:numId w:val="107"/>
        </w:numPr>
        <w:tabs>
          <w:tab w:val="left" w:pos="1134"/>
        </w:tabs>
        <w:spacing w:after="120" w:line="240" w:lineRule="auto"/>
        <w:ind w:left="1134" w:hanging="567"/>
        <w:jc w:val="both"/>
        <w:rPr>
          <w:color w:val="auto"/>
          <w:sz w:val="22"/>
          <w:szCs w:val="22"/>
        </w:rPr>
      </w:pPr>
      <w:r w:rsidRPr="006B1541">
        <w:rPr>
          <w:color w:val="auto"/>
          <w:sz w:val="22"/>
          <w:szCs w:val="22"/>
        </w:rPr>
        <w:t xml:space="preserve">Upon being elected, the Mayor may make a ceremonial speech. </w:t>
      </w:r>
    </w:p>
    <w:p w14:paraId="31CC0FEC" w14:textId="77777777" w:rsidR="00C67569" w:rsidRDefault="00F36266" w:rsidP="006D3B97">
      <w:pPr>
        <w:pStyle w:val="BodyText"/>
        <w:numPr>
          <w:ilvl w:val="0"/>
          <w:numId w:val="107"/>
        </w:numPr>
        <w:tabs>
          <w:tab w:val="left" w:pos="1134"/>
        </w:tabs>
        <w:spacing w:after="120" w:line="240" w:lineRule="auto"/>
        <w:ind w:left="1134" w:hanging="567"/>
        <w:jc w:val="both"/>
        <w:rPr>
          <w:color w:val="auto"/>
          <w:sz w:val="22"/>
          <w:szCs w:val="22"/>
        </w:rPr>
      </w:pPr>
      <w:r w:rsidRPr="00C67569">
        <w:rPr>
          <w:color w:val="auto"/>
          <w:sz w:val="22"/>
          <w:szCs w:val="22"/>
        </w:rPr>
        <w:t>The purpose of the ceremonial Mayoral speech is to outline priorities for the year ahead based on the adopted Council Plan.</w:t>
      </w:r>
    </w:p>
    <w:p w14:paraId="7C8BAB2B" w14:textId="77777777" w:rsidR="00C67569" w:rsidRDefault="00C67569" w:rsidP="006D3B97">
      <w:pPr>
        <w:pStyle w:val="BodyText"/>
        <w:numPr>
          <w:ilvl w:val="0"/>
          <w:numId w:val="107"/>
        </w:numPr>
        <w:tabs>
          <w:tab w:val="left" w:pos="1134"/>
        </w:tabs>
        <w:spacing w:after="120" w:line="240" w:lineRule="auto"/>
        <w:ind w:left="1134" w:hanging="567"/>
        <w:jc w:val="both"/>
        <w:rPr>
          <w:color w:val="auto"/>
          <w:sz w:val="22"/>
          <w:szCs w:val="22"/>
        </w:rPr>
        <w:sectPr w:rsidR="00C67569" w:rsidSect="00890B9D">
          <w:headerReference w:type="default" r:id="rId26"/>
          <w:pgSz w:w="11907" w:h="16840" w:code="9"/>
          <w:pgMar w:top="1134" w:right="1134" w:bottom="993" w:left="1134" w:header="567" w:footer="567" w:gutter="0"/>
          <w:cols w:space="284"/>
          <w:docGrid w:linePitch="360"/>
        </w:sectPr>
      </w:pPr>
    </w:p>
    <w:p w14:paraId="15329A0B" w14:textId="77777777" w:rsidR="009D73BC" w:rsidRPr="00E90A3C" w:rsidRDefault="009D73BC" w:rsidP="00C67569">
      <w:pPr>
        <w:pStyle w:val="Sectionheading"/>
      </w:pPr>
      <w:bookmarkStart w:id="386" w:name="_Toc80964366"/>
      <w:r w:rsidRPr="00E90A3C">
        <w:t xml:space="preserve">CHAPTER </w:t>
      </w:r>
      <w:r w:rsidR="0033220C">
        <w:t>5</w:t>
      </w:r>
      <w:r w:rsidRPr="00E90A3C">
        <w:t xml:space="preserve"> </w:t>
      </w:r>
      <w:r w:rsidR="001C2016">
        <w:t xml:space="preserve">COUNCIL </w:t>
      </w:r>
      <w:r w:rsidR="003718CD" w:rsidRPr="00E90A3C">
        <w:t>COMMITTEE</w:t>
      </w:r>
      <w:r w:rsidRPr="00E90A3C">
        <w:t>S</w:t>
      </w:r>
      <w:bookmarkEnd w:id="378"/>
      <w:r w:rsidR="006167BA">
        <w:t xml:space="preserve"> &amp; </w:t>
      </w:r>
      <w:r w:rsidR="00150D77">
        <w:t>JOINT COUNCIL MEETINGS</w:t>
      </w:r>
      <w:bookmarkEnd w:id="386"/>
    </w:p>
    <w:p w14:paraId="514C5091" w14:textId="77777777" w:rsidR="00C67569" w:rsidRDefault="00C67569" w:rsidP="00915BBD">
      <w:pPr>
        <w:spacing w:after="120" w:line="240" w:lineRule="auto"/>
        <w:jc w:val="both"/>
        <w:rPr>
          <w:iCs/>
          <w:strike/>
          <w:color w:val="FF0000"/>
          <w:sz w:val="22"/>
          <w:szCs w:val="22"/>
        </w:rPr>
      </w:pPr>
    </w:p>
    <w:p w14:paraId="77BBA9D5" w14:textId="5103F5BA" w:rsidR="00C67569" w:rsidRPr="00C67569" w:rsidRDefault="00C67569" w:rsidP="00915BBD">
      <w:pPr>
        <w:spacing w:after="120" w:line="240" w:lineRule="auto"/>
        <w:jc w:val="both"/>
        <w:rPr>
          <w:iCs/>
          <w:color w:val="auto"/>
          <w:sz w:val="22"/>
          <w:szCs w:val="22"/>
        </w:rPr>
      </w:pPr>
      <w:r>
        <w:rPr>
          <w:iCs/>
          <w:color w:val="auto"/>
          <w:sz w:val="22"/>
          <w:szCs w:val="22"/>
        </w:rPr>
        <w:t xml:space="preserve">Various types of </w:t>
      </w:r>
      <w:r w:rsidRPr="00C67569">
        <w:rPr>
          <w:iCs/>
          <w:color w:val="auto"/>
          <w:sz w:val="22"/>
          <w:szCs w:val="22"/>
        </w:rPr>
        <w:t xml:space="preserve">Committees </w:t>
      </w:r>
      <w:r>
        <w:rPr>
          <w:iCs/>
          <w:color w:val="auto"/>
          <w:sz w:val="22"/>
          <w:szCs w:val="22"/>
        </w:rPr>
        <w:t xml:space="preserve">can </w:t>
      </w:r>
      <w:r w:rsidRPr="00C67569">
        <w:rPr>
          <w:iCs/>
          <w:color w:val="auto"/>
          <w:sz w:val="22"/>
          <w:szCs w:val="22"/>
        </w:rPr>
        <w:t xml:space="preserve">play a key role in connecting community views and experts with the decision-making processes of Council. </w:t>
      </w:r>
      <w:r>
        <w:rPr>
          <w:iCs/>
          <w:color w:val="auto"/>
          <w:sz w:val="22"/>
          <w:szCs w:val="22"/>
        </w:rPr>
        <w:t>C</w:t>
      </w:r>
      <w:r w:rsidRPr="00C67569">
        <w:rPr>
          <w:iCs/>
          <w:color w:val="auto"/>
          <w:sz w:val="22"/>
          <w:szCs w:val="22"/>
        </w:rPr>
        <w:t>ommittees provide advice to Council and to Council officers exercising delegation to make decisions or implement policy.</w:t>
      </w:r>
    </w:p>
    <w:p w14:paraId="756F4471" w14:textId="600D89A4" w:rsidR="00C67569" w:rsidRPr="00142EA8" w:rsidRDefault="00142EA8" w:rsidP="00915BBD">
      <w:pPr>
        <w:spacing w:after="120" w:line="240" w:lineRule="auto"/>
        <w:jc w:val="both"/>
        <w:rPr>
          <w:iCs/>
          <w:color w:val="auto"/>
          <w:sz w:val="22"/>
          <w:szCs w:val="22"/>
        </w:rPr>
      </w:pPr>
      <w:r>
        <w:rPr>
          <w:iCs/>
          <w:color w:val="auto"/>
          <w:sz w:val="22"/>
          <w:szCs w:val="22"/>
        </w:rPr>
        <w:t>C</w:t>
      </w:r>
      <w:r w:rsidR="00C67569" w:rsidRPr="00142EA8">
        <w:rPr>
          <w:iCs/>
          <w:color w:val="auto"/>
          <w:sz w:val="22"/>
          <w:szCs w:val="22"/>
        </w:rPr>
        <w:t xml:space="preserve">ommittees, usually </w:t>
      </w:r>
      <w:r>
        <w:rPr>
          <w:iCs/>
          <w:color w:val="auto"/>
          <w:sz w:val="22"/>
          <w:szCs w:val="22"/>
        </w:rPr>
        <w:t xml:space="preserve">comprise </w:t>
      </w:r>
      <w:r w:rsidR="00C67569" w:rsidRPr="00142EA8">
        <w:rPr>
          <w:iCs/>
          <w:color w:val="auto"/>
          <w:sz w:val="22"/>
          <w:szCs w:val="22"/>
        </w:rPr>
        <w:t xml:space="preserve">community members and Councillors, and may include representatives of community organisations. These committees are essential forums to provide input to the development of Council policy and decision making in their areas of focus. </w:t>
      </w:r>
    </w:p>
    <w:p w14:paraId="7857B084" w14:textId="77777777" w:rsidR="00C67569" w:rsidRPr="00142EA8" w:rsidRDefault="00C67569" w:rsidP="00915BBD">
      <w:pPr>
        <w:spacing w:after="120" w:line="240" w:lineRule="auto"/>
        <w:jc w:val="both"/>
        <w:rPr>
          <w:iCs/>
          <w:color w:val="auto"/>
          <w:sz w:val="22"/>
          <w:szCs w:val="22"/>
        </w:rPr>
      </w:pPr>
      <w:r w:rsidRPr="00142EA8">
        <w:rPr>
          <w:iCs/>
          <w:color w:val="auto"/>
          <w:sz w:val="22"/>
          <w:szCs w:val="22"/>
        </w:rPr>
        <w:t xml:space="preserve">The appointment of Councillors to specific areas of responsibility also provides a framework for relationships between Councillors and the administration of Council to underpin informed decision making. </w:t>
      </w:r>
    </w:p>
    <w:p w14:paraId="571BBF6C" w14:textId="77777777" w:rsidR="00C67569" w:rsidRPr="00142EA8" w:rsidRDefault="00C67569" w:rsidP="00915BBD">
      <w:pPr>
        <w:spacing w:after="120" w:line="240" w:lineRule="auto"/>
        <w:jc w:val="both"/>
        <w:rPr>
          <w:iCs/>
          <w:color w:val="auto"/>
          <w:sz w:val="22"/>
          <w:szCs w:val="22"/>
        </w:rPr>
      </w:pPr>
      <w:r w:rsidRPr="00142EA8">
        <w:rPr>
          <w:iCs/>
          <w:color w:val="auto"/>
          <w:sz w:val="22"/>
          <w:szCs w:val="22"/>
        </w:rPr>
        <w:t>Council also has Councillor representatives on external committees and organisations to ensure Council’s voice is heard in key priority areas. These committees and organisations also inform Council, via its representatives, in regard to sector and/or expert views.</w:t>
      </w:r>
    </w:p>
    <w:p w14:paraId="1A79780D" w14:textId="77777777" w:rsidR="00C67569" w:rsidRPr="00142EA8" w:rsidRDefault="00C67569" w:rsidP="00142EA8">
      <w:pPr>
        <w:spacing w:after="120" w:line="240" w:lineRule="auto"/>
        <w:jc w:val="both"/>
        <w:rPr>
          <w:iCs/>
          <w:color w:val="auto"/>
          <w:sz w:val="22"/>
          <w:szCs w:val="22"/>
        </w:rPr>
      </w:pPr>
      <w:r w:rsidRPr="00142EA8">
        <w:rPr>
          <w:iCs/>
          <w:color w:val="auto"/>
          <w:sz w:val="22"/>
          <w:szCs w:val="22"/>
        </w:rPr>
        <w:t>Council will seek the views of community members whose rights or obligations may be affected before making a decision. Community engagement on each issue will be undertaken in accordance with the Community Engagement principles of the Act and Council’s Community Engagement Policy.</w:t>
      </w:r>
    </w:p>
    <w:p w14:paraId="40FF5A26" w14:textId="77777777" w:rsidR="00C67569" w:rsidRPr="00142EA8" w:rsidRDefault="00C67569" w:rsidP="00142EA8">
      <w:pPr>
        <w:spacing w:after="120" w:line="240" w:lineRule="auto"/>
        <w:jc w:val="both"/>
        <w:rPr>
          <w:iCs/>
          <w:color w:val="auto"/>
          <w:sz w:val="22"/>
          <w:szCs w:val="22"/>
        </w:rPr>
      </w:pPr>
      <w:r w:rsidRPr="00142EA8">
        <w:rPr>
          <w:iCs/>
          <w:color w:val="auto"/>
          <w:sz w:val="22"/>
          <w:szCs w:val="22"/>
        </w:rPr>
        <w:t>In certain circumstances Council will establish a formal opportunity for members of the community to address a committee established to hear from the community in regard to a specific issue.</w:t>
      </w:r>
    </w:p>
    <w:p w14:paraId="62CD5322" w14:textId="77777777" w:rsidR="00FA2B49" w:rsidRPr="003E6C50" w:rsidRDefault="00C67569" w:rsidP="00FA4A3E">
      <w:pPr>
        <w:pStyle w:val="Heading2"/>
        <w:ind w:left="567" w:hanging="567"/>
        <w:jc w:val="both"/>
        <w:rPr>
          <w:color w:val="000000"/>
          <w:sz w:val="26"/>
          <w:szCs w:val="26"/>
        </w:rPr>
      </w:pPr>
      <w:bookmarkStart w:id="387" w:name="_Toc80964367"/>
      <w:r w:rsidRPr="003E6C50">
        <w:rPr>
          <w:color w:val="000000"/>
          <w:sz w:val="26"/>
          <w:szCs w:val="26"/>
        </w:rPr>
        <w:t>5</w:t>
      </w:r>
      <w:r w:rsidR="00FA4A3E" w:rsidRPr="003E6C50">
        <w:rPr>
          <w:color w:val="000000"/>
          <w:sz w:val="26"/>
          <w:szCs w:val="26"/>
        </w:rPr>
        <w:t>.1</w:t>
      </w:r>
      <w:r w:rsidR="00FA4A3E" w:rsidRPr="003E6C50">
        <w:rPr>
          <w:color w:val="000000"/>
          <w:sz w:val="26"/>
          <w:szCs w:val="26"/>
        </w:rPr>
        <w:tab/>
      </w:r>
      <w:r w:rsidR="00FA2B49" w:rsidRPr="003E6C50">
        <w:rPr>
          <w:color w:val="000000"/>
          <w:sz w:val="26"/>
          <w:szCs w:val="26"/>
        </w:rPr>
        <w:t>Delegated Committees</w:t>
      </w:r>
      <w:bookmarkEnd w:id="387"/>
    </w:p>
    <w:p w14:paraId="79FB263A" w14:textId="77777777" w:rsidR="00AF5460" w:rsidRPr="003E6C50" w:rsidRDefault="003718CD" w:rsidP="001C2016">
      <w:pPr>
        <w:pStyle w:val="BodyText"/>
        <w:spacing w:after="120" w:line="240" w:lineRule="auto"/>
        <w:ind w:left="567"/>
        <w:jc w:val="both"/>
        <w:rPr>
          <w:iCs/>
          <w:color w:val="000000"/>
        </w:rPr>
      </w:pPr>
      <w:r w:rsidRPr="003E6C50">
        <w:rPr>
          <w:iCs/>
          <w:color w:val="000000"/>
        </w:rPr>
        <w:t>Council</w:t>
      </w:r>
      <w:r w:rsidR="00AF5460" w:rsidRPr="003E6C50">
        <w:rPr>
          <w:iCs/>
          <w:color w:val="000000"/>
        </w:rPr>
        <w:t xml:space="preserve"> may establish </w:t>
      </w:r>
      <w:r w:rsidRPr="003E6C50">
        <w:rPr>
          <w:iCs/>
          <w:color w:val="000000"/>
        </w:rPr>
        <w:t>Delegated Committee</w:t>
      </w:r>
      <w:r w:rsidR="00AF5460" w:rsidRPr="003E6C50">
        <w:rPr>
          <w:iCs/>
          <w:color w:val="000000"/>
        </w:rPr>
        <w:t xml:space="preserve">s as part of its governance framework. </w:t>
      </w:r>
      <w:r w:rsidRPr="003E6C50">
        <w:rPr>
          <w:iCs/>
          <w:color w:val="000000"/>
        </w:rPr>
        <w:t>Delegated Committee</w:t>
      </w:r>
      <w:r w:rsidR="00AF5460" w:rsidRPr="003E6C50">
        <w:rPr>
          <w:iCs/>
          <w:color w:val="000000"/>
        </w:rPr>
        <w:t xml:space="preserve">s can comprise </w:t>
      </w:r>
      <w:r w:rsidRPr="003E6C50">
        <w:rPr>
          <w:iCs/>
          <w:color w:val="000000"/>
        </w:rPr>
        <w:t>Councillor</w:t>
      </w:r>
      <w:r w:rsidR="00AF5460" w:rsidRPr="003E6C50">
        <w:rPr>
          <w:iCs/>
          <w:color w:val="000000"/>
        </w:rPr>
        <w:t xml:space="preserve">s, members of </w:t>
      </w:r>
      <w:r w:rsidRPr="003E6C50">
        <w:rPr>
          <w:iCs/>
          <w:color w:val="000000"/>
        </w:rPr>
        <w:t>Council staff</w:t>
      </w:r>
      <w:r w:rsidR="00AF5460" w:rsidRPr="003E6C50">
        <w:rPr>
          <w:iCs/>
          <w:color w:val="000000"/>
        </w:rPr>
        <w:t xml:space="preserve"> and others</w:t>
      </w:r>
      <w:r w:rsidR="00F3462F" w:rsidRPr="003E6C50">
        <w:rPr>
          <w:iCs/>
          <w:color w:val="000000"/>
        </w:rPr>
        <w:t xml:space="preserve"> and must be chaired by a </w:t>
      </w:r>
      <w:r w:rsidRPr="003E6C50">
        <w:rPr>
          <w:iCs/>
          <w:color w:val="000000"/>
        </w:rPr>
        <w:t>Councillor</w:t>
      </w:r>
      <w:r w:rsidR="00AF5460" w:rsidRPr="003E6C50">
        <w:rPr>
          <w:iCs/>
          <w:color w:val="000000"/>
        </w:rPr>
        <w:t xml:space="preserve">. As </w:t>
      </w:r>
      <w:r w:rsidRPr="003E6C50">
        <w:rPr>
          <w:iCs/>
          <w:color w:val="000000"/>
        </w:rPr>
        <w:t>Council</w:t>
      </w:r>
      <w:r w:rsidR="00AF5460" w:rsidRPr="003E6C50">
        <w:rPr>
          <w:iCs/>
          <w:color w:val="000000"/>
        </w:rPr>
        <w:t xml:space="preserve"> may delegate specific powers, duties and functions to </w:t>
      </w:r>
      <w:r w:rsidRPr="003E6C50">
        <w:rPr>
          <w:iCs/>
          <w:color w:val="000000"/>
        </w:rPr>
        <w:t>Delegated Committee</w:t>
      </w:r>
      <w:r w:rsidR="00AF5460" w:rsidRPr="003E6C50">
        <w:rPr>
          <w:iCs/>
          <w:color w:val="000000"/>
        </w:rPr>
        <w:t xml:space="preserve">s, their </w:t>
      </w:r>
      <w:r w:rsidRPr="003E6C50">
        <w:rPr>
          <w:iCs/>
          <w:color w:val="000000"/>
        </w:rPr>
        <w:t>Meeting</w:t>
      </w:r>
      <w:r w:rsidR="00AF5460" w:rsidRPr="003E6C50">
        <w:rPr>
          <w:iCs/>
          <w:color w:val="000000"/>
        </w:rPr>
        <w:t xml:space="preserve"> procedures need to be formal.</w:t>
      </w:r>
    </w:p>
    <w:p w14:paraId="32F667F9" w14:textId="77777777" w:rsidR="00AF5460" w:rsidRPr="003E6C50" w:rsidRDefault="00AF5460" w:rsidP="006D3B97">
      <w:pPr>
        <w:pStyle w:val="Numpara2"/>
        <w:numPr>
          <w:ilvl w:val="1"/>
          <w:numId w:val="48"/>
        </w:numPr>
        <w:tabs>
          <w:tab w:val="clear" w:pos="1134"/>
        </w:tabs>
        <w:spacing w:after="120"/>
        <w:ind w:left="1134" w:hanging="567"/>
        <w:rPr>
          <w:rFonts w:ascii="Nunito Sans Light" w:hAnsi="Nunito Sans Light"/>
          <w:iCs/>
          <w:color w:val="000000"/>
          <w:sz w:val="21"/>
          <w:szCs w:val="21"/>
        </w:rPr>
      </w:pPr>
      <w:r w:rsidRPr="003E6C50">
        <w:rPr>
          <w:rFonts w:ascii="Nunito Sans Light" w:hAnsi="Nunito Sans Light"/>
          <w:iCs/>
          <w:color w:val="000000"/>
          <w:sz w:val="21"/>
          <w:szCs w:val="21"/>
        </w:rPr>
        <w:t xml:space="preserve">If </w:t>
      </w:r>
      <w:r w:rsidR="003718CD" w:rsidRPr="003E6C50">
        <w:rPr>
          <w:rFonts w:ascii="Nunito Sans Light" w:hAnsi="Nunito Sans Light"/>
          <w:iCs/>
          <w:color w:val="000000"/>
          <w:sz w:val="21"/>
          <w:szCs w:val="21"/>
        </w:rPr>
        <w:t>Council</w:t>
      </w:r>
      <w:r w:rsidRPr="003E6C50">
        <w:rPr>
          <w:rFonts w:ascii="Nunito Sans Light" w:hAnsi="Nunito Sans Light"/>
          <w:iCs/>
          <w:color w:val="000000"/>
          <w:sz w:val="21"/>
          <w:szCs w:val="21"/>
        </w:rPr>
        <w:t xml:space="preserve"> establishes a </w:t>
      </w:r>
      <w:r w:rsidR="003718CD" w:rsidRPr="003E6C50">
        <w:rPr>
          <w:rFonts w:ascii="Nunito Sans Light" w:hAnsi="Nunito Sans Light"/>
          <w:iCs/>
          <w:color w:val="000000"/>
          <w:sz w:val="21"/>
          <w:szCs w:val="21"/>
        </w:rPr>
        <w:t>Delegated Committee</w:t>
      </w:r>
      <w:r w:rsidRPr="003E6C50">
        <w:rPr>
          <w:rFonts w:ascii="Nunito Sans Light" w:hAnsi="Nunito Sans Light"/>
          <w:iCs/>
          <w:color w:val="000000"/>
          <w:sz w:val="21"/>
          <w:szCs w:val="21"/>
        </w:rPr>
        <w:t xml:space="preserve">, </w:t>
      </w:r>
      <w:r w:rsidR="00223EB1" w:rsidRPr="003E6C50">
        <w:rPr>
          <w:rFonts w:ascii="Nunito Sans Light" w:hAnsi="Nunito Sans Light"/>
          <w:iCs/>
          <w:color w:val="000000"/>
          <w:sz w:val="21"/>
          <w:szCs w:val="21"/>
        </w:rPr>
        <w:t xml:space="preserve">these </w:t>
      </w:r>
      <w:r w:rsidR="003718CD" w:rsidRPr="003E6C50">
        <w:rPr>
          <w:rFonts w:ascii="Nunito Sans Light" w:hAnsi="Nunito Sans Light"/>
          <w:iCs/>
          <w:color w:val="000000"/>
          <w:sz w:val="21"/>
          <w:szCs w:val="21"/>
        </w:rPr>
        <w:t>Rules</w:t>
      </w:r>
      <w:r w:rsidR="00223EB1" w:rsidRPr="003E6C50">
        <w:rPr>
          <w:rFonts w:ascii="Nunito Sans Light" w:hAnsi="Nunito Sans Light"/>
          <w:iCs/>
          <w:color w:val="000000"/>
          <w:sz w:val="21"/>
          <w:szCs w:val="21"/>
        </w:rPr>
        <w:t xml:space="preserve"> </w:t>
      </w:r>
      <w:r w:rsidRPr="003E6C50">
        <w:rPr>
          <w:rFonts w:ascii="Nunito Sans Light" w:hAnsi="Nunito Sans Light"/>
          <w:iCs/>
          <w:color w:val="000000"/>
          <w:sz w:val="21"/>
          <w:szCs w:val="21"/>
        </w:rPr>
        <w:t xml:space="preserve">will apply to </w:t>
      </w:r>
      <w:r w:rsidR="00223EB1" w:rsidRPr="003E6C50">
        <w:rPr>
          <w:rFonts w:ascii="Nunito Sans Light" w:hAnsi="Nunito Sans Light"/>
          <w:iCs/>
          <w:color w:val="000000"/>
          <w:sz w:val="21"/>
          <w:szCs w:val="21"/>
        </w:rPr>
        <w:t xml:space="preserve">the </w:t>
      </w:r>
      <w:r w:rsidR="003718CD" w:rsidRPr="003E6C50">
        <w:rPr>
          <w:rFonts w:ascii="Nunito Sans Light" w:hAnsi="Nunito Sans Light"/>
          <w:iCs/>
          <w:color w:val="000000"/>
          <w:sz w:val="21"/>
          <w:szCs w:val="21"/>
        </w:rPr>
        <w:t>Delegated Committee Meeting</w:t>
      </w:r>
      <w:r w:rsidRPr="003E6C50">
        <w:rPr>
          <w:rFonts w:ascii="Nunito Sans Light" w:hAnsi="Nunito Sans Light"/>
          <w:iCs/>
          <w:color w:val="000000"/>
          <w:sz w:val="21"/>
          <w:szCs w:val="21"/>
        </w:rPr>
        <w:t>s with any necessary modifications.</w:t>
      </w:r>
    </w:p>
    <w:p w14:paraId="31FF7A53" w14:textId="77777777" w:rsidR="00AF5460" w:rsidRPr="003E6C50" w:rsidRDefault="00AF5460" w:rsidP="006D3B97">
      <w:pPr>
        <w:pStyle w:val="Numpara2"/>
        <w:numPr>
          <w:ilvl w:val="1"/>
          <w:numId w:val="48"/>
        </w:numPr>
        <w:tabs>
          <w:tab w:val="clear" w:pos="1134"/>
        </w:tabs>
        <w:spacing w:after="120"/>
        <w:ind w:left="1134" w:hanging="567"/>
        <w:rPr>
          <w:rFonts w:ascii="Nunito Sans Light" w:hAnsi="Nunito Sans Light"/>
          <w:iCs/>
          <w:color w:val="000000"/>
          <w:sz w:val="21"/>
          <w:szCs w:val="21"/>
        </w:rPr>
      </w:pPr>
      <w:r w:rsidRPr="003E6C50">
        <w:rPr>
          <w:rFonts w:ascii="Nunito Sans Light" w:hAnsi="Nunito Sans Light"/>
          <w:iCs/>
          <w:color w:val="000000"/>
          <w:sz w:val="21"/>
          <w:szCs w:val="21"/>
        </w:rPr>
        <w:t xml:space="preserve">For the purpose of </w:t>
      </w:r>
      <w:r w:rsidR="003718CD" w:rsidRPr="003E6C50">
        <w:rPr>
          <w:rFonts w:ascii="Nunito Sans Light" w:hAnsi="Nunito Sans Light"/>
          <w:iCs/>
          <w:color w:val="000000"/>
          <w:sz w:val="21"/>
          <w:szCs w:val="21"/>
        </w:rPr>
        <w:t>Sub-Rule</w:t>
      </w:r>
      <w:r w:rsidR="00223EB1" w:rsidRPr="003E6C50">
        <w:rPr>
          <w:rFonts w:ascii="Nunito Sans Light" w:hAnsi="Nunito Sans Light"/>
          <w:iCs/>
          <w:color w:val="000000"/>
          <w:sz w:val="21"/>
          <w:szCs w:val="21"/>
        </w:rPr>
        <w:t xml:space="preserve"> </w:t>
      </w:r>
      <w:r w:rsidRPr="003E6C50">
        <w:rPr>
          <w:rFonts w:ascii="Nunito Sans Light" w:hAnsi="Nunito Sans Light"/>
          <w:iCs/>
          <w:color w:val="000000"/>
          <w:sz w:val="21"/>
          <w:szCs w:val="21"/>
        </w:rPr>
        <w:t>(1):</w:t>
      </w:r>
    </w:p>
    <w:p w14:paraId="310484D7" w14:textId="77777777" w:rsidR="00AF5460" w:rsidRPr="003E6C50" w:rsidRDefault="00AF5460" w:rsidP="006D3B97">
      <w:pPr>
        <w:pStyle w:val="ListParagraph"/>
        <w:numPr>
          <w:ilvl w:val="0"/>
          <w:numId w:val="69"/>
        </w:numPr>
        <w:tabs>
          <w:tab w:val="left" w:pos="1701"/>
        </w:tabs>
        <w:spacing w:after="120" w:line="240" w:lineRule="auto"/>
        <w:ind w:left="1701" w:hanging="567"/>
        <w:contextualSpacing w:val="0"/>
        <w:jc w:val="both"/>
        <w:rPr>
          <w:iCs/>
          <w:color w:val="000000"/>
          <w:sz w:val="21"/>
          <w:szCs w:val="21"/>
        </w:rPr>
      </w:pPr>
      <w:r w:rsidRPr="003E6C50">
        <w:rPr>
          <w:iCs/>
          <w:color w:val="000000"/>
          <w:sz w:val="21"/>
          <w:szCs w:val="21"/>
        </w:rPr>
        <w:t xml:space="preserve">a </w:t>
      </w:r>
      <w:r w:rsidR="003718CD" w:rsidRPr="003E6C50">
        <w:rPr>
          <w:iCs/>
          <w:color w:val="000000"/>
          <w:sz w:val="21"/>
          <w:szCs w:val="21"/>
        </w:rPr>
        <w:t>Council Meeting</w:t>
      </w:r>
      <w:r w:rsidRPr="003E6C50">
        <w:rPr>
          <w:iCs/>
          <w:color w:val="000000"/>
          <w:sz w:val="21"/>
          <w:szCs w:val="21"/>
        </w:rPr>
        <w:t xml:space="preserve"> is to be read as a reference to a </w:t>
      </w:r>
      <w:r w:rsidR="003718CD" w:rsidRPr="003E6C50">
        <w:rPr>
          <w:iCs/>
          <w:color w:val="000000"/>
          <w:sz w:val="21"/>
          <w:szCs w:val="21"/>
        </w:rPr>
        <w:t>Delegated Committee Meeting</w:t>
      </w:r>
      <w:r w:rsidRPr="003E6C50">
        <w:rPr>
          <w:iCs/>
          <w:color w:val="000000"/>
          <w:sz w:val="21"/>
          <w:szCs w:val="21"/>
        </w:rPr>
        <w:t xml:space="preserve">; </w:t>
      </w:r>
    </w:p>
    <w:p w14:paraId="7721BD16" w14:textId="051AACC3" w:rsidR="00AF5460" w:rsidRPr="00915BBD" w:rsidRDefault="00AF5460" w:rsidP="00B5273D">
      <w:pPr>
        <w:pStyle w:val="ListParagraph"/>
        <w:numPr>
          <w:ilvl w:val="0"/>
          <w:numId w:val="69"/>
        </w:numPr>
        <w:tabs>
          <w:tab w:val="left" w:pos="1701"/>
        </w:tabs>
        <w:spacing w:after="120" w:line="240" w:lineRule="auto"/>
        <w:ind w:left="1701" w:hanging="567"/>
        <w:contextualSpacing w:val="0"/>
        <w:jc w:val="both"/>
        <w:rPr>
          <w:iCs/>
          <w:color w:val="000000"/>
          <w:sz w:val="21"/>
          <w:szCs w:val="21"/>
        </w:rPr>
      </w:pPr>
      <w:r w:rsidRPr="00915BBD">
        <w:rPr>
          <w:iCs/>
          <w:color w:val="000000"/>
          <w:sz w:val="21"/>
          <w:szCs w:val="21"/>
        </w:rPr>
        <w:t xml:space="preserve">a </w:t>
      </w:r>
      <w:r w:rsidR="003718CD" w:rsidRPr="00915BBD">
        <w:rPr>
          <w:iCs/>
          <w:color w:val="000000"/>
          <w:sz w:val="21"/>
          <w:szCs w:val="21"/>
        </w:rPr>
        <w:t>Councillor</w:t>
      </w:r>
      <w:r w:rsidRPr="00915BBD">
        <w:rPr>
          <w:iCs/>
          <w:color w:val="000000"/>
          <w:sz w:val="21"/>
          <w:szCs w:val="21"/>
        </w:rPr>
        <w:t xml:space="preserve"> is to be read as a reference to a Member of the </w:t>
      </w:r>
      <w:r w:rsidR="003718CD" w:rsidRPr="00915BBD">
        <w:rPr>
          <w:iCs/>
          <w:color w:val="000000"/>
          <w:sz w:val="21"/>
          <w:szCs w:val="21"/>
        </w:rPr>
        <w:t>Delegated Committee</w:t>
      </w:r>
      <w:r w:rsidRPr="00915BBD">
        <w:rPr>
          <w:iCs/>
          <w:color w:val="000000"/>
          <w:sz w:val="21"/>
          <w:szCs w:val="21"/>
        </w:rPr>
        <w:t>; and</w:t>
      </w:r>
    </w:p>
    <w:p w14:paraId="645FE8E8" w14:textId="77777777" w:rsidR="00142EA8" w:rsidRPr="003E6C50" w:rsidRDefault="00AF5460" w:rsidP="0099496E">
      <w:pPr>
        <w:pStyle w:val="ListParagraph"/>
        <w:numPr>
          <w:ilvl w:val="0"/>
          <w:numId w:val="69"/>
        </w:numPr>
        <w:tabs>
          <w:tab w:val="left" w:pos="1701"/>
        </w:tabs>
        <w:spacing w:after="120" w:line="240" w:lineRule="auto"/>
        <w:ind w:left="1701" w:hanging="567"/>
        <w:contextualSpacing w:val="0"/>
        <w:jc w:val="both"/>
        <w:rPr>
          <w:iCs/>
          <w:color w:val="000000"/>
          <w:sz w:val="21"/>
          <w:szCs w:val="21"/>
        </w:rPr>
      </w:pPr>
      <w:r w:rsidRPr="003E6C50">
        <w:rPr>
          <w:iCs/>
          <w:color w:val="000000"/>
          <w:sz w:val="21"/>
          <w:szCs w:val="21"/>
        </w:rPr>
        <w:t xml:space="preserve">a reference to the </w:t>
      </w:r>
      <w:r w:rsidR="003718CD" w:rsidRPr="003E6C50">
        <w:rPr>
          <w:iCs/>
          <w:color w:val="000000"/>
          <w:sz w:val="21"/>
          <w:szCs w:val="21"/>
        </w:rPr>
        <w:t>Mayor</w:t>
      </w:r>
      <w:r w:rsidRPr="003E6C50">
        <w:rPr>
          <w:iCs/>
          <w:color w:val="000000"/>
          <w:sz w:val="21"/>
          <w:szCs w:val="21"/>
        </w:rPr>
        <w:t xml:space="preserve"> is to be read as a reference to the </w:t>
      </w:r>
      <w:r w:rsidR="003718CD" w:rsidRPr="003E6C50">
        <w:rPr>
          <w:iCs/>
          <w:color w:val="000000"/>
          <w:sz w:val="21"/>
          <w:szCs w:val="21"/>
        </w:rPr>
        <w:t>Chairperson</w:t>
      </w:r>
      <w:r w:rsidRPr="003E6C50">
        <w:rPr>
          <w:iCs/>
          <w:color w:val="000000"/>
          <w:sz w:val="21"/>
          <w:szCs w:val="21"/>
        </w:rPr>
        <w:t xml:space="preserve"> of the </w:t>
      </w:r>
      <w:r w:rsidR="003718CD" w:rsidRPr="003E6C50">
        <w:rPr>
          <w:iCs/>
          <w:color w:val="000000"/>
          <w:sz w:val="21"/>
          <w:szCs w:val="21"/>
        </w:rPr>
        <w:t>Delegated Committee</w:t>
      </w:r>
      <w:r w:rsidRPr="003E6C50">
        <w:rPr>
          <w:iCs/>
          <w:color w:val="000000"/>
          <w:sz w:val="21"/>
          <w:szCs w:val="21"/>
        </w:rPr>
        <w:t>.</w:t>
      </w:r>
    </w:p>
    <w:p w14:paraId="4E76E61F" w14:textId="2254875A" w:rsidR="00AF5460" w:rsidRPr="0033220C" w:rsidRDefault="00AF5460" w:rsidP="006D3B97">
      <w:pPr>
        <w:pStyle w:val="Numpara2"/>
        <w:numPr>
          <w:ilvl w:val="1"/>
          <w:numId w:val="48"/>
        </w:numPr>
        <w:tabs>
          <w:tab w:val="clear" w:pos="1134"/>
        </w:tabs>
        <w:spacing w:after="120"/>
        <w:ind w:left="1134" w:hanging="567"/>
        <w:rPr>
          <w:rFonts w:ascii="Nunito Sans Light" w:hAnsi="Nunito Sans Light"/>
          <w:iCs/>
          <w:sz w:val="21"/>
          <w:szCs w:val="21"/>
        </w:rPr>
      </w:pPr>
      <w:r w:rsidRPr="0033220C">
        <w:rPr>
          <w:rFonts w:ascii="Nunito Sans Light" w:hAnsi="Nunito Sans Light"/>
          <w:iCs/>
          <w:sz w:val="21"/>
          <w:szCs w:val="21"/>
        </w:rPr>
        <w:t xml:space="preserve">If </w:t>
      </w:r>
      <w:r w:rsidR="003718CD" w:rsidRPr="0033220C">
        <w:rPr>
          <w:rFonts w:ascii="Nunito Sans Light" w:hAnsi="Nunito Sans Light"/>
          <w:iCs/>
          <w:sz w:val="21"/>
          <w:szCs w:val="21"/>
        </w:rPr>
        <w:t>Council</w:t>
      </w:r>
      <w:r w:rsidRPr="0033220C">
        <w:rPr>
          <w:rFonts w:ascii="Nunito Sans Light" w:hAnsi="Nunito Sans Light"/>
          <w:iCs/>
          <w:sz w:val="21"/>
          <w:szCs w:val="21"/>
        </w:rPr>
        <w:t xml:space="preserve"> establishes a </w:t>
      </w:r>
      <w:r w:rsidR="003718CD" w:rsidRPr="0033220C">
        <w:rPr>
          <w:rFonts w:ascii="Nunito Sans Light" w:hAnsi="Nunito Sans Light"/>
          <w:iCs/>
          <w:sz w:val="21"/>
          <w:szCs w:val="21"/>
        </w:rPr>
        <w:t>Delegated Committee</w:t>
      </w:r>
      <w:r w:rsidRPr="0033220C">
        <w:rPr>
          <w:rFonts w:ascii="Nunito Sans Light" w:hAnsi="Nunito Sans Light"/>
          <w:iCs/>
          <w:sz w:val="21"/>
          <w:szCs w:val="21"/>
        </w:rPr>
        <w:t xml:space="preserve">, </w:t>
      </w:r>
      <w:r w:rsidR="003718CD" w:rsidRPr="0033220C">
        <w:rPr>
          <w:rFonts w:ascii="Nunito Sans Light" w:hAnsi="Nunito Sans Light"/>
          <w:iCs/>
          <w:sz w:val="21"/>
          <w:szCs w:val="21"/>
        </w:rPr>
        <w:t>Council</w:t>
      </w:r>
      <w:r w:rsidRPr="0033220C">
        <w:rPr>
          <w:rFonts w:ascii="Nunito Sans Light" w:hAnsi="Nunito Sans Light"/>
          <w:iCs/>
          <w:sz w:val="21"/>
          <w:szCs w:val="21"/>
        </w:rPr>
        <w:t xml:space="preserve"> may resolve that a provision of </w:t>
      </w:r>
      <w:r w:rsidR="00012486" w:rsidRPr="0033220C">
        <w:rPr>
          <w:rFonts w:ascii="Nunito Sans Light" w:hAnsi="Nunito Sans Light"/>
          <w:iCs/>
          <w:sz w:val="21"/>
          <w:szCs w:val="21"/>
        </w:rPr>
        <w:t xml:space="preserve">these Governance Rules do </w:t>
      </w:r>
      <w:r w:rsidRPr="0033220C">
        <w:rPr>
          <w:rFonts w:ascii="Nunito Sans Light" w:hAnsi="Nunito Sans Light"/>
          <w:iCs/>
          <w:sz w:val="21"/>
          <w:szCs w:val="21"/>
        </w:rPr>
        <w:t>not apply to that Committee</w:t>
      </w:r>
      <w:r w:rsidR="0033220C">
        <w:rPr>
          <w:rFonts w:ascii="Nunito Sans Light" w:hAnsi="Nunito Sans Light"/>
          <w:iCs/>
          <w:sz w:val="21"/>
          <w:szCs w:val="21"/>
        </w:rPr>
        <w:t>.</w:t>
      </w:r>
    </w:p>
    <w:bookmarkEnd w:id="21"/>
    <w:p w14:paraId="347BE77A" w14:textId="77777777" w:rsidR="00915BBD" w:rsidRDefault="00915BBD" w:rsidP="001C2016">
      <w:pPr>
        <w:pStyle w:val="Numpara2"/>
        <w:tabs>
          <w:tab w:val="clear" w:pos="1134"/>
        </w:tabs>
        <w:spacing w:after="120"/>
        <w:rPr>
          <w:rFonts w:ascii="Nunito Sans Light" w:hAnsi="Nunito Sans Light"/>
          <w:sz w:val="21"/>
          <w:szCs w:val="21"/>
        </w:rPr>
        <w:sectPr w:rsidR="00915BBD" w:rsidSect="00890B9D">
          <w:headerReference w:type="default" r:id="rId27"/>
          <w:pgSz w:w="11907" w:h="16840" w:code="9"/>
          <w:pgMar w:top="1134" w:right="1134" w:bottom="993" w:left="1134" w:header="567" w:footer="567" w:gutter="0"/>
          <w:cols w:space="284"/>
          <w:docGrid w:linePitch="360"/>
        </w:sectPr>
      </w:pPr>
    </w:p>
    <w:p w14:paraId="05351E38" w14:textId="77777777" w:rsidR="001C2016" w:rsidRPr="00B21CD8" w:rsidRDefault="00FA4A3E" w:rsidP="001C2016">
      <w:pPr>
        <w:pStyle w:val="Heading2"/>
        <w:ind w:left="567" w:hanging="567"/>
        <w:jc w:val="both"/>
        <w:rPr>
          <w:sz w:val="26"/>
          <w:szCs w:val="26"/>
        </w:rPr>
      </w:pPr>
      <w:bookmarkStart w:id="388" w:name="_Toc80964368"/>
      <w:r>
        <w:rPr>
          <w:sz w:val="26"/>
          <w:szCs w:val="26"/>
        </w:rPr>
        <w:t>5.</w:t>
      </w:r>
      <w:r w:rsidR="001E65AA">
        <w:rPr>
          <w:sz w:val="26"/>
          <w:szCs w:val="26"/>
        </w:rPr>
        <w:t>2</w:t>
      </w:r>
      <w:r>
        <w:rPr>
          <w:sz w:val="26"/>
          <w:szCs w:val="26"/>
        </w:rPr>
        <w:tab/>
      </w:r>
      <w:r w:rsidR="001C2016" w:rsidRPr="00B21CD8">
        <w:rPr>
          <w:sz w:val="26"/>
          <w:szCs w:val="26"/>
        </w:rPr>
        <w:t>Advisory Committees</w:t>
      </w:r>
      <w:bookmarkEnd w:id="388"/>
      <w:r w:rsidR="001C2016" w:rsidRPr="00B21CD8">
        <w:rPr>
          <w:sz w:val="26"/>
          <w:szCs w:val="26"/>
        </w:rPr>
        <w:t xml:space="preserve"> </w:t>
      </w:r>
    </w:p>
    <w:p w14:paraId="61D4F234" w14:textId="77777777" w:rsidR="00F974C0" w:rsidRPr="00B21CD8" w:rsidRDefault="00F974C0" w:rsidP="001E65AA">
      <w:pPr>
        <w:pStyle w:val="Numpara2"/>
        <w:numPr>
          <w:ilvl w:val="1"/>
          <w:numId w:val="86"/>
        </w:numPr>
        <w:spacing w:after="120"/>
        <w:ind w:left="1134" w:hanging="567"/>
        <w:rPr>
          <w:rFonts w:ascii="Nunito Sans Light" w:hAnsi="Nunito Sans Light"/>
          <w:szCs w:val="22"/>
        </w:rPr>
      </w:pPr>
      <w:r w:rsidRPr="00B21CD8">
        <w:rPr>
          <w:rFonts w:ascii="Nunito Sans Light" w:hAnsi="Nunito Sans Light"/>
          <w:szCs w:val="22"/>
        </w:rPr>
        <w:t>Advisory Committees established by Council will be consulted for input on related policy, strategy or major operational proposals.</w:t>
      </w:r>
    </w:p>
    <w:p w14:paraId="415CA702" w14:textId="77777777" w:rsidR="00F974C0" w:rsidRPr="00B21CD8" w:rsidRDefault="00F974C0" w:rsidP="001E65AA">
      <w:pPr>
        <w:pStyle w:val="Numpara2"/>
        <w:numPr>
          <w:ilvl w:val="1"/>
          <w:numId w:val="86"/>
        </w:numPr>
        <w:spacing w:after="120"/>
        <w:ind w:left="1134" w:hanging="567"/>
        <w:rPr>
          <w:rFonts w:ascii="Nunito Sans Light" w:hAnsi="Nunito Sans Light"/>
          <w:szCs w:val="22"/>
        </w:rPr>
      </w:pPr>
      <w:r w:rsidRPr="00B21CD8">
        <w:rPr>
          <w:rFonts w:ascii="Nunito Sans Light" w:hAnsi="Nunito Sans Light"/>
          <w:szCs w:val="22"/>
        </w:rPr>
        <w:t xml:space="preserve">Each Advisory Committee will be established in accordance with a </w:t>
      </w:r>
      <w:r>
        <w:rPr>
          <w:rFonts w:ascii="Nunito Sans Light" w:hAnsi="Nunito Sans Light"/>
          <w:szCs w:val="22"/>
        </w:rPr>
        <w:t xml:space="preserve">framework and </w:t>
      </w:r>
      <w:r w:rsidRPr="00B21CD8">
        <w:rPr>
          <w:rFonts w:ascii="Nunito Sans Light" w:hAnsi="Nunito Sans Light"/>
          <w:szCs w:val="22"/>
        </w:rPr>
        <w:t>terms of reference determined by the Chief Executive Officer that at a minimum will prescribe:</w:t>
      </w:r>
    </w:p>
    <w:p w14:paraId="1A7FC3B5" w14:textId="77777777" w:rsidR="00F974C0" w:rsidRPr="00B21CD8" w:rsidRDefault="00F974C0" w:rsidP="001E65AA">
      <w:pPr>
        <w:pStyle w:val="Numpara2"/>
        <w:numPr>
          <w:ilvl w:val="2"/>
          <w:numId w:val="86"/>
        </w:numPr>
        <w:tabs>
          <w:tab w:val="left" w:pos="1701"/>
        </w:tabs>
        <w:spacing w:after="120"/>
        <w:ind w:left="1701" w:hanging="567"/>
        <w:rPr>
          <w:rFonts w:ascii="Nunito Sans Light" w:hAnsi="Nunito Sans Light"/>
          <w:szCs w:val="22"/>
        </w:rPr>
      </w:pPr>
      <w:r w:rsidRPr="00B21CD8">
        <w:rPr>
          <w:rFonts w:ascii="Nunito Sans Light" w:hAnsi="Nunito Sans Light"/>
          <w:szCs w:val="22"/>
        </w:rPr>
        <w:t>Membership terms that provide for renewal of membership and continuity of contribution, with provision for initial appointments to support rotation of memberships.</w:t>
      </w:r>
    </w:p>
    <w:p w14:paraId="3283B146" w14:textId="77777777" w:rsidR="00F974C0" w:rsidRPr="00B21CD8" w:rsidRDefault="00F974C0" w:rsidP="001E65AA">
      <w:pPr>
        <w:pStyle w:val="Numpara2"/>
        <w:numPr>
          <w:ilvl w:val="2"/>
          <w:numId w:val="86"/>
        </w:numPr>
        <w:tabs>
          <w:tab w:val="left" w:pos="1701"/>
        </w:tabs>
        <w:spacing w:after="120"/>
        <w:ind w:left="1701" w:hanging="567"/>
        <w:rPr>
          <w:rFonts w:ascii="Nunito Sans Light" w:hAnsi="Nunito Sans Light"/>
          <w:szCs w:val="22"/>
        </w:rPr>
      </w:pPr>
      <w:r w:rsidRPr="00B21CD8">
        <w:rPr>
          <w:rFonts w:ascii="Nunito Sans Light" w:hAnsi="Nunito Sans Light"/>
          <w:szCs w:val="22"/>
        </w:rPr>
        <w:t>Inclusive and transparent recruitment processes for community member membership and participation.</w:t>
      </w:r>
    </w:p>
    <w:p w14:paraId="01349EF4" w14:textId="77777777" w:rsidR="00F974C0" w:rsidRPr="00B21CD8" w:rsidRDefault="00F974C0" w:rsidP="001E65AA">
      <w:pPr>
        <w:pStyle w:val="Numpara2"/>
        <w:numPr>
          <w:ilvl w:val="2"/>
          <w:numId w:val="86"/>
        </w:numPr>
        <w:tabs>
          <w:tab w:val="left" w:pos="1701"/>
        </w:tabs>
        <w:spacing w:after="120"/>
        <w:ind w:left="1701" w:hanging="567"/>
        <w:rPr>
          <w:rFonts w:ascii="Nunito Sans Light" w:hAnsi="Nunito Sans Light"/>
          <w:szCs w:val="22"/>
        </w:rPr>
      </w:pPr>
      <w:r w:rsidRPr="00B21CD8">
        <w:rPr>
          <w:rFonts w:ascii="Nunito Sans Light" w:hAnsi="Nunito Sans Light"/>
          <w:szCs w:val="22"/>
        </w:rPr>
        <w:t>Requirements for disclosures of conflicts of interest.</w:t>
      </w:r>
    </w:p>
    <w:p w14:paraId="5AC2A5EB" w14:textId="77777777" w:rsidR="004901CF" w:rsidRDefault="00F974C0" w:rsidP="001E65AA">
      <w:pPr>
        <w:pStyle w:val="Numpara2"/>
        <w:numPr>
          <w:ilvl w:val="2"/>
          <w:numId w:val="86"/>
        </w:numPr>
        <w:tabs>
          <w:tab w:val="left" w:pos="1701"/>
        </w:tabs>
        <w:spacing w:after="120"/>
        <w:ind w:left="1701" w:hanging="567"/>
        <w:rPr>
          <w:rFonts w:ascii="Nunito Sans Light" w:hAnsi="Nunito Sans Light"/>
          <w:szCs w:val="22"/>
        </w:rPr>
      </w:pPr>
      <w:r w:rsidRPr="00B21CD8">
        <w:rPr>
          <w:rFonts w:ascii="Nunito Sans Light" w:hAnsi="Nunito Sans Light"/>
          <w:szCs w:val="22"/>
        </w:rPr>
        <w:t>A description of the roles of members including attendance and participation requirements, role of the committee, Councillor chair, reporting requirements, confidentiality</w:t>
      </w:r>
      <w:r w:rsidR="004901CF">
        <w:rPr>
          <w:rFonts w:ascii="Nunito Sans Light" w:hAnsi="Nunito Sans Light"/>
          <w:szCs w:val="22"/>
        </w:rPr>
        <w:t>.</w:t>
      </w:r>
    </w:p>
    <w:p w14:paraId="786419D0" w14:textId="77777777" w:rsidR="004901CF" w:rsidRPr="004901CF" w:rsidRDefault="004901CF" w:rsidP="0099496E">
      <w:pPr>
        <w:pStyle w:val="Numpara2"/>
        <w:numPr>
          <w:ilvl w:val="1"/>
          <w:numId w:val="86"/>
        </w:numPr>
        <w:spacing w:after="120"/>
        <w:ind w:left="1134" w:hanging="567"/>
        <w:rPr>
          <w:rFonts w:ascii="Nunito Sans Light" w:hAnsi="Nunito Sans Light"/>
          <w:szCs w:val="22"/>
        </w:rPr>
      </w:pPr>
      <w:r w:rsidRPr="004901CF">
        <w:rPr>
          <w:rFonts w:ascii="Nunito Sans Light" w:hAnsi="Nunito Sans Light"/>
          <w:szCs w:val="22"/>
        </w:rPr>
        <w:t xml:space="preserve">Subject to the Local Government Act 2020, the Council may appoint any number or combination of its members and staff officers to be an </w:t>
      </w:r>
      <w:r>
        <w:rPr>
          <w:rFonts w:ascii="Nunito Sans Light" w:hAnsi="Nunito Sans Light"/>
          <w:szCs w:val="22"/>
        </w:rPr>
        <w:t>A</w:t>
      </w:r>
      <w:r w:rsidRPr="004901CF">
        <w:rPr>
          <w:rFonts w:ascii="Nunito Sans Light" w:hAnsi="Nunito Sans Light"/>
          <w:szCs w:val="22"/>
        </w:rPr>
        <w:t xml:space="preserve">dvisory </w:t>
      </w:r>
      <w:r>
        <w:rPr>
          <w:rFonts w:ascii="Nunito Sans Light" w:hAnsi="Nunito Sans Light"/>
          <w:szCs w:val="22"/>
        </w:rPr>
        <w:t>C</w:t>
      </w:r>
      <w:r w:rsidRPr="004901CF">
        <w:rPr>
          <w:rFonts w:ascii="Nunito Sans Light" w:hAnsi="Nunito Sans Light"/>
          <w:szCs w:val="22"/>
        </w:rPr>
        <w:t xml:space="preserve">ommittee to consider and make a recommendation to the Council upon any matter, but no decision or recommendation of any </w:t>
      </w:r>
      <w:r>
        <w:rPr>
          <w:rFonts w:ascii="Nunito Sans Light" w:hAnsi="Nunito Sans Light"/>
          <w:szCs w:val="22"/>
        </w:rPr>
        <w:t>A</w:t>
      </w:r>
      <w:r w:rsidRPr="004901CF">
        <w:rPr>
          <w:rFonts w:ascii="Nunito Sans Light" w:hAnsi="Nunito Sans Light"/>
          <w:szCs w:val="22"/>
        </w:rPr>
        <w:t xml:space="preserve">dvisory </w:t>
      </w:r>
      <w:r>
        <w:rPr>
          <w:rFonts w:ascii="Nunito Sans Light" w:hAnsi="Nunito Sans Light"/>
          <w:szCs w:val="22"/>
        </w:rPr>
        <w:t>C</w:t>
      </w:r>
      <w:r w:rsidRPr="004901CF">
        <w:rPr>
          <w:rFonts w:ascii="Nunito Sans Light" w:hAnsi="Nunito Sans Light"/>
          <w:szCs w:val="22"/>
        </w:rPr>
        <w:t>ommittee shall have any force or effect until approved by the Council.</w:t>
      </w:r>
      <w:r w:rsidR="003912C9">
        <w:rPr>
          <w:rFonts w:ascii="Nunito Sans Light" w:hAnsi="Nunito Sans Light"/>
          <w:szCs w:val="22"/>
        </w:rPr>
        <w:t xml:space="preserve"> </w:t>
      </w:r>
    </w:p>
    <w:p w14:paraId="65F3CE2E" w14:textId="77777777" w:rsidR="001C2016" w:rsidRPr="00F974C0" w:rsidRDefault="00F974C0" w:rsidP="00F974C0">
      <w:pPr>
        <w:pStyle w:val="Heading2"/>
        <w:ind w:left="567" w:hanging="567"/>
        <w:jc w:val="both"/>
        <w:rPr>
          <w:sz w:val="26"/>
          <w:szCs w:val="26"/>
        </w:rPr>
      </w:pPr>
      <w:bookmarkStart w:id="389" w:name="_Toc80964369"/>
      <w:r>
        <w:rPr>
          <w:sz w:val="26"/>
          <w:szCs w:val="26"/>
        </w:rPr>
        <w:t>5.</w:t>
      </w:r>
      <w:r w:rsidR="001E65AA">
        <w:rPr>
          <w:sz w:val="26"/>
          <w:szCs w:val="26"/>
        </w:rPr>
        <w:t>3</w:t>
      </w:r>
      <w:r>
        <w:rPr>
          <w:sz w:val="26"/>
          <w:szCs w:val="26"/>
        </w:rPr>
        <w:tab/>
      </w:r>
      <w:r w:rsidR="001C2016" w:rsidRPr="00F974C0">
        <w:rPr>
          <w:sz w:val="26"/>
          <w:szCs w:val="26"/>
        </w:rPr>
        <w:t>Hearing Committees</w:t>
      </w:r>
      <w:bookmarkEnd w:id="389"/>
    </w:p>
    <w:p w14:paraId="5539B345"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Council will establish Hearing Committees to provide an opportunity to hear from community members in formal setting on key issues.</w:t>
      </w:r>
    </w:p>
    <w:p w14:paraId="219F41E0"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A Hearing Committee will be comprised only of Councillors.</w:t>
      </w:r>
    </w:p>
    <w:p w14:paraId="75AEDFC0"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Where issue is affects a large proportion of the Moreland community all Councillors will be appointed to the Hearing Committee.</w:t>
      </w:r>
    </w:p>
    <w:p w14:paraId="50CABD7D"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Priority will be given to addresses from those members of the community who have registered an interest in addressing a Hearing Committee.</w:t>
      </w:r>
    </w:p>
    <w:p w14:paraId="0CD43E41"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Community members will be provided with reasonable notice of the date and time that they will be invited to address a Hearing Committee.</w:t>
      </w:r>
    </w:p>
    <w:p w14:paraId="4564EEEC"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Council may resolve that a Hearing Committee Meeting will be held electronically and make provisions for community members address the committee by a video conferencing tool.</w:t>
      </w:r>
    </w:p>
    <w:p w14:paraId="4C2EAD20"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Council may resolve a Hearing Committee Meeting will be livestreamed.</w:t>
      </w:r>
    </w:p>
    <w:p w14:paraId="35B472DA" w14:textId="77777777" w:rsidR="001C2016" w:rsidRPr="00B21CD8" w:rsidRDefault="001C2016" w:rsidP="006D3B97">
      <w:pPr>
        <w:pStyle w:val="Numpara2"/>
        <w:numPr>
          <w:ilvl w:val="1"/>
          <w:numId w:val="87"/>
        </w:numPr>
        <w:spacing w:after="120"/>
        <w:ind w:left="1134" w:hanging="567"/>
        <w:rPr>
          <w:rFonts w:ascii="Nunito Sans Light" w:hAnsi="Nunito Sans Light"/>
          <w:iCs/>
          <w:szCs w:val="22"/>
        </w:rPr>
      </w:pPr>
      <w:r w:rsidRPr="00B21CD8">
        <w:rPr>
          <w:rFonts w:ascii="Nunito Sans Light" w:hAnsi="Nunito Sans Light"/>
          <w:iCs/>
          <w:szCs w:val="22"/>
        </w:rPr>
        <w:t>A summary of proceedings of all Hearing Committee Meetings held will be reported to Council.</w:t>
      </w:r>
    </w:p>
    <w:p w14:paraId="66A6E0F2" w14:textId="77777777" w:rsidR="001C2016" w:rsidRDefault="001C2016" w:rsidP="00F974C0">
      <w:pPr>
        <w:pStyle w:val="Numpara2"/>
        <w:tabs>
          <w:tab w:val="clear" w:pos="1134"/>
        </w:tabs>
        <w:spacing w:after="120"/>
        <w:rPr>
          <w:rFonts w:ascii="Nunito Sans Light" w:hAnsi="Nunito Sans Light"/>
          <w:sz w:val="21"/>
          <w:szCs w:val="21"/>
        </w:rPr>
      </w:pPr>
    </w:p>
    <w:p w14:paraId="2B109642" w14:textId="77777777" w:rsidR="00E00DC4" w:rsidRPr="003E6C50" w:rsidRDefault="00E00DC4" w:rsidP="00E00DC4">
      <w:pPr>
        <w:pStyle w:val="Heading2"/>
        <w:ind w:left="567" w:hanging="567"/>
        <w:jc w:val="both"/>
        <w:rPr>
          <w:color w:val="000000"/>
          <w:sz w:val="26"/>
          <w:szCs w:val="26"/>
        </w:rPr>
      </w:pPr>
      <w:bookmarkStart w:id="390" w:name="_Toc80964370"/>
      <w:r w:rsidRPr="003E6C50">
        <w:rPr>
          <w:color w:val="000000"/>
          <w:sz w:val="26"/>
          <w:szCs w:val="26"/>
        </w:rPr>
        <w:t>5.4</w:t>
      </w:r>
      <w:r w:rsidRPr="003E6C50">
        <w:rPr>
          <w:color w:val="000000"/>
          <w:sz w:val="26"/>
          <w:szCs w:val="26"/>
        </w:rPr>
        <w:tab/>
        <w:t>Community Asset Committees</w:t>
      </w:r>
      <w:r w:rsidR="00987329" w:rsidRPr="003E6C50">
        <w:rPr>
          <w:rStyle w:val="FootnoteReference"/>
          <w:color w:val="000000"/>
          <w:sz w:val="26"/>
          <w:szCs w:val="26"/>
        </w:rPr>
        <w:footnoteReference w:id="10"/>
      </w:r>
      <w:bookmarkEnd w:id="390"/>
    </w:p>
    <w:p w14:paraId="36611C7F" w14:textId="77777777" w:rsidR="00E00DC4" w:rsidRPr="003E6C50" w:rsidRDefault="00E00DC4" w:rsidP="00E00DC4">
      <w:pPr>
        <w:pStyle w:val="BodyText"/>
        <w:spacing w:after="120" w:line="240" w:lineRule="auto"/>
        <w:ind w:left="567"/>
        <w:jc w:val="both"/>
        <w:rPr>
          <w:iCs/>
          <w:color w:val="000000"/>
          <w:sz w:val="22"/>
          <w:szCs w:val="22"/>
        </w:rPr>
      </w:pPr>
      <w:r w:rsidRPr="003E6C50">
        <w:rPr>
          <w:iCs/>
          <w:color w:val="000000"/>
          <w:sz w:val="22"/>
          <w:szCs w:val="22"/>
        </w:rPr>
        <w:t xml:space="preserve">The Act provides for Council to establish a community asset committee for the management of a community asset such as a hall. Council may appoint members of the community to the committee and delegate to it powers, duties, or functions. The powers delegated to a community asset committee must be limited in the amount and purpose of any financial delegation. </w:t>
      </w:r>
    </w:p>
    <w:p w14:paraId="468F08A8" w14:textId="77777777" w:rsidR="00E00DC4" w:rsidRPr="003E6C50" w:rsidRDefault="00E00DC4" w:rsidP="006D3B97">
      <w:pPr>
        <w:pStyle w:val="BodyText"/>
        <w:numPr>
          <w:ilvl w:val="0"/>
          <w:numId w:val="94"/>
        </w:numPr>
        <w:tabs>
          <w:tab w:val="left" w:pos="1134"/>
        </w:tabs>
        <w:spacing w:after="120" w:line="240" w:lineRule="auto"/>
        <w:ind w:left="1134" w:hanging="567"/>
        <w:jc w:val="both"/>
        <w:rPr>
          <w:color w:val="000000"/>
          <w:sz w:val="22"/>
          <w:szCs w:val="22"/>
        </w:rPr>
      </w:pPr>
      <w:r w:rsidRPr="003E6C50">
        <w:rPr>
          <w:color w:val="000000"/>
          <w:sz w:val="22"/>
          <w:szCs w:val="22"/>
        </w:rPr>
        <w:t>The Governance Rules will apply to any Community Asset Committee established by Council.</w:t>
      </w:r>
    </w:p>
    <w:p w14:paraId="784BEAAC" w14:textId="77777777" w:rsidR="00E00DC4" w:rsidRPr="003E6C50" w:rsidRDefault="00E00DC4" w:rsidP="006D3B97">
      <w:pPr>
        <w:pStyle w:val="BodyText"/>
        <w:numPr>
          <w:ilvl w:val="0"/>
          <w:numId w:val="94"/>
        </w:numPr>
        <w:tabs>
          <w:tab w:val="left" w:pos="1134"/>
        </w:tabs>
        <w:spacing w:after="120" w:line="240" w:lineRule="auto"/>
        <w:ind w:left="1134" w:hanging="567"/>
        <w:jc w:val="both"/>
        <w:rPr>
          <w:color w:val="000000"/>
          <w:sz w:val="22"/>
          <w:szCs w:val="22"/>
        </w:rPr>
      </w:pPr>
      <w:r w:rsidRPr="003E6C50">
        <w:rPr>
          <w:color w:val="000000"/>
          <w:sz w:val="22"/>
          <w:szCs w:val="22"/>
        </w:rPr>
        <w:t>Council may resolve, in establishing a Community Asset Committee, that the Meeting procedure chapter of these Governance Rules does not apply.</w:t>
      </w:r>
    </w:p>
    <w:p w14:paraId="1376B9EE" w14:textId="77777777" w:rsidR="00E00DC4" w:rsidRPr="003E6C50" w:rsidRDefault="00E00DC4" w:rsidP="006D3B97">
      <w:pPr>
        <w:pStyle w:val="BodyText"/>
        <w:numPr>
          <w:ilvl w:val="0"/>
          <w:numId w:val="94"/>
        </w:numPr>
        <w:tabs>
          <w:tab w:val="left" w:pos="1134"/>
        </w:tabs>
        <w:spacing w:after="120" w:line="240" w:lineRule="auto"/>
        <w:ind w:left="1134" w:hanging="567"/>
        <w:jc w:val="both"/>
        <w:rPr>
          <w:color w:val="000000"/>
          <w:sz w:val="22"/>
          <w:szCs w:val="22"/>
        </w:rPr>
      </w:pPr>
      <w:r w:rsidRPr="003E6C50">
        <w:rPr>
          <w:color w:val="000000"/>
          <w:sz w:val="22"/>
          <w:szCs w:val="22"/>
        </w:rPr>
        <w:t>A Community Asset Committee must report the Minutes of all Committee Meetings to the next practicable Council Meeting.</w:t>
      </w:r>
    </w:p>
    <w:p w14:paraId="4CC7933C" w14:textId="77777777" w:rsidR="00E00DC4" w:rsidRPr="003E6C50" w:rsidRDefault="00E00DC4" w:rsidP="006D3B97">
      <w:pPr>
        <w:pStyle w:val="BodyText"/>
        <w:numPr>
          <w:ilvl w:val="0"/>
          <w:numId w:val="94"/>
        </w:numPr>
        <w:tabs>
          <w:tab w:val="left" w:pos="1134"/>
        </w:tabs>
        <w:spacing w:after="120" w:line="240" w:lineRule="auto"/>
        <w:ind w:left="1134" w:hanging="567"/>
        <w:jc w:val="both"/>
        <w:rPr>
          <w:color w:val="000000"/>
          <w:sz w:val="22"/>
          <w:szCs w:val="22"/>
        </w:rPr>
      </w:pPr>
      <w:r w:rsidRPr="003E6C50">
        <w:rPr>
          <w:color w:val="000000"/>
          <w:sz w:val="22"/>
          <w:szCs w:val="22"/>
        </w:rPr>
        <w:t>A Community Asset Committee must act in accordance with its adopted Charter, Instrument of Delegation and any Terms of Reference adopted by Council.</w:t>
      </w:r>
    </w:p>
    <w:p w14:paraId="1F685258" w14:textId="77777777" w:rsidR="00E00DC4" w:rsidRPr="00F308E6" w:rsidRDefault="00E00DC4" w:rsidP="006D3B97">
      <w:pPr>
        <w:pStyle w:val="BodyText"/>
        <w:numPr>
          <w:ilvl w:val="0"/>
          <w:numId w:val="94"/>
        </w:numPr>
        <w:tabs>
          <w:tab w:val="left" w:pos="1134"/>
        </w:tabs>
        <w:spacing w:after="120" w:line="240" w:lineRule="auto"/>
        <w:ind w:left="1134" w:hanging="567"/>
        <w:jc w:val="both"/>
        <w:rPr>
          <w:color w:val="auto"/>
          <w:sz w:val="22"/>
          <w:szCs w:val="22"/>
        </w:rPr>
      </w:pPr>
      <w:r w:rsidRPr="00F308E6">
        <w:rPr>
          <w:color w:val="auto"/>
          <w:sz w:val="22"/>
          <w:szCs w:val="22"/>
        </w:rPr>
        <w:t>A Community Asset Committee must adhere to any policy, guideline or protocol introduced by Council, which relates to the operational or governance requirements of the Committee.</w:t>
      </w:r>
    </w:p>
    <w:p w14:paraId="002BC2E1" w14:textId="77777777" w:rsidR="00E00DC4" w:rsidRPr="00F308E6" w:rsidRDefault="00E00DC4" w:rsidP="006D3B97">
      <w:pPr>
        <w:pStyle w:val="BodyText"/>
        <w:numPr>
          <w:ilvl w:val="0"/>
          <w:numId w:val="94"/>
        </w:numPr>
        <w:tabs>
          <w:tab w:val="left" w:pos="1134"/>
        </w:tabs>
        <w:spacing w:after="120" w:line="240" w:lineRule="auto"/>
        <w:ind w:left="1134" w:hanging="567"/>
        <w:jc w:val="both"/>
        <w:rPr>
          <w:color w:val="auto"/>
          <w:sz w:val="22"/>
          <w:szCs w:val="22"/>
        </w:rPr>
      </w:pPr>
      <w:r w:rsidRPr="00F308E6">
        <w:rPr>
          <w:color w:val="auto"/>
          <w:sz w:val="22"/>
          <w:szCs w:val="22"/>
        </w:rPr>
        <w:t>A Community Asset Committee must provide Council with an Annual Report each year, in a format determined by the Chief Executive Officer.</w:t>
      </w:r>
    </w:p>
    <w:p w14:paraId="0BE5321E" w14:textId="1BB6421D" w:rsidR="00142EA8" w:rsidRPr="003E6C50" w:rsidRDefault="00142EA8" w:rsidP="00142EA8">
      <w:pPr>
        <w:pStyle w:val="Heading2"/>
        <w:ind w:left="567" w:hanging="567"/>
        <w:jc w:val="both"/>
        <w:rPr>
          <w:color w:val="000000"/>
          <w:sz w:val="26"/>
          <w:szCs w:val="26"/>
        </w:rPr>
      </w:pPr>
      <w:bookmarkStart w:id="391" w:name="_Toc80964371"/>
      <w:r w:rsidRPr="003E6C50">
        <w:rPr>
          <w:color w:val="000000"/>
          <w:sz w:val="26"/>
          <w:szCs w:val="26"/>
        </w:rPr>
        <w:t>5.</w:t>
      </w:r>
      <w:r w:rsidR="001E65AA" w:rsidRPr="003E6C50">
        <w:rPr>
          <w:color w:val="000000"/>
          <w:sz w:val="26"/>
          <w:szCs w:val="26"/>
        </w:rPr>
        <w:t>5</w:t>
      </w:r>
      <w:r w:rsidRPr="003E6C50">
        <w:rPr>
          <w:color w:val="000000"/>
          <w:sz w:val="26"/>
          <w:szCs w:val="26"/>
        </w:rPr>
        <w:tab/>
        <w:t>Joint Council Meetings</w:t>
      </w:r>
      <w:bookmarkEnd w:id="391"/>
    </w:p>
    <w:p w14:paraId="72C05734" w14:textId="77777777" w:rsidR="00142EA8" w:rsidRPr="003E6C50" w:rsidRDefault="00142EA8" w:rsidP="00915BBD">
      <w:pPr>
        <w:spacing w:after="120" w:line="240" w:lineRule="auto"/>
        <w:ind w:left="567"/>
        <w:jc w:val="both"/>
        <w:rPr>
          <w:iCs/>
          <w:color w:val="000000"/>
          <w:sz w:val="22"/>
          <w:szCs w:val="22"/>
        </w:rPr>
      </w:pPr>
      <w:r w:rsidRPr="003E6C50">
        <w:rPr>
          <w:iCs/>
          <w:color w:val="000000"/>
          <w:sz w:val="22"/>
          <w:szCs w:val="22"/>
        </w:rPr>
        <w:t xml:space="preserve">Regional collaboration provides benefits to the Moreland community through collective procurement, increased advocacy and alignment for major projects. While on some matters that are worked on in partnership it’s possible for the participating Councils to make their own decisions and determinations, in some circumstances, it may be beneficial to hold Joint Council Meetings as are provided for in the Act. </w:t>
      </w:r>
    </w:p>
    <w:p w14:paraId="57DE4978" w14:textId="77777777" w:rsidR="00142EA8" w:rsidRPr="003E6C50" w:rsidRDefault="00142EA8" w:rsidP="00915BBD">
      <w:pPr>
        <w:pStyle w:val="Numpara2"/>
        <w:numPr>
          <w:ilvl w:val="1"/>
          <w:numId w:val="79"/>
        </w:numPr>
        <w:tabs>
          <w:tab w:val="clear" w:pos="1134"/>
        </w:tabs>
        <w:spacing w:before="160" w:after="80"/>
        <w:ind w:left="1134" w:hanging="567"/>
        <w:rPr>
          <w:iCs/>
          <w:color w:val="000000"/>
          <w:szCs w:val="22"/>
        </w:rPr>
      </w:pPr>
      <w:r w:rsidRPr="003E6C50">
        <w:rPr>
          <w:rFonts w:ascii="Nunito Sans Light" w:hAnsi="Nunito Sans Light"/>
          <w:iCs/>
          <w:color w:val="000000"/>
          <w:szCs w:val="22"/>
        </w:rPr>
        <w:t>Council may resolve to participate in a Joint Council Meeting.</w:t>
      </w:r>
    </w:p>
    <w:p w14:paraId="05B569DF" w14:textId="77777777" w:rsidR="00142EA8" w:rsidRPr="003E6C50" w:rsidRDefault="00142EA8" w:rsidP="00915BBD">
      <w:pPr>
        <w:pStyle w:val="Numpara2"/>
        <w:numPr>
          <w:ilvl w:val="1"/>
          <w:numId w:val="79"/>
        </w:numPr>
        <w:tabs>
          <w:tab w:val="clear" w:pos="1134"/>
        </w:tabs>
        <w:spacing w:after="80"/>
        <w:ind w:left="1134" w:hanging="567"/>
        <w:rPr>
          <w:rFonts w:ascii="Nunito Sans Light" w:hAnsi="Nunito Sans Light"/>
          <w:iCs/>
          <w:color w:val="000000"/>
          <w:szCs w:val="22"/>
        </w:rPr>
      </w:pPr>
      <w:r w:rsidRPr="003E6C50">
        <w:rPr>
          <w:rFonts w:ascii="Nunito Sans Light" w:hAnsi="Nunito Sans Light"/>
          <w:iCs/>
          <w:color w:val="000000"/>
          <w:szCs w:val="22"/>
        </w:rPr>
        <w:t>If Council has resolved to participate in a Joint Council Meeting, the Chief Executive Officer (or Delegate) will agree on governance Rules with the participating Councils.</w:t>
      </w:r>
    </w:p>
    <w:p w14:paraId="1BAB4B5C" w14:textId="77777777" w:rsidR="00142EA8" w:rsidRPr="003E6C50" w:rsidRDefault="00142EA8" w:rsidP="006D3B97">
      <w:pPr>
        <w:pStyle w:val="Numpara2"/>
        <w:numPr>
          <w:ilvl w:val="1"/>
          <w:numId w:val="79"/>
        </w:numPr>
        <w:tabs>
          <w:tab w:val="clear" w:pos="1134"/>
        </w:tabs>
        <w:spacing w:after="120"/>
        <w:ind w:left="1134" w:hanging="567"/>
        <w:rPr>
          <w:rFonts w:ascii="Nunito Sans Light" w:hAnsi="Nunito Sans Light"/>
          <w:iCs/>
          <w:color w:val="000000"/>
          <w:szCs w:val="22"/>
        </w:rPr>
      </w:pPr>
      <w:r w:rsidRPr="003E6C50">
        <w:rPr>
          <w:rFonts w:ascii="Nunito Sans Light" w:hAnsi="Nunito Sans Light"/>
          <w:iCs/>
          <w:color w:val="000000"/>
          <w:szCs w:val="22"/>
        </w:rPr>
        <w:t>Where the participating Councils agree Moreland will chair a Joint Council Meeting, the Mayor will be nominated to Chair the Joint Council Meeting.</w:t>
      </w:r>
    </w:p>
    <w:p w14:paraId="1576B681" w14:textId="094A36B4" w:rsidR="00142EA8" w:rsidRPr="00F308E6" w:rsidRDefault="00142EA8" w:rsidP="006D3B97">
      <w:pPr>
        <w:pStyle w:val="Numpara2"/>
        <w:numPr>
          <w:ilvl w:val="1"/>
          <w:numId w:val="79"/>
        </w:numPr>
        <w:tabs>
          <w:tab w:val="clear" w:pos="1134"/>
        </w:tabs>
        <w:spacing w:after="120"/>
        <w:ind w:left="1134" w:hanging="567"/>
        <w:rPr>
          <w:rFonts w:ascii="Nunito Sans Light" w:hAnsi="Nunito Sans Light"/>
          <w:iCs/>
          <w:szCs w:val="22"/>
        </w:rPr>
      </w:pPr>
      <w:r w:rsidRPr="00F308E6">
        <w:rPr>
          <w:rFonts w:ascii="Nunito Sans Light" w:hAnsi="Nunito Sans Light"/>
          <w:iCs/>
          <w:szCs w:val="22"/>
        </w:rPr>
        <w:t>A joint meeting must comply with any requirements prescribed by the regulations</w:t>
      </w:r>
      <w:r w:rsidR="00F308E6" w:rsidRPr="00F308E6">
        <w:rPr>
          <w:rFonts w:ascii="Nunito Sans Light" w:hAnsi="Nunito Sans Light"/>
          <w:iCs/>
          <w:szCs w:val="22"/>
        </w:rPr>
        <w:t>.</w:t>
      </w:r>
    </w:p>
    <w:p w14:paraId="0E60ACE8" w14:textId="77777777" w:rsidR="00FA2B49" w:rsidRDefault="00FA2B49" w:rsidP="00661B4C">
      <w:pPr>
        <w:jc w:val="both"/>
        <w:rPr>
          <w:rFonts w:ascii="Galano Grotesque ExtraBold" w:hAnsi="Galano Grotesque ExtraBold"/>
          <w:color w:val="6787D8"/>
          <w:spacing w:val="-4"/>
          <w:sz w:val="34"/>
          <w:szCs w:val="32"/>
        </w:rPr>
        <w:sectPr w:rsidR="00FA2B49" w:rsidSect="00890B9D">
          <w:headerReference w:type="default" r:id="rId28"/>
          <w:pgSz w:w="11907" w:h="16840" w:code="9"/>
          <w:pgMar w:top="1134" w:right="1134" w:bottom="993" w:left="1134" w:header="567" w:footer="567" w:gutter="0"/>
          <w:cols w:space="284"/>
          <w:docGrid w:linePitch="360"/>
        </w:sectPr>
      </w:pPr>
    </w:p>
    <w:p w14:paraId="2DD5FFAC" w14:textId="77777777" w:rsidR="009D73BC" w:rsidRDefault="009D73BC" w:rsidP="0033220C">
      <w:pPr>
        <w:pStyle w:val="Sectionheading"/>
      </w:pPr>
      <w:bookmarkStart w:id="392" w:name="_Toc47507804"/>
      <w:bookmarkStart w:id="393" w:name="_Toc80964372"/>
      <w:bookmarkStart w:id="394" w:name="_Hlk41639886"/>
      <w:r>
        <w:t xml:space="preserve">CHAPTER </w:t>
      </w:r>
      <w:r w:rsidR="0033220C">
        <w:t>6</w:t>
      </w:r>
      <w:r>
        <w:t xml:space="preserve"> – CONFLICTS OF INTEREST</w:t>
      </w:r>
      <w:bookmarkEnd w:id="392"/>
      <w:bookmarkEnd w:id="393"/>
    </w:p>
    <w:p w14:paraId="12FD59F3" w14:textId="77777777" w:rsidR="00F308E6" w:rsidRDefault="00F308E6" w:rsidP="00797FBA">
      <w:pPr>
        <w:spacing w:after="120" w:line="240" w:lineRule="auto"/>
        <w:jc w:val="both"/>
        <w:rPr>
          <w:b/>
          <w:color w:val="auto"/>
        </w:rPr>
      </w:pPr>
    </w:p>
    <w:p w14:paraId="6D40EECF" w14:textId="511E5059" w:rsidR="0039689D" w:rsidRPr="00797FBA" w:rsidRDefault="00B17E81" w:rsidP="00797FBA">
      <w:pPr>
        <w:spacing w:after="120" w:line="240" w:lineRule="auto"/>
        <w:jc w:val="both"/>
        <w:rPr>
          <w:color w:val="auto"/>
        </w:rPr>
      </w:pPr>
      <w:r w:rsidRPr="00797FBA">
        <w:rPr>
          <w:color w:val="auto"/>
        </w:rPr>
        <w:t xml:space="preserve">The Act defines general and material conflicts of interest and provides exemptions for remoteness and interests in common with a substantial proportion of ratepayers along with other specific circumstances. </w:t>
      </w:r>
    </w:p>
    <w:p w14:paraId="6F165EA0" w14:textId="77777777" w:rsidR="005237DA" w:rsidRPr="00797FBA" w:rsidRDefault="005237DA" w:rsidP="00797FBA">
      <w:pPr>
        <w:spacing w:after="120" w:line="240" w:lineRule="auto"/>
        <w:jc w:val="both"/>
        <w:rPr>
          <w:color w:val="auto"/>
        </w:rPr>
      </w:pPr>
      <w:r w:rsidRPr="00797FBA">
        <w:rPr>
          <w:color w:val="auto"/>
        </w:rPr>
        <w:t xml:space="preserve">The </w:t>
      </w:r>
      <w:r w:rsidR="003718CD" w:rsidRPr="00797FBA">
        <w:rPr>
          <w:color w:val="auto"/>
        </w:rPr>
        <w:t>Act</w:t>
      </w:r>
      <w:r w:rsidRPr="00797FBA">
        <w:rPr>
          <w:color w:val="auto"/>
        </w:rPr>
        <w:t xml:space="preserve"> also provides </w:t>
      </w:r>
      <w:r w:rsidR="003718CD" w:rsidRPr="00797FBA">
        <w:rPr>
          <w:color w:val="auto"/>
        </w:rPr>
        <w:t>Council</w:t>
      </w:r>
      <w:r w:rsidRPr="00797FBA">
        <w:rPr>
          <w:color w:val="auto"/>
        </w:rPr>
        <w:t xml:space="preserve"> must include in its Governance </w:t>
      </w:r>
      <w:r w:rsidR="003718CD" w:rsidRPr="00797FBA">
        <w:rPr>
          <w:color w:val="auto"/>
        </w:rPr>
        <w:t>Rules</w:t>
      </w:r>
      <w:r w:rsidRPr="00797FBA">
        <w:rPr>
          <w:color w:val="auto"/>
        </w:rPr>
        <w:t xml:space="preserve"> procedures for disclosures of Conflicts of interest, including at </w:t>
      </w:r>
      <w:r w:rsidR="003718CD" w:rsidRPr="00797FBA">
        <w:rPr>
          <w:color w:val="auto"/>
        </w:rPr>
        <w:t>Meeting</w:t>
      </w:r>
      <w:r w:rsidRPr="00797FBA">
        <w:rPr>
          <w:color w:val="auto"/>
        </w:rPr>
        <w:t xml:space="preserve">s </w:t>
      </w:r>
      <w:r w:rsidR="00A926B6" w:rsidRPr="00797FBA">
        <w:rPr>
          <w:color w:val="auto"/>
        </w:rPr>
        <w:t>conducted under the auspices of</w:t>
      </w:r>
      <w:r w:rsidRPr="00797FBA">
        <w:rPr>
          <w:color w:val="auto"/>
        </w:rPr>
        <w:t xml:space="preserve"> </w:t>
      </w:r>
      <w:r w:rsidR="003718CD" w:rsidRPr="00797FBA">
        <w:rPr>
          <w:color w:val="auto"/>
        </w:rPr>
        <w:t>Council</w:t>
      </w:r>
      <w:r w:rsidRPr="00797FBA">
        <w:rPr>
          <w:color w:val="auto"/>
        </w:rPr>
        <w:t xml:space="preserve"> </w:t>
      </w:r>
      <w:r w:rsidR="00A926B6" w:rsidRPr="00797FBA">
        <w:rPr>
          <w:color w:val="auto"/>
        </w:rPr>
        <w:t xml:space="preserve">that are not </w:t>
      </w:r>
      <w:r w:rsidR="003718CD" w:rsidRPr="00797FBA">
        <w:rPr>
          <w:color w:val="auto"/>
        </w:rPr>
        <w:t>Council Meetings</w:t>
      </w:r>
      <w:r w:rsidR="00A926B6" w:rsidRPr="00797FBA">
        <w:rPr>
          <w:color w:val="auto"/>
        </w:rPr>
        <w:t xml:space="preserve">. </w:t>
      </w:r>
      <w:r w:rsidR="003718CD" w:rsidRPr="00797FBA">
        <w:rPr>
          <w:color w:val="auto"/>
        </w:rPr>
        <w:t>Meeting</w:t>
      </w:r>
      <w:r w:rsidR="00A926B6" w:rsidRPr="00797FBA">
        <w:rPr>
          <w:color w:val="auto"/>
        </w:rPr>
        <w:t xml:space="preserve">s conducted under the auspices of </w:t>
      </w:r>
      <w:r w:rsidR="003718CD" w:rsidRPr="00797FBA">
        <w:rPr>
          <w:color w:val="auto"/>
        </w:rPr>
        <w:t>Council</w:t>
      </w:r>
      <w:r w:rsidR="00A926B6" w:rsidRPr="00797FBA">
        <w:rPr>
          <w:color w:val="auto"/>
        </w:rPr>
        <w:t xml:space="preserve"> include those </w:t>
      </w:r>
      <w:r w:rsidR="003718CD" w:rsidRPr="00797FBA">
        <w:rPr>
          <w:color w:val="auto"/>
        </w:rPr>
        <w:t>Meeting</w:t>
      </w:r>
      <w:r w:rsidR="00A926B6" w:rsidRPr="00797FBA">
        <w:rPr>
          <w:color w:val="auto"/>
        </w:rPr>
        <w:t xml:space="preserve">s arranged or hosted by </w:t>
      </w:r>
      <w:r w:rsidR="003718CD" w:rsidRPr="00797FBA">
        <w:rPr>
          <w:color w:val="auto"/>
        </w:rPr>
        <w:t>Council</w:t>
      </w:r>
      <w:r w:rsidR="00A926B6" w:rsidRPr="00797FBA">
        <w:rPr>
          <w:color w:val="auto"/>
        </w:rPr>
        <w:t>.</w:t>
      </w:r>
    </w:p>
    <w:p w14:paraId="483921D3" w14:textId="77777777" w:rsidR="00C665B8" w:rsidRPr="00797FBA" w:rsidRDefault="00C665B8" w:rsidP="00797FBA">
      <w:pPr>
        <w:spacing w:after="120" w:line="240" w:lineRule="auto"/>
        <w:jc w:val="both"/>
        <w:rPr>
          <w:color w:val="auto"/>
        </w:rPr>
      </w:pPr>
      <w:r w:rsidRPr="00797FBA">
        <w:rPr>
          <w:color w:val="auto"/>
        </w:rPr>
        <w:t xml:space="preserve">These </w:t>
      </w:r>
      <w:r w:rsidR="003718CD" w:rsidRPr="00797FBA">
        <w:rPr>
          <w:color w:val="auto"/>
        </w:rPr>
        <w:t>Rules</w:t>
      </w:r>
      <w:r w:rsidRPr="00797FBA">
        <w:rPr>
          <w:color w:val="auto"/>
        </w:rPr>
        <w:t xml:space="preserve"> provide the procedures for disclosures of conflicts of interest.</w:t>
      </w:r>
    </w:p>
    <w:p w14:paraId="52D385AD" w14:textId="77777777" w:rsidR="00C665B8" w:rsidRPr="00797FBA" w:rsidRDefault="00C665B8" w:rsidP="00797FBA">
      <w:pPr>
        <w:spacing w:after="120" w:line="240" w:lineRule="auto"/>
        <w:jc w:val="both"/>
        <w:rPr>
          <w:color w:val="auto"/>
        </w:rPr>
      </w:pPr>
      <w:r w:rsidRPr="00797FBA">
        <w:rPr>
          <w:color w:val="auto"/>
        </w:rPr>
        <w:t>Further guidance is available from the Managing Conflicts of Interest guideline.</w:t>
      </w:r>
    </w:p>
    <w:p w14:paraId="17BC1884" w14:textId="77777777" w:rsidR="00797FBA" w:rsidRPr="00B9266E" w:rsidRDefault="00F30B8B" w:rsidP="003E6C50">
      <w:pPr>
        <w:pStyle w:val="Heading2"/>
        <w:numPr>
          <w:ilvl w:val="1"/>
          <w:numId w:val="178"/>
        </w:numPr>
        <w:ind w:left="567" w:hanging="567"/>
        <w:jc w:val="both"/>
        <w:rPr>
          <w:rFonts w:ascii="Nunito Sans" w:hAnsi="Nunito Sans"/>
          <w:b/>
          <w:bCs/>
          <w:color w:val="000000"/>
          <w:sz w:val="22"/>
          <w:szCs w:val="22"/>
        </w:rPr>
      </w:pPr>
      <w:bookmarkStart w:id="395" w:name="_Toc80963312"/>
      <w:bookmarkStart w:id="396" w:name="_Toc80963548"/>
      <w:bookmarkStart w:id="397" w:name="_Toc80964373"/>
      <w:bookmarkStart w:id="398" w:name="_Toc80963313"/>
      <w:bookmarkStart w:id="399" w:name="_Toc80963549"/>
      <w:bookmarkStart w:id="400" w:name="_Toc80964374"/>
      <w:bookmarkStart w:id="401" w:name="_Toc47507805"/>
      <w:bookmarkStart w:id="402" w:name="_Toc80964375"/>
      <w:bookmarkEnd w:id="395"/>
      <w:bookmarkEnd w:id="396"/>
      <w:bookmarkEnd w:id="397"/>
      <w:bookmarkEnd w:id="398"/>
      <w:bookmarkEnd w:id="399"/>
      <w:bookmarkEnd w:id="400"/>
      <w:r w:rsidRPr="00B9266E">
        <w:rPr>
          <w:rFonts w:ascii="Nunito Sans" w:hAnsi="Nunito Sans"/>
          <w:b/>
          <w:bCs/>
          <w:color w:val="000000"/>
          <w:sz w:val="22"/>
          <w:szCs w:val="22"/>
        </w:rPr>
        <w:t>Obligations with regard to conflict of interest:</w:t>
      </w:r>
      <w:bookmarkEnd w:id="401"/>
      <w:bookmarkEnd w:id="402"/>
    </w:p>
    <w:p w14:paraId="26052B30" w14:textId="77777777" w:rsidR="00B17E81" w:rsidRPr="00797FBA" w:rsidRDefault="003718CD" w:rsidP="006D3B97">
      <w:pPr>
        <w:pStyle w:val="Numpara2"/>
        <w:numPr>
          <w:ilvl w:val="1"/>
          <w:numId w:val="71"/>
        </w:numPr>
        <w:tabs>
          <w:tab w:val="clear" w:pos="1134"/>
        </w:tabs>
        <w:spacing w:after="120"/>
        <w:ind w:left="1134" w:hanging="567"/>
        <w:rPr>
          <w:rFonts w:ascii="Nunito Sans Light" w:hAnsi="Nunito Sans Light"/>
          <w:iCs/>
          <w:szCs w:val="22"/>
        </w:rPr>
      </w:pPr>
      <w:r w:rsidRPr="00797FBA">
        <w:rPr>
          <w:rFonts w:ascii="Nunito Sans Light" w:hAnsi="Nunito Sans Light"/>
          <w:iCs/>
          <w:szCs w:val="22"/>
        </w:rPr>
        <w:t>Councillor</w:t>
      </w:r>
      <w:r w:rsidR="00B17E81" w:rsidRPr="00797FBA">
        <w:rPr>
          <w:rFonts w:ascii="Nunito Sans Light" w:hAnsi="Nunito Sans Light"/>
          <w:iCs/>
          <w:szCs w:val="22"/>
        </w:rPr>
        <w:t xml:space="preserve">s, members of </w:t>
      </w:r>
      <w:r w:rsidRPr="00797FBA">
        <w:rPr>
          <w:rFonts w:ascii="Nunito Sans Light" w:hAnsi="Nunito Sans Light"/>
          <w:iCs/>
          <w:szCs w:val="22"/>
        </w:rPr>
        <w:t>Delegated Committee</w:t>
      </w:r>
      <w:r w:rsidR="00B17E81" w:rsidRPr="00797FBA">
        <w:rPr>
          <w:rFonts w:ascii="Nunito Sans Light" w:hAnsi="Nunito Sans Light"/>
          <w:iCs/>
          <w:szCs w:val="22"/>
        </w:rPr>
        <w:t xml:space="preserve">s and </w:t>
      </w:r>
      <w:r w:rsidRPr="00797FBA">
        <w:rPr>
          <w:rFonts w:ascii="Nunito Sans Light" w:hAnsi="Nunito Sans Light"/>
          <w:iCs/>
          <w:szCs w:val="22"/>
        </w:rPr>
        <w:t>Council staff</w:t>
      </w:r>
      <w:r w:rsidR="00C665B8" w:rsidRPr="00797FBA">
        <w:rPr>
          <w:rFonts w:ascii="Nunito Sans Light" w:hAnsi="Nunito Sans Light"/>
          <w:iCs/>
          <w:szCs w:val="22"/>
        </w:rPr>
        <w:t xml:space="preserve"> and contractors</w:t>
      </w:r>
      <w:r w:rsidR="00B17E81" w:rsidRPr="00797FBA">
        <w:rPr>
          <w:rFonts w:ascii="Nunito Sans Light" w:hAnsi="Nunito Sans Light"/>
          <w:iCs/>
          <w:szCs w:val="22"/>
        </w:rPr>
        <w:t xml:space="preserve"> </w:t>
      </w:r>
      <w:r w:rsidR="00156E7B" w:rsidRPr="00797FBA">
        <w:rPr>
          <w:rFonts w:ascii="Nunito Sans Light" w:hAnsi="Nunito Sans Light"/>
          <w:iCs/>
          <w:szCs w:val="22"/>
        </w:rPr>
        <w:t xml:space="preserve">are required </w:t>
      </w:r>
      <w:r w:rsidR="00B17E81" w:rsidRPr="00797FBA">
        <w:rPr>
          <w:rFonts w:ascii="Nunito Sans Light" w:hAnsi="Nunito Sans Light"/>
          <w:iCs/>
          <w:szCs w:val="22"/>
        </w:rPr>
        <w:t>to:</w:t>
      </w:r>
    </w:p>
    <w:p w14:paraId="2F56A2DC" w14:textId="77777777" w:rsidR="00B17E81" w:rsidRPr="00797FBA" w:rsidRDefault="00B17E81" w:rsidP="006D3B97">
      <w:pPr>
        <w:pStyle w:val="ListParagraph"/>
        <w:numPr>
          <w:ilvl w:val="0"/>
          <w:numId w:val="106"/>
        </w:numPr>
        <w:tabs>
          <w:tab w:val="left" w:pos="1701"/>
        </w:tabs>
        <w:spacing w:after="120" w:line="240" w:lineRule="auto"/>
        <w:ind w:left="1701" w:hanging="567"/>
        <w:contextualSpacing w:val="0"/>
        <w:jc w:val="both"/>
        <w:rPr>
          <w:iCs/>
        </w:rPr>
      </w:pPr>
      <w:r w:rsidRPr="00797FBA">
        <w:rPr>
          <w:iCs/>
        </w:rPr>
        <w:t>Avoid - all situations which may give rise to conflicts of interest;</w:t>
      </w:r>
    </w:p>
    <w:p w14:paraId="29B2A445" w14:textId="77777777" w:rsidR="00B17E81" w:rsidRPr="00797FBA" w:rsidRDefault="00B17E81" w:rsidP="006D3B97">
      <w:pPr>
        <w:pStyle w:val="ListParagraph"/>
        <w:numPr>
          <w:ilvl w:val="0"/>
          <w:numId w:val="106"/>
        </w:numPr>
        <w:tabs>
          <w:tab w:val="left" w:pos="1701"/>
        </w:tabs>
        <w:spacing w:after="120" w:line="240" w:lineRule="auto"/>
        <w:ind w:left="1701" w:hanging="567"/>
        <w:contextualSpacing w:val="0"/>
        <w:jc w:val="both"/>
        <w:rPr>
          <w:iCs/>
        </w:rPr>
      </w:pPr>
      <w:r w:rsidRPr="00797FBA">
        <w:rPr>
          <w:iCs/>
        </w:rPr>
        <w:t>Identify - any conflicts of interest;</w:t>
      </w:r>
      <w:r w:rsidR="00156E7B" w:rsidRPr="00797FBA">
        <w:rPr>
          <w:iCs/>
        </w:rPr>
        <w:t xml:space="preserve"> and</w:t>
      </w:r>
    </w:p>
    <w:p w14:paraId="4554B672" w14:textId="77777777" w:rsidR="00B17E81" w:rsidRPr="00797FBA" w:rsidRDefault="00B17E81" w:rsidP="006D3B97">
      <w:pPr>
        <w:pStyle w:val="ListParagraph"/>
        <w:numPr>
          <w:ilvl w:val="0"/>
          <w:numId w:val="106"/>
        </w:numPr>
        <w:tabs>
          <w:tab w:val="left" w:pos="1701"/>
        </w:tabs>
        <w:spacing w:after="120" w:line="240" w:lineRule="auto"/>
        <w:ind w:left="1701" w:hanging="567"/>
        <w:contextualSpacing w:val="0"/>
        <w:jc w:val="both"/>
        <w:rPr>
          <w:iCs/>
        </w:rPr>
      </w:pPr>
      <w:r w:rsidRPr="00797FBA">
        <w:rPr>
          <w:iCs/>
        </w:rPr>
        <w:t>Disclose – or declare all conflicts of interest</w:t>
      </w:r>
      <w:r w:rsidR="000665DD" w:rsidRPr="00797FBA">
        <w:rPr>
          <w:iCs/>
        </w:rPr>
        <w:t>.</w:t>
      </w:r>
    </w:p>
    <w:p w14:paraId="5DE802E9" w14:textId="77777777" w:rsidR="00156E7B" w:rsidRPr="00B9266E" w:rsidRDefault="003718CD" w:rsidP="003E6C50">
      <w:pPr>
        <w:pStyle w:val="Heading2"/>
        <w:numPr>
          <w:ilvl w:val="1"/>
          <w:numId w:val="178"/>
        </w:numPr>
        <w:ind w:left="567" w:hanging="567"/>
        <w:jc w:val="both"/>
        <w:rPr>
          <w:rFonts w:ascii="Nunito Sans" w:hAnsi="Nunito Sans"/>
          <w:b/>
          <w:bCs/>
          <w:color w:val="000000"/>
          <w:sz w:val="22"/>
          <w:szCs w:val="22"/>
        </w:rPr>
      </w:pPr>
      <w:bookmarkStart w:id="403" w:name="_Toc47507806"/>
      <w:bookmarkStart w:id="404" w:name="_Toc80964376"/>
      <w:r w:rsidRPr="00B9266E">
        <w:rPr>
          <w:rFonts w:ascii="Nunito Sans" w:hAnsi="Nunito Sans"/>
          <w:b/>
          <w:bCs/>
          <w:color w:val="000000"/>
          <w:sz w:val="22"/>
          <w:szCs w:val="22"/>
        </w:rPr>
        <w:t>Councillor</w:t>
      </w:r>
      <w:r w:rsidR="00B17E81" w:rsidRPr="00B9266E">
        <w:rPr>
          <w:rFonts w:ascii="Nunito Sans" w:hAnsi="Nunito Sans"/>
          <w:b/>
          <w:bCs/>
          <w:color w:val="000000"/>
          <w:sz w:val="22"/>
          <w:szCs w:val="22"/>
        </w:rPr>
        <w:t xml:space="preserve">s and Members of </w:t>
      </w:r>
      <w:r w:rsidRPr="00B9266E">
        <w:rPr>
          <w:rFonts w:ascii="Nunito Sans" w:hAnsi="Nunito Sans"/>
          <w:b/>
          <w:bCs/>
          <w:color w:val="000000"/>
          <w:sz w:val="22"/>
          <w:szCs w:val="22"/>
        </w:rPr>
        <w:t>Delegated Committee</w:t>
      </w:r>
      <w:r w:rsidR="00B17E81" w:rsidRPr="00B9266E">
        <w:rPr>
          <w:rFonts w:ascii="Nunito Sans" w:hAnsi="Nunito Sans"/>
          <w:b/>
          <w:bCs/>
          <w:color w:val="000000"/>
          <w:sz w:val="22"/>
          <w:szCs w:val="22"/>
        </w:rPr>
        <w:t>s</w:t>
      </w:r>
      <w:bookmarkEnd w:id="403"/>
      <w:bookmarkEnd w:id="404"/>
    </w:p>
    <w:p w14:paraId="28C49A22" w14:textId="77777777" w:rsidR="00156E7B" w:rsidRPr="00797FBA" w:rsidRDefault="00B17E81" w:rsidP="006D3B97">
      <w:pPr>
        <w:pStyle w:val="Numpara2"/>
        <w:numPr>
          <w:ilvl w:val="1"/>
          <w:numId w:val="139"/>
        </w:numPr>
        <w:tabs>
          <w:tab w:val="clear" w:pos="1134"/>
        </w:tabs>
        <w:spacing w:after="120"/>
        <w:ind w:left="1134" w:hanging="567"/>
        <w:rPr>
          <w:rFonts w:ascii="Nunito Sans Light" w:hAnsi="Nunito Sans Light"/>
          <w:iCs/>
          <w:szCs w:val="22"/>
        </w:rPr>
      </w:pPr>
      <w:r w:rsidRPr="00797FBA">
        <w:rPr>
          <w:rFonts w:ascii="Nunito Sans Light" w:hAnsi="Nunito Sans Light"/>
          <w:iCs/>
          <w:szCs w:val="22"/>
        </w:rPr>
        <w:t>May not participate in discussion or decision-making on a matter in which they have a conflict of interest.</w:t>
      </w:r>
      <w:r w:rsidR="00156E7B" w:rsidRPr="00797FBA">
        <w:rPr>
          <w:rFonts w:ascii="Nunito Sans Light" w:hAnsi="Nunito Sans Light"/>
          <w:iCs/>
          <w:szCs w:val="22"/>
        </w:rPr>
        <w:t xml:space="preserve"> </w:t>
      </w:r>
    </w:p>
    <w:p w14:paraId="1959DD00" w14:textId="77777777" w:rsidR="00156E7B" w:rsidRPr="00797FBA" w:rsidRDefault="00B17E81" w:rsidP="006D3B97">
      <w:pPr>
        <w:pStyle w:val="Numpara2"/>
        <w:numPr>
          <w:ilvl w:val="1"/>
          <w:numId w:val="139"/>
        </w:numPr>
        <w:tabs>
          <w:tab w:val="clear" w:pos="1134"/>
        </w:tabs>
        <w:spacing w:after="120"/>
        <w:ind w:left="1134" w:hanging="567"/>
        <w:rPr>
          <w:rFonts w:ascii="Nunito Sans Light" w:hAnsi="Nunito Sans Light"/>
          <w:iCs/>
          <w:szCs w:val="22"/>
        </w:rPr>
      </w:pPr>
      <w:r w:rsidRPr="00797FBA">
        <w:rPr>
          <w:rFonts w:ascii="Nunito Sans Light" w:hAnsi="Nunito Sans Light"/>
          <w:iCs/>
          <w:szCs w:val="22"/>
        </w:rPr>
        <w:t xml:space="preserve">When disclosing a conflict of interest, </w:t>
      </w:r>
      <w:r w:rsidR="003718CD" w:rsidRPr="00797FBA">
        <w:rPr>
          <w:rFonts w:ascii="Nunito Sans Light" w:hAnsi="Nunito Sans Light"/>
          <w:iCs/>
          <w:szCs w:val="22"/>
        </w:rPr>
        <w:t>Councillor</w:t>
      </w:r>
      <w:r w:rsidRPr="00797FBA">
        <w:rPr>
          <w:rFonts w:ascii="Nunito Sans Light" w:hAnsi="Nunito Sans Light"/>
          <w:iCs/>
          <w:szCs w:val="22"/>
        </w:rPr>
        <w:t>s must clearly state their connection to the matter.</w:t>
      </w:r>
      <w:r w:rsidR="00156E7B" w:rsidRPr="00797FBA">
        <w:rPr>
          <w:rFonts w:ascii="Nunito Sans Light" w:hAnsi="Nunito Sans Light"/>
          <w:iCs/>
          <w:szCs w:val="22"/>
        </w:rPr>
        <w:t xml:space="preserve"> </w:t>
      </w:r>
    </w:p>
    <w:p w14:paraId="278009E4" w14:textId="77777777" w:rsidR="0028001D" w:rsidRPr="00797FBA" w:rsidRDefault="00B17E81" w:rsidP="006D3B97">
      <w:pPr>
        <w:pStyle w:val="Numpara2"/>
        <w:numPr>
          <w:ilvl w:val="1"/>
          <w:numId w:val="139"/>
        </w:numPr>
        <w:tabs>
          <w:tab w:val="clear" w:pos="1134"/>
        </w:tabs>
        <w:spacing w:after="120"/>
        <w:ind w:left="1134" w:hanging="567"/>
        <w:rPr>
          <w:rFonts w:ascii="Nunito Sans Light" w:hAnsi="Nunito Sans Light"/>
          <w:iCs/>
          <w:szCs w:val="22"/>
        </w:rPr>
      </w:pPr>
      <w:r w:rsidRPr="00797FBA">
        <w:rPr>
          <w:rFonts w:ascii="Nunito Sans Light" w:hAnsi="Nunito Sans Light"/>
          <w:iCs/>
          <w:szCs w:val="22"/>
        </w:rPr>
        <w:t xml:space="preserve">All disclosures of conflicts of interest will be recorded in the </w:t>
      </w:r>
      <w:r w:rsidR="003718CD" w:rsidRPr="00797FBA">
        <w:rPr>
          <w:rFonts w:ascii="Nunito Sans Light" w:hAnsi="Nunito Sans Light"/>
          <w:iCs/>
          <w:szCs w:val="22"/>
        </w:rPr>
        <w:t>Minutes</w:t>
      </w:r>
      <w:r w:rsidRPr="00797FBA">
        <w:rPr>
          <w:rFonts w:ascii="Nunito Sans Light" w:hAnsi="Nunito Sans Light"/>
          <w:iCs/>
          <w:szCs w:val="22"/>
        </w:rPr>
        <w:t xml:space="preserve"> of a </w:t>
      </w:r>
      <w:r w:rsidR="003718CD" w:rsidRPr="00797FBA">
        <w:rPr>
          <w:rFonts w:ascii="Nunito Sans Light" w:hAnsi="Nunito Sans Light"/>
          <w:iCs/>
          <w:szCs w:val="22"/>
        </w:rPr>
        <w:t>Council</w:t>
      </w:r>
      <w:r w:rsidRPr="00797FBA">
        <w:rPr>
          <w:rFonts w:ascii="Nunito Sans Light" w:hAnsi="Nunito Sans Light"/>
          <w:iCs/>
          <w:szCs w:val="22"/>
        </w:rPr>
        <w:t xml:space="preserve"> or </w:t>
      </w:r>
      <w:r w:rsidR="003718CD" w:rsidRPr="00797FBA">
        <w:rPr>
          <w:rFonts w:ascii="Nunito Sans Light" w:hAnsi="Nunito Sans Light"/>
          <w:iCs/>
          <w:szCs w:val="22"/>
        </w:rPr>
        <w:t>Delegated Committee Meeting</w:t>
      </w:r>
      <w:r w:rsidR="0028001D" w:rsidRPr="00797FBA">
        <w:rPr>
          <w:rFonts w:ascii="Nunito Sans Light" w:hAnsi="Nunito Sans Light"/>
          <w:iCs/>
          <w:szCs w:val="22"/>
        </w:rPr>
        <w:t>.</w:t>
      </w:r>
    </w:p>
    <w:p w14:paraId="76082ED7" w14:textId="77777777" w:rsidR="00B17E81" w:rsidRPr="00797FBA" w:rsidRDefault="003718CD" w:rsidP="006D3B97">
      <w:pPr>
        <w:pStyle w:val="Numpara2"/>
        <w:numPr>
          <w:ilvl w:val="1"/>
          <w:numId w:val="139"/>
        </w:numPr>
        <w:tabs>
          <w:tab w:val="clear" w:pos="1134"/>
        </w:tabs>
        <w:spacing w:after="120"/>
        <w:ind w:left="1134" w:hanging="567"/>
        <w:rPr>
          <w:rFonts w:ascii="Nunito Sans Light" w:hAnsi="Nunito Sans Light"/>
          <w:iCs/>
          <w:szCs w:val="22"/>
        </w:rPr>
      </w:pPr>
      <w:r w:rsidRPr="00797FBA">
        <w:rPr>
          <w:rFonts w:ascii="Nunito Sans Light" w:hAnsi="Nunito Sans Light"/>
          <w:iCs/>
          <w:szCs w:val="22"/>
        </w:rPr>
        <w:t>Council</w:t>
      </w:r>
      <w:r w:rsidR="0028001D" w:rsidRPr="00797FBA">
        <w:rPr>
          <w:rFonts w:ascii="Nunito Sans Light" w:hAnsi="Nunito Sans Light"/>
          <w:iCs/>
          <w:szCs w:val="22"/>
        </w:rPr>
        <w:t xml:space="preserve"> will maintain </w:t>
      </w:r>
      <w:r w:rsidR="00B17E81" w:rsidRPr="00797FBA">
        <w:rPr>
          <w:rFonts w:ascii="Nunito Sans Light" w:hAnsi="Nunito Sans Light"/>
          <w:iCs/>
          <w:szCs w:val="22"/>
        </w:rPr>
        <w:t>a Conflict of Interest Register</w:t>
      </w:r>
      <w:r w:rsidR="00156E7B" w:rsidRPr="00797FBA">
        <w:rPr>
          <w:rFonts w:ascii="Nunito Sans Light" w:hAnsi="Nunito Sans Light"/>
          <w:iCs/>
          <w:szCs w:val="22"/>
        </w:rPr>
        <w:t xml:space="preserve"> which will be made available on </w:t>
      </w:r>
      <w:r w:rsidRPr="00797FBA">
        <w:rPr>
          <w:rFonts w:ascii="Nunito Sans Light" w:hAnsi="Nunito Sans Light"/>
          <w:iCs/>
          <w:szCs w:val="22"/>
        </w:rPr>
        <w:t>Council</w:t>
      </w:r>
      <w:r w:rsidR="00156E7B" w:rsidRPr="00797FBA">
        <w:rPr>
          <w:rFonts w:ascii="Nunito Sans Light" w:hAnsi="Nunito Sans Light"/>
          <w:iCs/>
          <w:szCs w:val="22"/>
        </w:rPr>
        <w:t>’s website.</w:t>
      </w:r>
    </w:p>
    <w:p w14:paraId="32F9E518" w14:textId="77777777" w:rsidR="00B17E81" w:rsidRPr="00B9266E" w:rsidRDefault="00B17E81" w:rsidP="003E6C50">
      <w:pPr>
        <w:pStyle w:val="Heading2"/>
        <w:numPr>
          <w:ilvl w:val="1"/>
          <w:numId w:val="178"/>
        </w:numPr>
        <w:ind w:left="567" w:hanging="567"/>
        <w:jc w:val="both"/>
        <w:rPr>
          <w:rFonts w:ascii="Nunito Sans" w:hAnsi="Nunito Sans"/>
          <w:b/>
          <w:bCs/>
          <w:color w:val="000000"/>
          <w:sz w:val="22"/>
          <w:szCs w:val="22"/>
        </w:rPr>
      </w:pPr>
      <w:bookmarkStart w:id="405" w:name="_Toc47507807"/>
      <w:bookmarkStart w:id="406" w:name="_Toc80964377"/>
      <w:r w:rsidRPr="00B9266E">
        <w:rPr>
          <w:rFonts w:ascii="Nunito Sans" w:hAnsi="Nunito Sans"/>
          <w:b/>
          <w:bCs/>
          <w:color w:val="000000"/>
          <w:sz w:val="22"/>
          <w:szCs w:val="22"/>
        </w:rPr>
        <w:t>Procedure</w:t>
      </w:r>
      <w:r w:rsidR="008B19A3" w:rsidRPr="00B9266E">
        <w:rPr>
          <w:rFonts w:ascii="Nunito Sans" w:hAnsi="Nunito Sans"/>
          <w:b/>
          <w:bCs/>
          <w:color w:val="000000"/>
          <w:sz w:val="22"/>
          <w:szCs w:val="22"/>
        </w:rPr>
        <w:t xml:space="preserve"> at a </w:t>
      </w:r>
      <w:r w:rsidR="003718CD" w:rsidRPr="00B9266E">
        <w:rPr>
          <w:rFonts w:ascii="Nunito Sans" w:hAnsi="Nunito Sans"/>
          <w:b/>
          <w:bCs/>
          <w:color w:val="000000"/>
          <w:sz w:val="22"/>
          <w:szCs w:val="22"/>
        </w:rPr>
        <w:t>Council</w:t>
      </w:r>
      <w:r w:rsidR="008B19A3" w:rsidRPr="00B9266E">
        <w:rPr>
          <w:rFonts w:ascii="Nunito Sans" w:hAnsi="Nunito Sans"/>
          <w:b/>
          <w:bCs/>
          <w:color w:val="000000"/>
          <w:sz w:val="22"/>
          <w:szCs w:val="22"/>
        </w:rPr>
        <w:t xml:space="preserve"> or </w:t>
      </w:r>
      <w:r w:rsidR="003718CD" w:rsidRPr="00B9266E">
        <w:rPr>
          <w:rFonts w:ascii="Nunito Sans" w:hAnsi="Nunito Sans"/>
          <w:b/>
          <w:bCs/>
          <w:color w:val="000000"/>
          <w:sz w:val="22"/>
          <w:szCs w:val="22"/>
        </w:rPr>
        <w:t>Delegated Committee Meeting</w:t>
      </w:r>
      <w:bookmarkEnd w:id="405"/>
      <w:bookmarkEnd w:id="406"/>
    </w:p>
    <w:p w14:paraId="37D68E47" w14:textId="77777777" w:rsidR="00B17E81" w:rsidRPr="009A1072" w:rsidRDefault="00B17E81" w:rsidP="006D3B97">
      <w:pPr>
        <w:pStyle w:val="Numpara2"/>
        <w:numPr>
          <w:ilvl w:val="1"/>
          <w:numId w:val="140"/>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At the time </w:t>
      </w:r>
      <w:r w:rsidR="00F50113" w:rsidRPr="009A1072">
        <w:rPr>
          <w:rFonts w:ascii="Nunito Sans Light" w:hAnsi="Nunito Sans Light"/>
          <w:szCs w:val="22"/>
        </w:rPr>
        <w:t xml:space="preserve">designated </w:t>
      </w:r>
      <w:r w:rsidRPr="009A1072">
        <w:rPr>
          <w:rFonts w:ascii="Nunito Sans Light" w:hAnsi="Nunito Sans Light"/>
          <w:szCs w:val="22"/>
        </w:rPr>
        <w:t xml:space="preserve">in the </w:t>
      </w:r>
      <w:r w:rsidR="003718CD" w:rsidRPr="009A1072">
        <w:rPr>
          <w:rFonts w:ascii="Nunito Sans Light" w:hAnsi="Nunito Sans Light"/>
          <w:szCs w:val="22"/>
        </w:rPr>
        <w:t>Agenda</w:t>
      </w:r>
      <w:r w:rsidRPr="009A1072">
        <w:rPr>
          <w:rFonts w:ascii="Nunito Sans Light" w:hAnsi="Nunito Sans Light"/>
          <w:szCs w:val="22"/>
        </w:rPr>
        <w:t xml:space="preserve">, a </w:t>
      </w:r>
      <w:r w:rsidR="003718CD" w:rsidRPr="009A1072">
        <w:rPr>
          <w:rFonts w:ascii="Nunito Sans Light" w:hAnsi="Nunito Sans Light"/>
          <w:szCs w:val="22"/>
        </w:rPr>
        <w:t>Councillor</w:t>
      </w:r>
      <w:r w:rsidRPr="009A1072">
        <w:rPr>
          <w:rFonts w:ascii="Nunito Sans Light" w:hAnsi="Nunito Sans Light"/>
          <w:szCs w:val="22"/>
        </w:rPr>
        <w:t xml:space="preserve"> with a conflict of interest in an item on that </w:t>
      </w:r>
      <w:r w:rsidR="003718CD" w:rsidRPr="009A1072">
        <w:rPr>
          <w:rFonts w:ascii="Nunito Sans Light" w:hAnsi="Nunito Sans Light"/>
          <w:szCs w:val="22"/>
        </w:rPr>
        <w:t>Agenda</w:t>
      </w:r>
      <w:r w:rsidRPr="009A1072">
        <w:rPr>
          <w:rFonts w:ascii="Nunito Sans Light" w:hAnsi="Nunito Sans Light"/>
          <w:szCs w:val="22"/>
        </w:rPr>
        <w:t xml:space="preserve"> must indicate they have a conflict of interest by clearly stating:</w:t>
      </w:r>
    </w:p>
    <w:p w14:paraId="3D1D1B5A" w14:textId="77777777" w:rsidR="00B17E81" w:rsidRPr="009A1072" w:rsidRDefault="00B17E81" w:rsidP="006D3B97">
      <w:pPr>
        <w:pStyle w:val="ListParagraph"/>
        <w:numPr>
          <w:ilvl w:val="6"/>
          <w:numId w:val="72"/>
        </w:numPr>
        <w:tabs>
          <w:tab w:val="left" w:pos="1701"/>
        </w:tabs>
        <w:spacing w:after="120" w:line="240" w:lineRule="auto"/>
        <w:ind w:left="1701" w:hanging="567"/>
        <w:contextualSpacing w:val="0"/>
        <w:jc w:val="both"/>
      </w:pPr>
      <w:r w:rsidRPr="009A1072">
        <w:t>The item for which they have a conflict of interest</w:t>
      </w:r>
      <w:r w:rsidR="008E5278" w:rsidRPr="009A1072">
        <w:t>; and</w:t>
      </w:r>
    </w:p>
    <w:p w14:paraId="20AF1234" w14:textId="77777777" w:rsidR="00B17E81" w:rsidRPr="009A1072" w:rsidRDefault="008E5278" w:rsidP="006D3B97">
      <w:pPr>
        <w:pStyle w:val="ListParagraph"/>
        <w:numPr>
          <w:ilvl w:val="6"/>
          <w:numId w:val="72"/>
        </w:numPr>
        <w:tabs>
          <w:tab w:val="left" w:pos="1701"/>
        </w:tabs>
        <w:spacing w:after="120" w:line="240" w:lineRule="auto"/>
        <w:ind w:left="1701" w:hanging="567"/>
        <w:contextualSpacing w:val="0"/>
        <w:jc w:val="both"/>
      </w:pPr>
      <w:r w:rsidRPr="009A1072">
        <w:t>Whether their conflict of interest is general or material; and</w:t>
      </w:r>
    </w:p>
    <w:p w14:paraId="775A2BCE" w14:textId="77777777" w:rsidR="00B17E81" w:rsidRPr="009A1072" w:rsidRDefault="008E5278" w:rsidP="006D3B97">
      <w:pPr>
        <w:pStyle w:val="ListParagraph"/>
        <w:numPr>
          <w:ilvl w:val="6"/>
          <w:numId w:val="72"/>
        </w:numPr>
        <w:tabs>
          <w:tab w:val="left" w:pos="1701"/>
        </w:tabs>
        <w:spacing w:after="120" w:line="240" w:lineRule="auto"/>
        <w:ind w:left="1701" w:hanging="567"/>
        <w:contextualSpacing w:val="0"/>
        <w:jc w:val="both"/>
      </w:pPr>
      <w:r w:rsidRPr="009A1072">
        <w:t>Th</w:t>
      </w:r>
      <w:r w:rsidR="00B17E81" w:rsidRPr="009A1072">
        <w:t>e circumstances that give rise to the conflict of interest.</w:t>
      </w:r>
    </w:p>
    <w:p w14:paraId="594F72A6" w14:textId="77777777" w:rsidR="00B17E81" w:rsidRPr="009A1072" w:rsidRDefault="00B17E81" w:rsidP="006D3B97">
      <w:pPr>
        <w:pStyle w:val="Numpara2"/>
        <w:numPr>
          <w:ilvl w:val="1"/>
          <w:numId w:val="140"/>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Immediately prior to the consideration of the item in which they have a conflict of interest, a </w:t>
      </w:r>
      <w:r w:rsidR="003718CD" w:rsidRPr="009A1072">
        <w:rPr>
          <w:rFonts w:ascii="Nunito Sans Light" w:hAnsi="Nunito Sans Light"/>
          <w:szCs w:val="22"/>
        </w:rPr>
        <w:t>Councillor</w:t>
      </w:r>
      <w:r w:rsidRPr="009A1072">
        <w:rPr>
          <w:rFonts w:ascii="Nunito Sans Light" w:hAnsi="Nunito Sans Light"/>
          <w:szCs w:val="22"/>
        </w:rPr>
        <w:t xml:space="preserve"> or Member of a </w:t>
      </w:r>
      <w:r w:rsidR="003718CD" w:rsidRPr="009A1072">
        <w:rPr>
          <w:rFonts w:ascii="Nunito Sans Light" w:hAnsi="Nunito Sans Light"/>
          <w:szCs w:val="22"/>
        </w:rPr>
        <w:t>Delegated Committee</w:t>
      </w:r>
      <w:r w:rsidRPr="009A1072">
        <w:rPr>
          <w:rFonts w:ascii="Nunito Sans Light" w:hAnsi="Nunito Sans Light"/>
          <w:szCs w:val="22"/>
        </w:rPr>
        <w:t xml:space="preserve"> must indicate to the </w:t>
      </w:r>
      <w:r w:rsidR="003718CD" w:rsidRPr="009A1072">
        <w:rPr>
          <w:rFonts w:ascii="Nunito Sans Light" w:hAnsi="Nunito Sans Light"/>
          <w:szCs w:val="22"/>
        </w:rPr>
        <w:t>Meeting</w:t>
      </w:r>
      <w:r w:rsidRPr="009A1072">
        <w:rPr>
          <w:rFonts w:ascii="Nunito Sans Light" w:hAnsi="Nunito Sans Light"/>
          <w:szCs w:val="22"/>
        </w:rPr>
        <w:t xml:space="preserve"> the existence of the conflict of interest and leave the </w:t>
      </w:r>
      <w:r w:rsidR="003718CD" w:rsidRPr="009A1072">
        <w:rPr>
          <w:rFonts w:ascii="Nunito Sans Light" w:hAnsi="Nunito Sans Light"/>
          <w:szCs w:val="22"/>
        </w:rPr>
        <w:t>Meeting</w:t>
      </w:r>
      <w:r w:rsidRPr="009A1072">
        <w:rPr>
          <w:rFonts w:ascii="Nunito Sans Light" w:hAnsi="Nunito Sans Light"/>
          <w:szCs w:val="22"/>
        </w:rPr>
        <w:t>.</w:t>
      </w:r>
    </w:p>
    <w:p w14:paraId="57EE2B09" w14:textId="77777777" w:rsidR="006167BA" w:rsidRDefault="00B17E81" w:rsidP="006D3B97">
      <w:pPr>
        <w:pStyle w:val="Numpara2"/>
        <w:numPr>
          <w:ilvl w:val="1"/>
          <w:numId w:val="140"/>
        </w:numPr>
        <w:tabs>
          <w:tab w:val="clear" w:pos="1134"/>
        </w:tabs>
        <w:spacing w:after="120"/>
        <w:ind w:left="1134" w:hanging="567"/>
        <w:rPr>
          <w:rFonts w:ascii="Nunito Sans Light" w:hAnsi="Nunito Sans Light"/>
          <w:szCs w:val="22"/>
        </w:rPr>
        <w:sectPr w:rsidR="006167BA" w:rsidSect="00890B9D">
          <w:headerReference w:type="default" r:id="rId29"/>
          <w:pgSz w:w="11907" w:h="16840" w:code="9"/>
          <w:pgMar w:top="1134" w:right="1134" w:bottom="993" w:left="1134" w:header="567" w:footer="567" w:gutter="0"/>
          <w:cols w:space="284"/>
          <w:docGrid w:linePitch="360"/>
        </w:sectPr>
      </w:pPr>
      <w:r w:rsidRPr="009A1072">
        <w:rPr>
          <w:rFonts w:ascii="Nunito Sans Light" w:hAnsi="Nunito Sans Light"/>
          <w:szCs w:val="22"/>
        </w:rPr>
        <w:t xml:space="preserve">A </w:t>
      </w:r>
      <w:r w:rsidR="003718CD" w:rsidRPr="009A1072">
        <w:rPr>
          <w:rFonts w:ascii="Nunito Sans Light" w:hAnsi="Nunito Sans Light"/>
          <w:szCs w:val="22"/>
        </w:rPr>
        <w:t>Councillor</w:t>
      </w:r>
      <w:r w:rsidRPr="009A1072">
        <w:rPr>
          <w:rFonts w:ascii="Nunito Sans Light" w:hAnsi="Nunito Sans Light"/>
          <w:szCs w:val="22"/>
        </w:rPr>
        <w:t xml:space="preserve"> who is not present at the designated time in the </w:t>
      </w:r>
      <w:r w:rsidR="003718CD" w:rsidRPr="009A1072">
        <w:rPr>
          <w:rFonts w:ascii="Nunito Sans Light" w:hAnsi="Nunito Sans Light"/>
          <w:szCs w:val="22"/>
        </w:rPr>
        <w:t>Agenda</w:t>
      </w:r>
      <w:r w:rsidRPr="009A1072">
        <w:rPr>
          <w:rFonts w:ascii="Nunito Sans Light" w:hAnsi="Nunito Sans Light"/>
          <w:szCs w:val="22"/>
        </w:rPr>
        <w:t xml:space="preserve"> for </w:t>
      </w:r>
      <w:r w:rsidR="0028001D" w:rsidRPr="009A1072">
        <w:rPr>
          <w:rFonts w:ascii="Nunito Sans Light" w:hAnsi="Nunito Sans Light"/>
          <w:szCs w:val="22"/>
        </w:rPr>
        <w:t>disclosures</w:t>
      </w:r>
      <w:r w:rsidRPr="009A1072">
        <w:rPr>
          <w:rFonts w:ascii="Nunito Sans Light" w:hAnsi="Nunito Sans Light"/>
          <w:szCs w:val="22"/>
        </w:rPr>
        <w:t xml:space="preserve"> of conflicts of interest, must disclose their conflict of interest in the manner that required for the declarations of conflicts of </w:t>
      </w:r>
      <w:r w:rsidRPr="00E460EA">
        <w:rPr>
          <w:rFonts w:ascii="Nunito Sans Light" w:hAnsi="Nunito Sans Light"/>
          <w:szCs w:val="22"/>
        </w:rPr>
        <w:t>interest</w:t>
      </w:r>
      <w:r w:rsidR="0028001D" w:rsidRPr="00E460EA">
        <w:rPr>
          <w:rFonts w:ascii="Nunito Sans Light" w:hAnsi="Nunito Sans Light"/>
          <w:szCs w:val="22"/>
        </w:rPr>
        <w:t xml:space="preserve"> at </w:t>
      </w:r>
      <w:r w:rsidR="003718CD" w:rsidRPr="00E460EA">
        <w:rPr>
          <w:rFonts w:ascii="Nunito Sans Light" w:hAnsi="Nunito Sans Light"/>
          <w:szCs w:val="22"/>
        </w:rPr>
        <w:t>Sub-Rule</w:t>
      </w:r>
      <w:r w:rsidR="0028001D" w:rsidRPr="00E460EA">
        <w:rPr>
          <w:rFonts w:ascii="Nunito Sans Light" w:hAnsi="Nunito Sans Light"/>
          <w:szCs w:val="22"/>
        </w:rPr>
        <w:t xml:space="preserve"> (1)</w:t>
      </w:r>
      <w:r w:rsidRPr="00E460EA">
        <w:rPr>
          <w:rFonts w:ascii="Nunito Sans Light" w:hAnsi="Nunito Sans Light"/>
          <w:szCs w:val="22"/>
        </w:rPr>
        <w:t xml:space="preserve"> prior to leaving</w:t>
      </w:r>
      <w:r w:rsidRPr="009A1072">
        <w:rPr>
          <w:rFonts w:ascii="Nunito Sans Light" w:hAnsi="Nunito Sans Light"/>
          <w:szCs w:val="22"/>
        </w:rPr>
        <w:t xml:space="preserve"> the </w:t>
      </w:r>
      <w:r w:rsidR="003718CD" w:rsidRPr="009A1072">
        <w:rPr>
          <w:rFonts w:ascii="Nunito Sans Light" w:hAnsi="Nunito Sans Light"/>
          <w:szCs w:val="22"/>
        </w:rPr>
        <w:t>Meeting</w:t>
      </w:r>
      <w:r w:rsidRPr="009A1072">
        <w:rPr>
          <w:rFonts w:ascii="Nunito Sans Light" w:hAnsi="Nunito Sans Light"/>
          <w:szCs w:val="22"/>
        </w:rPr>
        <w:t>.</w:t>
      </w:r>
    </w:p>
    <w:p w14:paraId="02674CDF" w14:textId="77777777" w:rsidR="00B17E81" w:rsidRPr="009A1072" w:rsidRDefault="00B17E81" w:rsidP="006D3B97">
      <w:pPr>
        <w:pStyle w:val="Numpara2"/>
        <w:numPr>
          <w:ilvl w:val="1"/>
          <w:numId w:val="140"/>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 </w:t>
      </w:r>
      <w:r w:rsidR="003718CD" w:rsidRPr="009A1072">
        <w:rPr>
          <w:rFonts w:ascii="Nunito Sans Light" w:hAnsi="Nunito Sans Light"/>
          <w:szCs w:val="22"/>
        </w:rPr>
        <w:t>Councillor</w:t>
      </w:r>
      <w:r w:rsidRPr="009A1072">
        <w:rPr>
          <w:rFonts w:ascii="Nunito Sans Light" w:hAnsi="Nunito Sans Light"/>
          <w:szCs w:val="22"/>
        </w:rPr>
        <w:t xml:space="preserve"> or Member of a </w:t>
      </w:r>
      <w:r w:rsidR="003718CD" w:rsidRPr="009A1072">
        <w:rPr>
          <w:rFonts w:ascii="Nunito Sans Light" w:hAnsi="Nunito Sans Light"/>
          <w:szCs w:val="22"/>
        </w:rPr>
        <w:t>Delegated Committee</w:t>
      </w:r>
      <w:r w:rsidRPr="009A1072">
        <w:rPr>
          <w:rFonts w:ascii="Nunito Sans Light" w:hAnsi="Nunito Sans Light"/>
          <w:szCs w:val="22"/>
        </w:rPr>
        <w:t xml:space="preserve"> who discloses a conflict of interest and leaves a </w:t>
      </w:r>
      <w:r w:rsidR="003718CD" w:rsidRPr="009A1072">
        <w:rPr>
          <w:rFonts w:ascii="Nunito Sans Light" w:hAnsi="Nunito Sans Light"/>
          <w:szCs w:val="22"/>
        </w:rPr>
        <w:t>Council Meeting</w:t>
      </w:r>
      <w:r w:rsidRPr="009A1072">
        <w:rPr>
          <w:rFonts w:ascii="Nunito Sans Light" w:hAnsi="Nunito Sans Light"/>
          <w:szCs w:val="22"/>
        </w:rPr>
        <w:t xml:space="preserve"> must not communicate with any participants </w:t>
      </w:r>
      <w:r w:rsidR="008E5278" w:rsidRPr="009A1072">
        <w:rPr>
          <w:rFonts w:ascii="Nunito Sans Light" w:hAnsi="Nunito Sans Light"/>
          <w:szCs w:val="22"/>
        </w:rPr>
        <w:t xml:space="preserve">in the </w:t>
      </w:r>
      <w:r w:rsidR="003718CD" w:rsidRPr="009A1072">
        <w:rPr>
          <w:rFonts w:ascii="Nunito Sans Light" w:hAnsi="Nunito Sans Light"/>
          <w:szCs w:val="22"/>
        </w:rPr>
        <w:t>Meeting</w:t>
      </w:r>
      <w:r w:rsidR="008E5278" w:rsidRPr="009A1072">
        <w:rPr>
          <w:rFonts w:ascii="Nunito Sans Light" w:hAnsi="Nunito Sans Light"/>
          <w:szCs w:val="22"/>
        </w:rPr>
        <w:t xml:space="preserve"> </w:t>
      </w:r>
      <w:r w:rsidRPr="009A1072">
        <w:rPr>
          <w:rFonts w:ascii="Nunito Sans Light" w:hAnsi="Nunito Sans Light"/>
          <w:szCs w:val="22"/>
        </w:rPr>
        <w:t>while the decision is being made.</w:t>
      </w:r>
    </w:p>
    <w:p w14:paraId="4FFCAAFA" w14:textId="77777777" w:rsidR="00B17E81" w:rsidRPr="00B9266E" w:rsidRDefault="0028001D" w:rsidP="003E6C50">
      <w:pPr>
        <w:pStyle w:val="Heading2"/>
        <w:numPr>
          <w:ilvl w:val="1"/>
          <w:numId w:val="178"/>
        </w:numPr>
        <w:ind w:left="567" w:hanging="567"/>
        <w:jc w:val="both"/>
        <w:rPr>
          <w:rFonts w:ascii="Nunito Sans" w:hAnsi="Nunito Sans"/>
          <w:b/>
          <w:bCs/>
          <w:color w:val="000000"/>
          <w:sz w:val="22"/>
          <w:szCs w:val="22"/>
        </w:rPr>
      </w:pPr>
      <w:bookmarkStart w:id="407" w:name="_Toc47507808"/>
      <w:bookmarkStart w:id="408" w:name="_Toc80964378"/>
      <w:r w:rsidRPr="00B9266E">
        <w:rPr>
          <w:rFonts w:ascii="Nunito Sans" w:hAnsi="Nunito Sans"/>
          <w:b/>
          <w:bCs/>
          <w:color w:val="000000"/>
          <w:sz w:val="22"/>
          <w:szCs w:val="22"/>
        </w:rPr>
        <w:t xml:space="preserve">Procedure at </w:t>
      </w:r>
      <w:r w:rsidR="003718CD" w:rsidRPr="00B9266E">
        <w:rPr>
          <w:rFonts w:ascii="Nunito Sans" w:hAnsi="Nunito Sans"/>
          <w:b/>
          <w:bCs/>
          <w:color w:val="000000"/>
          <w:sz w:val="22"/>
          <w:szCs w:val="22"/>
        </w:rPr>
        <w:t>Advisory Committee</w:t>
      </w:r>
      <w:r w:rsidR="000B44D4" w:rsidRPr="00B9266E">
        <w:rPr>
          <w:rFonts w:ascii="Nunito Sans" w:hAnsi="Nunito Sans"/>
          <w:b/>
          <w:bCs/>
          <w:color w:val="000000"/>
          <w:sz w:val="22"/>
          <w:szCs w:val="22"/>
        </w:rPr>
        <w:t xml:space="preserve"> </w:t>
      </w:r>
      <w:r w:rsidR="003718CD" w:rsidRPr="00B9266E">
        <w:rPr>
          <w:rFonts w:ascii="Nunito Sans" w:hAnsi="Nunito Sans"/>
          <w:b/>
          <w:bCs/>
          <w:color w:val="000000"/>
          <w:sz w:val="22"/>
          <w:szCs w:val="22"/>
        </w:rPr>
        <w:t>Meeting</w:t>
      </w:r>
      <w:r w:rsidR="000B44D4" w:rsidRPr="00B9266E">
        <w:rPr>
          <w:rFonts w:ascii="Nunito Sans" w:hAnsi="Nunito Sans"/>
          <w:b/>
          <w:bCs/>
          <w:color w:val="000000"/>
          <w:sz w:val="22"/>
          <w:szCs w:val="22"/>
        </w:rPr>
        <w:t>s</w:t>
      </w:r>
      <w:r w:rsidR="00DE01C4" w:rsidRPr="00B9266E">
        <w:rPr>
          <w:rFonts w:ascii="Nunito Sans" w:hAnsi="Nunito Sans"/>
          <w:b/>
          <w:bCs/>
          <w:color w:val="000000"/>
          <w:sz w:val="22"/>
          <w:szCs w:val="22"/>
        </w:rPr>
        <w:t xml:space="preserve"> and </w:t>
      </w:r>
      <w:r w:rsidRPr="00B9266E">
        <w:rPr>
          <w:rFonts w:ascii="Nunito Sans" w:hAnsi="Nunito Sans"/>
          <w:b/>
          <w:bCs/>
          <w:color w:val="000000"/>
          <w:sz w:val="22"/>
          <w:szCs w:val="22"/>
        </w:rPr>
        <w:t xml:space="preserve">other </w:t>
      </w:r>
      <w:r w:rsidR="003718CD" w:rsidRPr="00B9266E">
        <w:rPr>
          <w:rFonts w:ascii="Nunito Sans" w:hAnsi="Nunito Sans"/>
          <w:b/>
          <w:bCs/>
          <w:color w:val="000000"/>
          <w:sz w:val="22"/>
          <w:szCs w:val="22"/>
        </w:rPr>
        <w:t>Meeting</w:t>
      </w:r>
      <w:r w:rsidR="00B17E81" w:rsidRPr="00B9266E">
        <w:rPr>
          <w:rFonts w:ascii="Nunito Sans" w:hAnsi="Nunito Sans"/>
          <w:b/>
          <w:bCs/>
          <w:color w:val="000000"/>
          <w:sz w:val="22"/>
          <w:szCs w:val="22"/>
        </w:rPr>
        <w:t>s organised</w:t>
      </w:r>
      <w:r w:rsidR="00A926B6" w:rsidRPr="00B9266E">
        <w:rPr>
          <w:rFonts w:ascii="Nunito Sans" w:hAnsi="Nunito Sans"/>
          <w:b/>
          <w:bCs/>
          <w:color w:val="000000"/>
          <w:sz w:val="22"/>
          <w:szCs w:val="22"/>
        </w:rPr>
        <w:t xml:space="preserve">, </w:t>
      </w:r>
      <w:r w:rsidR="00B17E81" w:rsidRPr="00B9266E">
        <w:rPr>
          <w:rFonts w:ascii="Nunito Sans" w:hAnsi="Nunito Sans"/>
          <w:b/>
          <w:bCs/>
          <w:color w:val="000000"/>
          <w:sz w:val="22"/>
          <w:szCs w:val="22"/>
        </w:rPr>
        <w:t xml:space="preserve">hosted </w:t>
      </w:r>
      <w:r w:rsidR="00A926B6" w:rsidRPr="00B9266E">
        <w:rPr>
          <w:rFonts w:ascii="Nunito Sans" w:hAnsi="Nunito Sans"/>
          <w:b/>
          <w:bCs/>
          <w:color w:val="000000"/>
          <w:sz w:val="22"/>
          <w:szCs w:val="22"/>
        </w:rPr>
        <w:t xml:space="preserve">or supported </w:t>
      </w:r>
      <w:r w:rsidR="00B17E81" w:rsidRPr="00B9266E">
        <w:rPr>
          <w:rFonts w:ascii="Nunito Sans" w:hAnsi="Nunito Sans"/>
          <w:b/>
          <w:bCs/>
          <w:color w:val="000000"/>
          <w:sz w:val="22"/>
          <w:szCs w:val="22"/>
        </w:rPr>
        <w:t>by Moreland</w:t>
      </w:r>
      <w:bookmarkEnd w:id="407"/>
      <w:bookmarkEnd w:id="408"/>
    </w:p>
    <w:p w14:paraId="2B3819DB"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 </w:t>
      </w:r>
      <w:r w:rsidR="003718CD" w:rsidRPr="009A1072">
        <w:rPr>
          <w:rFonts w:ascii="Nunito Sans Light" w:hAnsi="Nunito Sans Light"/>
          <w:szCs w:val="22"/>
        </w:rPr>
        <w:t>Councillor</w:t>
      </w:r>
      <w:r w:rsidRPr="009A1072">
        <w:rPr>
          <w:rFonts w:ascii="Nunito Sans Light" w:hAnsi="Nunito Sans Light"/>
          <w:szCs w:val="22"/>
        </w:rPr>
        <w:t xml:space="preserve"> </w:t>
      </w:r>
      <w:r w:rsidR="008A3A29" w:rsidRPr="009A1072">
        <w:rPr>
          <w:rFonts w:ascii="Nunito Sans Light" w:hAnsi="Nunito Sans Light"/>
          <w:szCs w:val="22"/>
        </w:rPr>
        <w:t xml:space="preserve">or member of an </w:t>
      </w:r>
      <w:r w:rsidR="003718CD" w:rsidRPr="009A1072">
        <w:rPr>
          <w:rFonts w:ascii="Nunito Sans Light" w:hAnsi="Nunito Sans Light"/>
          <w:szCs w:val="22"/>
        </w:rPr>
        <w:t>Advisory Committee</w:t>
      </w:r>
      <w:r w:rsidR="008A3A29" w:rsidRPr="009A1072">
        <w:rPr>
          <w:rFonts w:ascii="Nunito Sans Light" w:hAnsi="Nunito Sans Light"/>
          <w:szCs w:val="22"/>
        </w:rPr>
        <w:t xml:space="preserve"> </w:t>
      </w:r>
      <w:r w:rsidRPr="009A1072">
        <w:rPr>
          <w:rFonts w:ascii="Nunito Sans Light" w:hAnsi="Nunito Sans Light"/>
          <w:szCs w:val="22"/>
        </w:rPr>
        <w:t xml:space="preserve">who has a conflict of interest must not participate in discussion of matters </w:t>
      </w:r>
      <w:r w:rsidR="0028001D" w:rsidRPr="009A1072">
        <w:rPr>
          <w:rFonts w:ascii="Nunito Sans Light" w:hAnsi="Nunito Sans Light"/>
          <w:szCs w:val="22"/>
        </w:rPr>
        <w:t>that</w:t>
      </w:r>
      <w:r w:rsidRPr="009A1072">
        <w:rPr>
          <w:rFonts w:ascii="Nunito Sans Light" w:hAnsi="Nunito Sans Light"/>
          <w:szCs w:val="22"/>
        </w:rPr>
        <w:t xml:space="preserve"> will </w:t>
      </w:r>
      <w:r w:rsidR="0028001D" w:rsidRPr="009A1072">
        <w:rPr>
          <w:rFonts w:ascii="Nunito Sans Light" w:hAnsi="Nunito Sans Light"/>
          <w:szCs w:val="22"/>
        </w:rPr>
        <w:t>come</w:t>
      </w:r>
      <w:r w:rsidRPr="009A1072">
        <w:rPr>
          <w:rFonts w:ascii="Nunito Sans Light" w:hAnsi="Nunito Sans Light"/>
          <w:szCs w:val="22"/>
        </w:rPr>
        <w:t xml:space="preserve"> before </w:t>
      </w:r>
      <w:r w:rsidR="003718CD" w:rsidRPr="009A1072">
        <w:rPr>
          <w:rFonts w:ascii="Nunito Sans Light" w:hAnsi="Nunito Sans Light"/>
          <w:szCs w:val="22"/>
        </w:rPr>
        <w:t>Council</w:t>
      </w:r>
      <w:r w:rsidRPr="009A1072">
        <w:rPr>
          <w:rFonts w:ascii="Nunito Sans Light" w:hAnsi="Nunito Sans Light"/>
          <w:szCs w:val="22"/>
        </w:rPr>
        <w:t xml:space="preserve"> for a decision</w:t>
      </w:r>
      <w:r w:rsidR="0028001D" w:rsidRPr="009A1072">
        <w:rPr>
          <w:rFonts w:ascii="Nunito Sans Light" w:hAnsi="Nunito Sans Light"/>
          <w:szCs w:val="22"/>
        </w:rPr>
        <w:t xml:space="preserve">, </w:t>
      </w:r>
      <w:r w:rsidRPr="009A1072">
        <w:rPr>
          <w:rFonts w:ascii="Nunito Sans Light" w:hAnsi="Nunito Sans Light"/>
          <w:szCs w:val="22"/>
        </w:rPr>
        <w:t>or if a decision will be made by a member of staff acting under delegation.</w:t>
      </w:r>
    </w:p>
    <w:p w14:paraId="2244B9A8"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At the time indicated on the </w:t>
      </w:r>
      <w:r w:rsidR="003718CD" w:rsidRPr="009A1072">
        <w:rPr>
          <w:rFonts w:ascii="Nunito Sans Light" w:hAnsi="Nunito Sans Light"/>
          <w:szCs w:val="22"/>
        </w:rPr>
        <w:t>Agenda</w:t>
      </w:r>
      <w:r w:rsidRPr="009A1072">
        <w:rPr>
          <w:rFonts w:ascii="Nunito Sans Light" w:hAnsi="Nunito Sans Light"/>
          <w:szCs w:val="22"/>
        </w:rPr>
        <w:t xml:space="preserve">, a </w:t>
      </w:r>
      <w:r w:rsidR="003718CD" w:rsidRPr="009A1072">
        <w:rPr>
          <w:rFonts w:ascii="Nunito Sans Light" w:hAnsi="Nunito Sans Light"/>
          <w:szCs w:val="22"/>
        </w:rPr>
        <w:t>Councillor</w:t>
      </w:r>
      <w:r w:rsidR="008A3A29" w:rsidRPr="009A1072">
        <w:rPr>
          <w:rFonts w:ascii="Nunito Sans Light" w:hAnsi="Nunito Sans Light"/>
          <w:szCs w:val="22"/>
        </w:rPr>
        <w:t xml:space="preserve"> or member of an </w:t>
      </w:r>
      <w:r w:rsidR="003718CD" w:rsidRPr="009A1072">
        <w:rPr>
          <w:rFonts w:ascii="Nunito Sans Light" w:hAnsi="Nunito Sans Light"/>
          <w:szCs w:val="22"/>
        </w:rPr>
        <w:t>Advisory Committee</w:t>
      </w:r>
      <w:r w:rsidRPr="009A1072">
        <w:rPr>
          <w:rFonts w:ascii="Nunito Sans Light" w:hAnsi="Nunito Sans Light"/>
          <w:szCs w:val="22"/>
        </w:rPr>
        <w:t xml:space="preserve"> with a conflict of interest will indicate the existence of the conflict of interest and the matter in which the conflict of interest arises.</w:t>
      </w:r>
    </w:p>
    <w:p w14:paraId="4193265E" w14:textId="77777777" w:rsidR="008E5278" w:rsidRPr="009A1072" w:rsidRDefault="008E5278"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If there is no </w:t>
      </w:r>
      <w:r w:rsidR="003718CD" w:rsidRPr="009A1072">
        <w:rPr>
          <w:rFonts w:ascii="Nunito Sans Light" w:hAnsi="Nunito Sans Light"/>
          <w:szCs w:val="22"/>
        </w:rPr>
        <w:t>Agenda</w:t>
      </w:r>
      <w:r w:rsidRPr="009A1072">
        <w:rPr>
          <w:rFonts w:ascii="Nunito Sans Light" w:hAnsi="Nunito Sans Light"/>
          <w:szCs w:val="22"/>
        </w:rPr>
        <w:t xml:space="preserve">, a </w:t>
      </w:r>
      <w:r w:rsidR="003718CD" w:rsidRPr="009A1072">
        <w:rPr>
          <w:rFonts w:ascii="Nunito Sans Light" w:hAnsi="Nunito Sans Light"/>
          <w:szCs w:val="22"/>
        </w:rPr>
        <w:t>Councillor</w:t>
      </w:r>
      <w:r w:rsidRPr="009A1072">
        <w:rPr>
          <w:rFonts w:ascii="Nunito Sans Light" w:hAnsi="Nunito Sans Light"/>
          <w:szCs w:val="22"/>
        </w:rPr>
        <w:t xml:space="preserve"> </w:t>
      </w:r>
      <w:r w:rsidR="008A3A29" w:rsidRPr="009A1072">
        <w:rPr>
          <w:rFonts w:ascii="Nunito Sans Light" w:hAnsi="Nunito Sans Light"/>
          <w:szCs w:val="22"/>
        </w:rPr>
        <w:t xml:space="preserve">or member of an </w:t>
      </w:r>
      <w:r w:rsidR="003718CD" w:rsidRPr="009A1072">
        <w:rPr>
          <w:rFonts w:ascii="Nunito Sans Light" w:hAnsi="Nunito Sans Light"/>
          <w:szCs w:val="22"/>
        </w:rPr>
        <w:t>Advisory Committee</w:t>
      </w:r>
      <w:r w:rsidR="008A3A29" w:rsidRPr="009A1072">
        <w:rPr>
          <w:rFonts w:ascii="Nunito Sans Light" w:hAnsi="Nunito Sans Light"/>
          <w:szCs w:val="22"/>
        </w:rPr>
        <w:t xml:space="preserve"> </w:t>
      </w:r>
      <w:r w:rsidRPr="009A1072">
        <w:rPr>
          <w:rFonts w:ascii="Nunito Sans Light" w:hAnsi="Nunito Sans Light"/>
          <w:szCs w:val="22"/>
        </w:rPr>
        <w:t>with a conflict of interest will indicate the existence of the conflict of interest as soon the matter arises.</w:t>
      </w:r>
    </w:p>
    <w:p w14:paraId="4533B0CD"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At the time for discussion of that item, the </w:t>
      </w:r>
      <w:r w:rsidR="003718CD" w:rsidRPr="009A1072">
        <w:rPr>
          <w:rFonts w:ascii="Nunito Sans Light" w:hAnsi="Nunito Sans Light"/>
          <w:szCs w:val="22"/>
        </w:rPr>
        <w:t>Councillor</w:t>
      </w:r>
      <w:r w:rsidRPr="009A1072">
        <w:rPr>
          <w:rFonts w:ascii="Nunito Sans Light" w:hAnsi="Nunito Sans Light"/>
          <w:szCs w:val="22"/>
        </w:rPr>
        <w:t xml:space="preserve"> </w:t>
      </w:r>
      <w:r w:rsidR="008A3A29" w:rsidRPr="009A1072">
        <w:rPr>
          <w:rFonts w:ascii="Nunito Sans Light" w:hAnsi="Nunito Sans Light"/>
          <w:szCs w:val="22"/>
        </w:rPr>
        <w:t xml:space="preserve">or member of an </w:t>
      </w:r>
      <w:r w:rsidR="003718CD" w:rsidRPr="009A1072">
        <w:rPr>
          <w:rFonts w:ascii="Nunito Sans Light" w:hAnsi="Nunito Sans Light"/>
          <w:szCs w:val="22"/>
        </w:rPr>
        <w:t>Advisory Committee</w:t>
      </w:r>
      <w:r w:rsidR="008A3A29" w:rsidRPr="009A1072">
        <w:rPr>
          <w:rFonts w:ascii="Nunito Sans Light" w:hAnsi="Nunito Sans Light"/>
          <w:szCs w:val="22"/>
        </w:rPr>
        <w:t xml:space="preserve"> </w:t>
      </w:r>
      <w:r w:rsidRPr="009A1072">
        <w:rPr>
          <w:rFonts w:ascii="Nunito Sans Light" w:hAnsi="Nunito Sans Light"/>
          <w:szCs w:val="22"/>
        </w:rPr>
        <w:t xml:space="preserve">will leave the discussion and not communicate with any members of the </w:t>
      </w:r>
      <w:r w:rsidR="003718CD" w:rsidRPr="009A1072">
        <w:rPr>
          <w:rFonts w:ascii="Nunito Sans Light" w:hAnsi="Nunito Sans Light"/>
          <w:szCs w:val="22"/>
        </w:rPr>
        <w:t>Meeting</w:t>
      </w:r>
      <w:r w:rsidRPr="009A1072">
        <w:rPr>
          <w:rFonts w:ascii="Nunito Sans Light" w:hAnsi="Nunito Sans Light"/>
          <w:szCs w:val="22"/>
        </w:rPr>
        <w:t xml:space="preserve"> for the duration of the discussion.</w:t>
      </w:r>
    </w:p>
    <w:p w14:paraId="6B127B57"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The existence of a conflict of interest will be recorded in the </w:t>
      </w:r>
      <w:r w:rsidR="003718CD" w:rsidRPr="009A1072">
        <w:rPr>
          <w:rFonts w:ascii="Nunito Sans Light" w:hAnsi="Nunito Sans Light"/>
          <w:szCs w:val="22"/>
        </w:rPr>
        <w:t>Minutes</w:t>
      </w:r>
      <w:r w:rsidRPr="009A1072">
        <w:rPr>
          <w:rFonts w:ascii="Nunito Sans Light" w:hAnsi="Nunito Sans Light"/>
          <w:szCs w:val="22"/>
        </w:rPr>
        <w:t xml:space="preserve"> of the </w:t>
      </w:r>
      <w:r w:rsidR="003718CD" w:rsidRPr="009A1072">
        <w:rPr>
          <w:rFonts w:ascii="Nunito Sans Light" w:hAnsi="Nunito Sans Light"/>
          <w:szCs w:val="22"/>
        </w:rPr>
        <w:t>Meeting</w:t>
      </w:r>
      <w:r w:rsidRPr="009A1072">
        <w:rPr>
          <w:rFonts w:ascii="Nunito Sans Light" w:hAnsi="Nunito Sans Light"/>
          <w:szCs w:val="22"/>
        </w:rPr>
        <w:t>.</w:t>
      </w:r>
    </w:p>
    <w:p w14:paraId="3F12B4C3"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If there are no </w:t>
      </w:r>
      <w:r w:rsidR="003718CD" w:rsidRPr="009A1072">
        <w:rPr>
          <w:rFonts w:ascii="Nunito Sans Light" w:hAnsi="Nunito Sans Light"/>
          <w:szCs w:val="22"/>
        </w:rPr>
        <w:t>Minutes</w:t>
      </w:r>
      <w:r w:rsidRPr="009A1072">
        <w:rPr>
          <w:rFonts w:ascii="Nunito Sans Light" w:hAnsi="Nunito Sans Light"/>
          <w:szCs w:val="22"/>
        </w:rPr>
        <w:t xml:space="preserve"> kept of the </w:t>
      </w:r>
      <w:r w:rsidR="003718CD" w:rsidRPr="009A1072">
        <w:rPr>
          <w:rFonts w:ascii="Nunito Sans Light" w:hAnsi="Nunito Sans Light"/>
          <w:szCs w:val="22"/>
        </w:rPr>
        <w:t>Meeting</w:t>
      </w:r>
      <w:r w:rsidRPr="009A1072">
        <w:rPr>
          <w:rFonts w:ascii="Nunito Sans Light" w:hAnsi="Nunito Sans Light"/>
          <w:szCs w:val="22"/>
        </w:rPr>
        <w:t xml:space="preserve">, the conflict of interest will be recorded in a </w:t>
      </w:r>
      <w:r w:rsidR="003718CD" w:rsidRPr="009A1072">
        <w:rPr>
          <w:rFonts w:ascii="Nunito Sans Light" w:hAnsi="Nunito Sans Light"/>
          <w:szCs w:val="22"/>
        </w:rPr>
        <w:t>Meeting</w:t>
      </w:r>
      <w:r w:rsidRPr="009A1072">
        <w:rPr>
          <w:rFonts w:ascii="Nunito Sans Light" w:hAnsi="Nunito Sans Light"/>
          <w:szCs w:val="22"/>
        </w:rPr>
        <w:t xml:space="preserve"> record and provided to the Governance team for recording in the register of Conflicts of Interest.</w:t>
      </w:r>
    </w:p>
    <w:p w14:paraId="4BAD75EE" w14:textId="77777777" w:rsidR="00B17E81" w:rsidRPr="009A1072" w:rsidRDefault="00B17E81"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The </w:t>
      </w:r>
      <w:r w:rsidR="003718CD" w:rsidRPr="009A1072">
        <w:rPr>
          <w:rFonts w:ascii="Nunito Sans Light" w:hAnsi="Nunito Sans Light"/>
          <w:szCs w:val="22"/>
        </w:rPr>
        <w:t>Meeting</w:t>
      </w:r>
      <w:r w:rsidRPr="009A1072">
        <w:rPr>
          <w:rFonts w:ascii="Nunito Sans Light" w:hAnsi="Nunito Sans Light"/>
          <w:szCs w:val="22"/>
        </w:rPr>
        <w:t xml:space="preserve"> </w:t>
      </w:r>
      <w:r w:rsidR="003718CD" w:rsidRPr="009A1072">
        <w:rPr>
          <w:rFonts w:ascii="Nunito Sans Light" w:hAnsi="Nunito Sans Light"/>
          <w:szCs w:val="22"/>
        </w:rPr>
        <w:t>Minutes</w:t>
      </w:r>
      <w:r w:rsidRPr="009A1072">
        <w:rPr>
          <w:rFonts w:ascii="Nunito Sans Light" w:hAnsi="Nunito Sans Light"/>
          <w:szCs w:val="22"/>
        </w:rPr>
        <w:t xml:space="preserve"> or record will also record the duration of the discussion and whether the </w:t>
      </w:r>
      <w:r w:rsidR="003718CD" w:rsidRPr="009A1072">
        <w:rPr>
          <w:rFonts w:ascii="Nunito Sans Light" w:hAnsi="Nunito Sans Light"/>
          <w:szCs w:val="22"/>
        </w:rPr>
        <w:t>Councillor</w:t>
      </w:r>
      <w:r w:rsidRPr="009A1072">
        <w:rPr>
          <w:rFonts w:ascii="Nunito Sans Light" w:hAnsi="Nunito Sans Light"/>
          <w:szCs w:val="22"/>
        </w:rPr>
        <w:t xml:space="preserve"> left the </w:t>
      </w:r>
      <w:r w:rsidR="003718CD" w:rsidRPr="009A1072">
        <w:rPr>
          <w:rFonts w:ascii="Nunito Sans Light" w:hAnsi="Nunito Sans Light"/>
          <w:szCs w:val="22"/>
        </w:rPr>
        <w:t>Meeting</w:t>
      </w:r>
      <w:r w:rsidRPr="009A1072">
        <w:rPr>
          <w:rFonts w:ascii="Nunito Sans Light" w:hAnsi="Nunito Sans Light"/>
          <w:szCs w:val="22"/>
        </w:rPr>
        <w:t>.</w:t>
      </w:r>
    </w:p>
    <w:p w14:paraId="5892042D" w14:textId="77777777" w:rsidR="00B17E81" w:rsidRPr="009A1072" w:rsidRDefault="003718CD" w:rsidP="006D3B97">
      <w:pPr>
        <w:pStyle w:val="Numpara2"/>
        <w:numPr>
          <w:ilvl w:val="1"/>
          <w:numId w:val="141"/>
        </w:numPr>
        <w:tabs>
          <w:tab w:val="clear" w:pos="1134"/>
        </w:tabs>
        <w:spacing w:after="120"/>
        <w:ind w:left="1134" w:hanging="567"/>
        <w:rPr>
          <w:rFonts w:ascii="Nunito Sans Light" w:hAnsi="Nunito Sans Light"/>
          <w:szCs w:val="22"/>
        </w:rPr>
      </w:pPr>
      <w:r w:rsidRPr="009A1072">
        <w:rPr>
          <w:rFonts w:ascii="Nunito Sans Light" w:hAnsi="Nunito Sans Light"/>
          <w:szCs w:val="22"/>
        </w:rPr>
        <w:t>Meeting</w:t>
      </w:r>
      <w:r w:rsidR="00B17E81" w:rsidRPr="009A1072">
        <w:rPr>
          <w:rFonts w:ascii="Nunito Sans Light" w:hAnsi="Nunito Sans Light"/>
          <w:szCs w:val="22"/>
        </w:rPr>
        <w:t xml:space="preserve"> records and reports will be presented to </w:t>
      </w:r>
      <w:r w:rsidRPr="009A1072">
        <w:rPr>
          <w:rFonts w:ascii="Nunito Sans Light" w:hAnsi="Nunito Sans Light"/>
          <w:szCs w:val="22"/>
        </w:rPr>
        <w:t>Council</w:t>
      </w:r>
      <w:r w:rsidR="00B17E81" w:rsidRPr="009A1072">
        <w:rPr>
          <w:rFonts w:ascii="Nunito Sans Light" w:hAnsi="Nunito Sans Light"/>
          <w:szCs w:val="22"/>
        </w:rPr>
        <w:t xml:space="preserve"> for noting and inclusion on the public record.</w:t>
      </w:r>
    </w:p>
    <w:p w14:paraId="74B70E95" w14:textId="77777777" w:rsidR="00B17E81" w:rsidRPr="00B9266E" w:rsidRDefault="003718CD" w:rsidP="003E6C50">
      <w:pPr>
        <w:pStyle w:val="Heading2"/>
        <w:numPr>
          <w:ilvl w:val="1"/>
          <w:numId w:val="178"/>
        </w:numPr>
        <w:ind w:left="567" w:hanging="567"/>
        <w:jc w:val="both"/>
        <w:rPr>
          <w:rFonts w:ascii="Nunito Sans" w:hAnsi="Nunito Sans"/>
          <w:b/>
          <w:bCs/>
          <w:color w:val="000000"/>
          <w:sz w:val="22"/>
          <w:szCs w:val="22"/>
        </w:rPr>
      </w:pPr>
      <w:bookmarkStart w:id="409" w:name="_Toc47507809"/>
      <w:bookmarkStart w:id="410" w:name="_Toc80964379"/>
      <w:r w:rsidRPr="00B9266E">
        <w:rPr>
          <w:rFonts w:ascii="Nunito Sans" w:hAnsi="Nunito Sans"/>
          <w:b/>
          <w:bCs/>
          <w:color w:val="000000"/>
          <w:sz w:val="22"/>
          <w:szCs w:val="22"/>
        </w:rPr>
        <w:t>Council staff</w:t>
      </w:r>
      <w:bookmarkEnd w:id="409"/>
      <w:bookmarkEnd w:id="410"/>
    </w:p>
    <w:p w14:paraId="2DB75AF9" w14:textId="77777777" w:rsidR="00B17E81" w:rsidRPr="009A1072" w:rsidRDefault="00B17E81" w:rsidP="006D3B97">
      <w:pPr>
        <w:pStyle w:val="Numpara2"/>
        <w:numPr>
          <w:ilvl w:val="1"/>
          <w:numId w:val="142"/>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Must act in accordance with the </w:t>
      </w:r>
      <w:r w:rsidR="0028001D" w:rsidRPr="009A1072">
        <w:rPr>
          <w:rFonts w:ascii="Nunito Sans Light" w:hAnsi="Nunito Sans Light"/>
          <w:szCs w:val="22"/>
        </w:rPr>
        <w:t xml:space="preserve">Employee </w:t>
      </w:r>
      <w:r w:rsidRPr="009A1072">
        <w:rPr>
          <w:rFonts w:ascii="Nunito Sans Light" w:hAnsi="Nunito Sans Light"/>
          <w:szCs w:val="22"/>
        </w:rPr>
        <w:t>Code of Conduct</w:t>
      </w:r>
      <w:r w:rsidR="007544B2" w:rsidRPr="009A1072">
        <w:rPr>
          <w:rFonts w:ascii="Nunito Sans Light" w:hAnsi="Nunito Sans Light"/>
          <w:szCs w:val="22"/>
        </w:rPr>
        <w:t>.</w:t>
      </w:r>
    </w:p>
    <w:p w14:paraId="6E29CB36" w14:textId="77777777" w:rsidR="00B17E81" w:rsidRPr="009A1072" w:rsidRDefault="0028001D" w:rsidP="006D3B97">
      <w:pPr>
        <w:pStyle w:val="Numpara2"/>
        <w:numPr>
          <w:ilvl w:val="1"/>
          <w:numId w:val="142"/>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Must not exercise a delegation </w:t>
      </w:r>
      <w:r w:rsidR="007544B2" w:rsidRPr="009A1072">
        <w:rPr>
          <w:rFonts w:ascii="Nunito Sans Light" w:hAnsi="Nunito Sans Light"/>
          <w:szCs w:val="22"/>
        </w:rPr>
        <w:t xml:space="preserve">or make a decision on any matter </w:t>
      </w:r>
      <w:r w:rsidR="00B17E81" w:rsidRPr="009A1072">
        <w:rPr>
          <w:rFonts w:ascii="Nunito Sans Light" w:hAnsi="Nunito Sans Light"/>
          <w:szCs w:val="22"/>
        </w:rPr>
        <w:t xml:space="preserve">where </w:t>
      </w:r>
      <w:r w:rsidR="007544B2" w:rsidRPr="009A1072">
        <w:rPr>
          <w:rFonts w:ascii="Nunito Sans Light" w:hAnsi="Nunito Sans Light"/>
          <w:szCs w:val="22"/>
        </w:rPr>
        <w:t>they have a</w:t>
      </w:r>
      <w:r w:rsidR="00B17E81" w:rsidRPr="009A1072">
        <w:rPr>
          <w:rFonts w:ascii="Nunito Sans Light" w:hAnsi="Nunito Sans Light"/>
          <w:szCs w:val="22"/>
        </w:rPr>
        <w:t xml:space="preserve"> conflict of interest.</w:t>
      </w:r>
    </w:p>
    <w:p w14:paraId="5465BEC4" w14:textId="77777777" w:rsidR="0028001D" w:rsidRPr="009A1072" w:rsidRDefault="0028001D" w:rsidP="006D3B97">
      <w:pPr>
        <w:pStyle w:val="Numpara2"/>
        <w:numPr>
          <w:ilvl w:val="1"/>
          <w:numId w:val="142"/>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May be permitted </w:t>
      </w:r>
      <w:r w:rsidR="007544B2" w:rsidRPr="009A1072">
        <w:rPr>
          <w:rFonts w:ascii="Nunito Sans Light" w:hAnsi="Nunito Sans Light"/>
          <w:szCs w:val="22"/>
        </w:rPr>
        <w:t xml:space="preserve">to </w:t>
      </w:r>
      <w:r w:rsidRPr="009A1072">
        <w:rPr>
          <w:rFonts w:ascii="Nunito Sans Light" w:hAnsi="Nunito Sans Light"/>
          <w:szCs w:val="22"/>
        </w:rPr>
        <w:t xml:space="preserve">provide advice to a decision maker if a conflict of interest exists, subject to the procedure and disclosure provisions at </w:t>
      </w:r>
      <w:r w:rsidR="003718CD" w:rsidRPr="00B409E5">
        <w:rPr>
          <w:rFonts w:ascii="Nunito Sans Light" w:hAnsi="Nunito Sans Light"/>
          <w:szCs w:val="22"/>
        </w:rPr>
        <w:t>Rule</w:t>
      </w:r>
      <w:r w:rsidR="00BE7352" w:rsidRPr="00B409E5">
        <w:rPr>
          <w:rFonts w:ascii="Nunito Sans Light" w:hAnsi="Nunito Sans Light"/>
          <w:szCs w:val="22"/>
        </w:rPr>
        <w:t xml:space="preserve"> 5.6</w:t>
      </w:r>
      <w:r w:rsidRPr="009A1072">
        <w:rPr>
          <w:rFonts w:ascii="Nunito Sans Light" w:hAnsi="Nunito Sans Light"/>
          <w:szCs w:val="22"/>
        </w:rPr>
        <w:t xml:space="preserve"> and the Employee Code of Conduct.</w:t>
      </w:r>
    </w:p>
    <w:p w14:paraId="5E54519F" w14:textId="77777777" w:rsidR="0028001D" w:rsidRPr="00B9266E" w:rsidRDefault="0028001D" w:rsidP="003E6C50">
      <w:pPr>
        <w:pStyle w:val="Heading2"/>
        <w:numPr>
          <w:ilvl w:val="1"/>
          <w:numId w:val="178"/>
        </w:numPr>
        <w:ind w:left="567" w:hanging="567"/>
        <w:jc w:val="both"/>
        <w:rPr>
          <w:rFonts w:ascii="Nunito Sans" w:hAnsi="Nunito Sans"/>
          <w:b/>
          <w:bCs/>
          <w:color w:val="000000"/>
          <w:sz w:val="22"/>
          <w:szCs w:val="22"/>
        </w:rPr>
      </w:pPr>
      <w:bookmarkStart w:id="411" w:name="_Toc47507810"/>
      <w:bookmarkStart w:id="412" w:name="_Toc80964380"/>
      <w:r w:rsidRPr="00B9266E">
        <w:rPr>
          <w:rFonts w:ascii="Nunito Sans" w:hAnsi="Nunito Sans"/>
          <w:b/>
          <w:bCs/>
          <w:color w:val="000000"/>
          <w:sz w:val="22"/>
          <w:szCs w:val="22"/>
        </w:rPr>
        <w:t xml:space="preserve">Procedure for disclosures of conflicts of interest by </w:t>
      </w:r>
      <w:r w:rsidR="003718CD" w:rsidRPr="00B9266E">
        <w:rPr>
          <w:rFonts w:ascii="Nunito Sans" w:hAnsi="Nunito Sans"/>
          <w:b/>
          <w:bCs/>
          <w:color w:val="000000"/>
          <w:sz w:val="22"/>
          <w:szCs w:val="22"/>
        </w:rPr>
        <w:t>Council staff</w:t>
      </w:r>
      <w:bookmarkEnd w:id="411"/>
      <w:bookmarkEnd w:id="412"/>
      <w:r w:rsidRPr="00B9266E">
        <w:rPr>
          <w:rFonts w:ascii="Nunito Sans" w:hAnsi="Nunito Sans"/>
          <w:b/>
          <w:bCs/>
          <w:color w:val="000000"/>
          <w:sz w:val="22"/>
          <w:szCs w:val="22"/>
        </w:rPr>
        <w:t xml:space="preserve"> </w:t>
      </w:r>
    </w:p>
    <w:p w14:paraId="63CC3A98" w14:textId="77777777" w:rsidR="0028001D" w:rsidRPr="009A1072" w:rsidRDefault="003718CD" w:rsidP="006D3B97">
      <w:pPr>
        <w:pStyle w:val="Numpara2"/>
        <w:numPr>
          <w:ilvl w:val="1"/>
          <w:numId w:val="143"/>
        </w:numPr>
        <w:tabs>
          <w:tab w:val="clear" w:pos="1134"/>
        </w:tabs>
        <w:spacing w:after="120"/>
        <w:ind w:left="1134" w:hanging="567"/>
        <w:rPr>
          <w:rFonts w:ascii="Nunito Sans Light" w:hAnsi="Nunito Sans Light"/>
          <w:szCs w:val="22"/>
        </w:rPr>
      </w:pPr>
      <w:r w:rsidRPr="009A1072">
        <w:rPr>
          <w:rFonts w:ascii="Nunito Sans Light" w:hAnsi="Nunito Sans Light"/>
          <w:szCs w:val="22"/>
        </w:rPr>
        <w:t>Council staff</w:t>
      </w:r>
      <w:r w:rsidR="0028001D" w:rsidRPr="009A1072">
        <w:rPr>
          <w:rFonts w:ascii="Nunito Sans Light" w:hAnsi="Nunito Sans Light"/>
          <w:szCs w:val="22"/>
        </w:rPr>
        <w:t xml:space="preserve"> must disclose the existence of all conflicts of interest in writing and in the form determined by the </w:t>
      </w:r>
      <w:r w:rsidRPr="009A1072">
        <w:rPr>
          <w:rFonts w:ascii="Nunito Sans Light" w:hAnsi="Nunito Sans Light"/>
          <w:szCs w:val="22"/>
        </w:rPr>
        <w:t>Chief Executive Officer</w:t>
      </w:r>
      <w:r w:rsidR="00BE7352" w:rsidRPr="009A1072">
        <w:rPr>
          <w:rFonts w:ascii="Nunito Sans Light" w:hAnsi="Nunito Sans Light"/>
          <w:szCs w:val="22"/>
        </w:rPr>
        <w:t>.</w:t>
      </w:r>
    </w:p>
    <w:p w14:paraId="2CF0C066" w14:textId="77777777" w:rsidR="0028001D" w:rsidRPr="009A1072" w:rsidRDefault="0028001D" w:rsidP="006D3B97">
      <w:pPr>
        <w:pStyle w:val="Numpara2"/>
        <w:numPr>
          <w:ilvl w:val="1"/>
          <w:numId w:val="143"/>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All conflicts of interest disclosed by </w:t>
      </w:r>
      <w:r w:rsidR="003718CD" w:rsidRPr="009A1072">
        <w:rPr>
          <w:rFonts w:ascii="Nunito Sans Light" w:hAnsi="Nunito Sans Light"/>
          <w:szCs w:val="22"/>
        </w:rPr>
        <w:t>Council staff</w:t>
      </w:r>
      <w:r w:rsidRPr="009A1072">
        <w:rPr>
          <w:rFonts w:ascii="Nunito Sans Light" w:hAnsi="Nunito Sans Light"/>
          <w:szCs w:val="22"/>
        </w:rPr>
        <w:t xml:space="preserve"> will be provided to the Governance team for recording in the register of Conflicts of Interest.</w:t>
      </w:r>
    </w:p>
    <w:p w14:paraId="7DED7DDF" w14:textId="77777777" w:rsidR="00915BBD" w:rsidRDefault="00915BBD">
      <w:pPr>
        <w:spacing w:after="0" w:line="240" w:lineRule="auto"/>
        <w:rPr>
          <w:color w:val="auto"/>
          <w:kern w:val="0"/>
          <w:sz w:val="22"/>
          <w:szCs w:val="22"/>
          <w:lang w:eastAsia="en-AU"/>
        </w:rPr>
      </w:pPr>
      <w:r>
        <w:rPr>
          <w:szCs w:val="22"/>
        </w:rPr>
        <w:br w:type="page"/>
      </w:r>
    </w:p>
    <w:p w14:paraId="2B11C11A" w14:textId="0D8D39C2" w:rsidR="00974485" w:rsidRPr="009A1072" w:rsidRDefault="00974485" w:rsidP="006D3B97">
      <w:pPr>
        <w:pStyle w:val="Numpara2"/>
        <w:numPr>
          <w:ilvl w:val="1"/>
          <w:numId w:val="143"/>
        </w:numPr>
        <w:tabs>
          <w:tab w:val="clear" w:pos="1134"/>
        </w:tabs>
        <w:spacing w:after="120"/>
        <w:ind w:left="1134" w:hanging="567"/>
        <w:rPr>
          <w:rFonts w:ascii="Nunito Sans Light" w:hAnsi="Nunito Sans Light"/>
          <w:szCs w:val="22"/>
        </w:rPr>
      </w:pPr>
      <w:r w:rsidRPr="009A1072">
        <w:rPr>
          <w:rFonts w:ascii="Nunito Sans Light" w:hAnsi="Nunito Sans Light"/>
          <w:szCs w:val="22"/>
        </w:rPr>
        <w:t xml:space="preserve">A </w:t>
      </w:r>
      <w:r w:rsidR="003718CD" w:rsidRPr="009A1072">
        <w:rPr>
          <w:rFonts w:ascii="Nunito Sans Light" w:hAnsi="Nunito Sans Light"/>
          <w:szCs w:val="22"/>
        </w:rPr>
        <w:t>Council staff</w:t>
      </w:r>
      <w:r w:rsidRPr="009A1072">
        <w:rPr>
          <w:rFonts w:ascii="Nunito Sans Light" w:hAnsi="Nunito Sans Light"/>
          <w:szCs w:val="22"/>
        </w:rPr>
        <w:t xml:space="preserve"> member who has disclosed a conflict of interest may provide advice to </w:t>
      </w:r>
      <w:r w:rsidR="003718CD" w:rsidRPr="009A1072">
        <w:rPr>
          <w:rFonts w:ascii="Nunito Sans Light" w:hAnsi="Nunito Sans Light"/>
          <w:szCs w:val="22"/>
        </w:rPr>
        <w:t>Council</w:t>
      </w:r>
      <w:r w:rsidRPr="009A1072">
        <w:rPr>
          <w:rFonts w:ascii="Nunito Sans Light" w:hAnsi="Nunito Sans Light"/>
          <w:szCs w:val="22"/>
        </w:rPr>
        <w:t xml:space="preserve"> or another staff member acting under delegation if:</w:t>
      </w:r>
    </w:p>
    <w:p w14:paraId="6329D730" w14:textId="77777777" w:rsidR="00974485" w:rsidRPr="009A1072" w:rsidRDefault="00974485" w:rsidP="006D3B97">
      <w:pPr>
        <w:pStyle w:val="ListParagraph"/>
        <w:numPr>
          <w:ilvl w:val="6"/>
          <w:numId w:val="73"/>
        </w:numPr>
        <w:tabs>
          <w:tab w:val="left" w:pos="1701"/>
        </w:tabs>
        <w:spacing w:after="120" w:line="240" w:lineRule="auto"/>
        <w:ind w:left="1701" w:hanging="567"/>
        <w:contextualSpacing w:val="0"/>
        <w:jc w:val="both"/>
      </w:pPr>
      <w:r w:rsidRPr="009A1072">
        <w:t>The number and qualifications of other people providing advice regarding the same matter is equal or greater; or</w:t>
      </w:r>
    </w:p>
    <w:p w14:paraId="573136FC" w14:textId="77777777" w:rsidR="00974485" w:rsidRPr="009A1072" w:rsidRDefault="00974485" w:rsidP="006D3B97">
      <w:pPr>
        <w:pStyle w:val="ListParagraph"/>
        <w:numPr>
          <w:ilvl w:val="6"/>
          <w:numId w:val="73"/>
        </w:numPr>
        <w:tabs>
          <w:tab w:val="left" w:pos="1701"/>
        </w:tabs>
        <w:spacing w:after="120" w:line="240" w:lineRule="auto"/>
        <w:ind w:left="1701" w:hanging="567"/>
        <w:contextualSpacing w:val="0"/>
        <w:jc w:val="both"/>
      </w:pPr>
      <w:r w:rsidRPr="009A1072">
        <w:t>The staff member who has disclosed the conflict of interest is the only staff member with expertise in the area; and</w:t>
      </w:r>
    </w:p>
    <w:p w14:paraId="161746A1" w14:textId="77777777" w:rsidR="00974485" w:rsidRPr="009A1072" w:rsidRDefault="00974485" w:rsidP="006D3B97">
      <w:pPr>
        <w:pStyle w:val="ListParagraph"/>
        <w:numPr>
          <w:ilvl w:val="6"/>
          <w:numId w:val="73"/>
        </w:numPr>
        <w:tabs>
          <w:tab w:val="left" w:pos="1701"/>
        </w:tabs>
        <w:spacing w:after="120" w:line="240" w:lineRule="auto"/>
        <w:ind w:left="1701" w:hanging="567"/>
        <w:contextualSpacing w:val="0"/>
        <w:jc w:val="both"/>
      </w:pPr>
      <w:r w:rsidRPr="009A1072">
        <w:t xml:space="preserve">The staff member’s </w:t>
      </w:r>
      <w:r w:rsidR="003718CD" w:rsidRPr="009A1072">
        <w:t>Director</w:t>
      </w:r>
      <w:r w:rsidRPr="009A1072">
        <w:t xml:space="preserve"> determines that the conflict of interest has not influenced the advice provided; and</w:t>
      </w:r>
    </w:p>
    <w:p w14:paraId="15FD433E" w14:textId="77777777" w:rsidR="00974485" w:rsidRPr="009A1072" w:rsidRDefault="00974485" w:rsidP="006D3B97">
      <w:pPr>
        <w:pStyle w:val="ListParagraph"/>
        <w:numPr>
          <w:ilvl w:val="6"/>
          <w:numId w:val="73"/>
        </w:numPr>
        <w:tabs>
          <w:tab w:val="left" w:pos="1701"/>
        </w:tabs>
        <w:spacing w:after="120" w:line="240" w:lineRule="auto"/>
        <w:ind w:left="1701" w:hanging="567"/>
        <w:contextualSpacing w:val="0"/>
        <w:jc w:val="both"/>
      </w:pPr>
      <w:r w:rsidRPr="009A1072">
        <w:t xml:space="preserve">The existence of the conflict of interest is documented in all advice provided by that staff member, </w:t>
      </w:r>
      <w:r w:rsidR="00BA2849" w:rsidRPr="009A1072">
        <w:t xml:space="preserve">including any </w:t>
      </w:r>
      <w:r w:rsidR="003718CD" w:rsidRPr="009A1072">
        <w:t>Council</w:t>
      </w:r>
      <w:r w:rsidR="00BA2849" w:rsidRPr="009A1072">
        <w:t xml:space="preserve"> Report(s), </w:t>
      </w:r>
      <w:r w:rsidRPr="009A1072">
        <w:t>and in the case of verbal advice</w:t>
      </w:r>
      <w:r w:rsidR="008A2AE6" w:rsidRPr="009A1072">
        <w:t>, is documented by the decision maker.</w:t>
      </w:r>
    </w:p>
    <w:p w14:paraId="30095034" w14:textId="77777777" w:rsidR="0028001D" w:rsidRPr="00B9266E" w:rsidRDefault="0028001D" w:rsidP="003E6C50">
      <w:pPr>
        <w:pStyle w:val="Heading2"/>
        <w:numPr>
          <w:ilvl w:val="1"/>
          <w:numId w:val="178"/>
        </w:numPr>
        <w:ind w:left="567" w:hanging="567"/>
        <w:jc w:val="both"/>
        <w:rPr>
          <w:rFonts w:ascii="Nunito Sans" w:hAnsi="Nunito Sans"/>
          <w:b/>
          <w:bCs/>
          <w:color w:val="000000"/>
          <w:sz w:val="22"/>
          <w:szCs w:val="22"/>
        </w:rPr>
      </w:pPr>
      <w:bookmarkStart w:id="413" w:name="_Toc47507811"/>
      <w:bookmarkStart w:id="414" w:name="_Toc80964381"/>
      <w:r w:rsidRPr="00B9266E">
        <w:rPr>
          <w:rFonts w:ascii="Nunito Sans" w:hAnsi="Nunito Sans"/>
          <w:b/>
          <w:bCs/>
          <w:color w:val="000000"/>
          <w:sz w:val="22"/>
          <w:szCs w:val="22"/>
        </w:rPr>
        <w:t>Contractors and Consultants</w:t>
      </w:r>
      <w:bookmarkEnd w:id="413"/>
      <w:bookmarkEnd w:id="414"/>
    </w:p>
    <w:p w14:paraId="7056BAF2" w14:textId="77777777" w:rsidR="00974485" w:rsidRPr="002437B3" w:rsidRDefault="00974485" w:rsidP="006D3B97">
      <w:pPr>
        <w:pStyle w:val="Numpara2"/>
        <w:numPr>
          <w:ilvl w:val="1"/>
          <w:numId w:val="144"/>
        </w:numPr>
        <w:tabs>
          <w:tab w:val="clear" w:pos="1134"/>
        </w:tabs>
        <w:spacing w:after="120"/>
        <w:ind w:left="1134" w:hanging="567"/>
        <w:rPr>
          <w:rFonts w:ascii="Nunito Sans Light" w:hAnsi="Nunito Sans Light"/>
          <w:szCs w:val="22"/>
        </w:rPr>
      </w:pPr>
      <w:r w:rsidRPr="002437B3">
        <w:rPr>
          <w:rFonts w:ascii="Nunito Sans Light" w:hAnsi="Nunito Sans Light"/>
          <w:szCs w:val="22"/>
        </w:rPr>
        <w:t>All Contractors and consultants engaged</w:t>
      </w:r>
      <w:r w:rsidR="004F5711" w:rsidRPr="002437B3">
        <w:rPr>
          <w:rFonts w:ascii="Nunito Sans Light" w:hAnsi="Nunito Sans Light"/>
          <w:szCs w:val="22"/>
        </w:rPr>
        <w:t xml:space="preserve"> by </w:t>
      </w:r>
      <w:r w:rsidR="003718CD" w:rsidRPr="002437B3">
        <w:rPr>
          <w:rFonts w:ascii="Nunito Sans Light" w:hAnsi="Nunito Sans Light"/>
          <w:szCs w:val="22"/>
        </w:rPr>
        <w:t>Council</w:t>
      </w:r>
      <w:r w:rsidRPr="002437B3">
        <w:rPr>
          <w:rFonts w:ascii="Nunito Sans Light" w:hAnsi="Nunito Sans Light"/>
          <w:szCs w:val="22"/>
        </w:rPr>
        <w:t xml:space="preserve"> </w:t>
      </w:r>
      <w:r w:rsidR="004F5711" w:rsidRPr="002437B3">
        <w:rPr>
          <w:rFonts w:ascii="Nunito Sans Light" w:hAnsi="Nunito Sans Light"/>
          <w:szCs w:val="22"/>
        </w:rPr>
        <w:t xml:space="preserve">to provide advice to the decision making process </w:t>
      </w:r>
      <w:r w:rsidRPr="002437B3">
        <w:rPr>
          <w:rFonts w:ascii="Nunito Sans Light" w:hAnsi="Nunito Sans Light"/>
          <w:szCs w:val="22"/>
        </w:rPr>
        <w:t>will be required to disclose conflicts of interest</w:t>
      </w:r>
      <w:r w:rsidR="002437B3" w:rsidRPr="002437B3">
        <w:rPr>
          <w:rFonts w:ascii="Nunito Sans Light" w:hAnsi="Nunito Sans Light"/>
          <w:szCs w:val="22"/>
        </w:rPr>
        <w:t>.</w:t>
      </w:r>
    </w:p>
    <w:p w14:paraId="4A4ED0DF" w14:textId="77777777" w:rsidR="00974485" w:rsidRPr="002437B3" w:rsidRDefault="00974485" w:rsidP="006D3B97">
      <w:pPr>
        <w:pStyle w:val="Numpara2"/>
        <w:numPr>
          <w:ilvl w:val="1"/>
          <w:numId w:val="144"/>
        </w:numPr>
        <w:tabs>
          <w:tab w:val="clear" w:pos="1134"/>
        </w:tabs>
        <w:spacing w:after="120"/>
        <w:ind w:left="1134" w:hanging="567"/>
        <w:rPr>
          <w:rFonts w:ascii="Nunito Sans Light" w:hAnsi="Nunito Sans Light"/>
          <w:szCs w:val="22"/>
        </w:rPr>
      </w:pPr>
      <w:r w:rsidRPr="002437B3">
        <w:rPr>
          <w:rFonts w:ascii="Nunito Sans Light" w:hAnsi="Nunito Sans Light"/>
          <w:szCs w:val="22"/>
        </w:rPr>
        <w:t>A Contractor or consultant who discloses a conflict of interest will not be engaged to provide advice on that matter unless;</w:t>
      </w:r>
    </w:p>
    <w:p w14:paraId="4CAFD7B3" w14:textId="77777777" w:rsidR="004F5711" w:rsidRPr="002437B3" w:rsidRDefault="004F5711" w:rsidP="006D3B97">
      <w:pPr>
        <w:pStyle w:val="Numpara2"/>
        <w:numPr>
          <w:ilvl w:val="2"/>
          <w:numId w:val="74"/>
        </w:numPr>
        <w:tabs>
          <w:tab w:val="clear" w:pos="1134"/>
          <w:tab w:val="left" w:pos="1701"/>
        </w:tabs>
        <w:spacing w:after="120"/>
        <w:ind w:left="1701" w:hanging="567"/>
        <w:rPr>
          <w:rFonts w:ascii="Nunito Sans Light" w:hAnsi="Nunito Sans Light"/>
          <w:szCs w:val="22"/>
        </w:rPr>
      </w:pPr>
      <w:r w:rsidRPr="002437B3">
        <w:rPr>
          <w:rFonts w:ascii="Nunito Sans Light" w:hAnsi="Nunito Sans Light"/>
          <w:szCs w:val="22"/>
        </w:rPr>
        <w:t>The conflict is so remote or insignificant it could not be considered to influence the advice being provided; or</w:t>
      </w:r>
    </w:p>
    <w:p w14:paraId="10F2BBF5" w14:textId="77777777" w:rsidR="00974485" w:rsidRPr="002437B3" w:rsidRDefault="00974485" w:rsidP="006D3B97">
      <w:pPr>
        <w:pStyle w:val="Numpara2"/>
        <w:numPr>
          <w:ilvl w:val="2"/>
          <w:numId w:val="74"/>
        </w:numPr>
        <w:tabs>
          <w:tab w:val="clear" w:pos="1134"/>
          <w:tab w:val="left" w:pos="1701"/>
        </w:tabs>
        <w:spacing w:after="120"/>
        <w:ind w:left="1701" w:hanging="567"/>
        <w:rPr>
          <w:rFonts w:ascii="Nunito Sans Light" w:hAnsi="Nunito Sans Light"/>
          <w:szCs w:val="22"/>
        </w:rPr>
      </w:pPr>
      <w:r w:rsidRPr="002437B3">
        <w:rPr>
          <w:rFonts w:ascii="Nunito Sans Light" w:hAnsi="Nunito Sans Light"/>
          <w:szCs w:val="22"/>
        </w:rPr>
        <w:t>There are no other contractors or consultants reasonably available and qualified to provide the technical advice required; and</w:t>
      </w:r>
    </w:p>
    <w:p w14:paraId="4B2155E2" w14:textId="77777777" w:rsidR="00974485" w:rsidRPr="002437B3" w:rsidRDefault="00974485" w:rsidP="006D3B97">
      <w:pPr>
        <w:pStyle w:val="Numpara2"/>
        <w:numPr>
          <w:ilvl w:val="2"/>
          <w:numId w:val="74"/>
        </w:numPr>
        <w:tabs>
          <w:tab w:val="clear" w:pos="1134"/>
          <w:tab w:val="left" w:pos="1701"/>
        </w:tabs>
        <w:spacing w:after="120"/>
        <w:ind w:left="1701" w:hanging="567"/>
        <w:rPr>
          <w:rFonts w:ascii="Nunito Sans Light" w:hAnsi="Nunito Sans Light"/>
          <w:szCs w:val="22"/>
        </w:rPr>
      </w:pPr>
      <w:r w:rsidRPr="002437B3">
        <w:rPr>
          <w:rFonts w:ascii="Nunito Sans Light" w:hAnsi="Nunito Sans Light"/>
          <w:szCs w:val="22"/>
        </w:rPr>
        <w:t>The conflict of interest is documented</w:t>
      </w:r>
      <w:r w:rsidR="00B53AD8" w:rsidRPr="002437B3">
        <w:rPr>
          <w:rFonts w:ascii="Nunito Sans Light" w:hAnsi="Nunito Sans Light"/>
          <w:szCs w:val="22"/>
        </w:rPr>
        <w:t>,</w:t>
      </w:r>
      <w:r w:rsidR="0027454E" w:rsidRPr="002437B3">
        <w:rPr>
          <w:rFonts w:ascii="Nunito Sans Light" w:hAnsi="Nunito Sans Light"/>
          <w:szCs w:val="22"/>
        </w:rPr>
        <w:t xml:space="preserve"> including any </w:t>
      </w:r>
      <w:r w:rsidR="003718CD" w:rsidRPr="002437B3">
        <w:rPr>
          <w:rFonts w:ascii="Nunito Sans Light" w:hAnsi="Nunito Sans Light"/>
          <w:szCs w:val="22"/>
        </w:rPr>
        <w:t>Council</w:t>
      </w:r>
      <w:r w:rsidR="0027454E" w:rsidRPr="002437B3">
        <w:rPr>
          <w:rFonts w:ascii="Nunito Sans Light" w:hAnsi="Nunito Sans Light"/>
          <w:szCs w:val="22"/>
        </w:rPr>
        <w:t xml:space="preserve"> Report(s),</w:t>
      </w:r>
      <w:r w:rsidRPr="002437B3">
        <w:rPr>
          <w:rFonts w:ascii="Nunito Sans Light" w:hAnsi="Nunito Sans Light"/>
          <w:szCs w:val="22"/>
        </w:rPr>
        <w:t xml:space="preserve"> in all advice provided by that contractor or consultant.</w:t>
      </w:r>
    </w:p>
    <w:bookmarkEnd w:id="394"/>
    <w:p w14:paraId="58E89B90" w14:textId="77777777" w:rsidR="0080194B" w:rsidRDefault="0080194B" w:rsidP="00661B4C">
      <w:pPr>
        <w:pStyle w:val="Numpara2"/>
        <w:tabs>
          <w:tab w:val="clear" w:pos="1134"/>
        </w:tabs>
        <w:spacing w:after="120"/>
        <w:ind w:left="720"/>
        <w:sectPr w:rsidR="0080194B" w:rsidSect="00890B9D">
          <w:headerReference w:type="default" r:id="rId30"/>
          <w:pgSz w:w="11907" w:h="16840" w:code="9"/>
          <w:pgMar w:top="1134" w:right="1134" w:bottom="993" w:left="1134" w:header="567" w:footer="567" w:gutter="0"/>
          <w:cols w:space="284"/>
          <w:docGrid w:linePitch="360"/>
        </w:sectPr>
      </w:pPr>
    </w:p>
    <w:p w14:paraId="6EA4C2B2" w14:textId="77777777" w:rsidR="009D73BC" w:rsidRPr="001F351E" w:rsidRDefault="009D73BC" w:rsidP="0080194B">
      <w:pPr>
        <w:pStyle w:val="Sectionheading"/>
      </w:pPr>
      <w:bookmarkStart w:id="415" w:name="_Toc47507812"/>
      <w:bookmarkStart w:id="416" w:name="_Toc80964382"/>
      <w:r w:rsidRPr="00554132">
        <w:t xml:space="preserve">CHAPTER </w:t>
      </w:r>
      <w:r w:rsidR="003F4DC6">
        <w:t>7</w:t>
      </w:r>
      <w:r w:rsidRPr="00554132">
        <w:t xml:space="preserve"> - DELEGATIONS</w:t>
      </w:r>
      <w:bookmarkEnd w:id="415"/>
      <w:bookmarkEnd w:id="416"/>
    </w:p>
    <w:p w14:paraId="55D65C43" w14:textId="77777777" w:rsidR="00915BBD" w:rsidRDefault="00915BBD" w:rsidP="001E65AA">
      <w:pPr>
        <w:pStyle w:val="BodyIndent1"/>
        <w:spacing w:after="120"/>
        <w:ind w:left="0"/>
        <w:rPr>
          <w:rFonts w:ascii="Nunito Sans Light" w:hAnsi="Nunito Sans Light"/>
          <w:iCs/>
          <w:sz w:val="21"/>
          <w:szCs w:val="21"/>
        </w:rPr>
      </w:pPr>
    </w:p>
    <w:p w14:paraId="18467768" w14:textId="1B02CF45" w:rsidR="001D75F1" w:rsidRPr="001E65AA" w:rsidRDefault="003718CD" w:rsidP="001E65AA">
      <w:pPr>
        <w:pStyle w:val="BodyIndent1"/>
        <w:spacing w:after="120"/>
        <w:ind w:left="0"/>
        <w:rPr>
          <w:rFonts w:ascii="Nunito Sans Light" w:hAnsi="Nunito Sans Light"/>
          <w:iCs/>
          <w:sz w:val="21"/>
          <w:szCs w:val="21"/>
        </w:rPr>
      </w:pPr>
      <w:r w:rsidRPr="001E65AA">
        <w:rPr>
          <w:rFonts w:ascii="Nunito Sans Light" w:hAnsi="Nunito Sans Light"/>
          <w:iCs/>
          <w:sz w:val="21"/>
          <w:szCs w:val="21"/>
        </w:rPr>
        <w:t>Council</w:t>
      </w:r>
      <w:r w:rsidR="00B828AE" w:rsidRPr="001E65AA">
        <w:rPr>
          <w:rFonts w:ascii="Nunito Sans Light" w:hAnsi="Nunito Sans Light"/>
          <w:iCs/>
          <w:sz w:val="21"/>
          <w:szCs w:val="21"/>
        </w:rPr>
        <w:t xml:space="preserve"> can make decisions (act) in two ways – by resolution at a </w:t>
      </w:r>
      <w:r w:rsidRPr="001E65AA">
        <w:rPr>
          <w:rFonts w:ascii="Nunito Sans Light" w:hAnsi="Nunito Sans Light"/>
          <w:iCs/>
          <w:sz w:val="21"/>
          <w:szCs w:val="21"/>
        </w:rPr>
        <w:t>Council Meeting</w:t>
      </w:r>
      <w:r w:rsidR="00B828AE" w:rsidRPr="001E65AA">
        <w:rPr>
          <w:rFonts w:ascii="Nunito Sans Light" w:hAnsi="Nunito Sans Light"/>
          <w:iCs/>
          <w:sz w:val="21"/>
          <w:szCs w:val="21"/>
        </w:rPr>
        <w:t xml:space="preserve"> or by delegation (others acting on its behalf).</w:t>
      </w:r>
      <w:r w:rsidR="006B3388" w:rsidRPr="001E65AA">
        <w:rPr>
          <w:rFonts w:ascii="Nunito Sans Light" w:hAnsi="Nunito Sans Light"/>
          <w:iCs/>
          <w:sz w:val="21"/>
          <w:szCs w:val="21"/>
        </w:rPr>
        <w:t xml:space="preserve"> The 2020 provides for </w:t>
      </w:r>
      <w:r w:rsidRPr="001E65AA">
        <w:rPr>
          <w:rFonts w:ascii="Nunito Sans Light" w:hAnsi="Nunito Sans Light"/>
          <w:iCs/>
          <w:sz w:val="21"/>
          <w:szCs w:val="21"/>
        </w:rPr>
        <w:t>Council</w:t>
      </w:r>
      <w:r w:rsidR="006B3388" w:rsidRPr="001E65AA">
        <w:rPr>
          <w:rFonts w:ascii="Nunito Sans Light" w:hAnsi="Nunito Sans Light"/>
          <w:iCs/>
          <w:sz w:val="21"/>
          <w:szCs w:val="21"/>
        </w:rPr>
        <w:t xml:space="preserve"> to delegate to the </w:t>
      </w:r>
      <w:r w:rsidRPr="001E65AA">
        <w:rPr>
          <w:rFonts w:ascii="Nunito Sans Light" w:hAnsi="Nunito Sans Light"/>
          <w:iCs/>
          <w:sz w:val="21"/>
          <w:szCs w:val="21"/>
        </w:rPr>
        <w:t>Chief Executive Officer</w:t>
      </w:r>
      <w:r w:rsidR="006B3388" w:rsidRPr="001E65AA">
        <w:rPr>
          <w:rFonts w:ascii="Nunito Sans Light" w:hAnsi="Nunito Sans Light"/>
          <w:iCs/>
          <w:sz w:val="21"/>
          <w:szCs w:val="21"/>
        </w:rPr>
        <w:t>.</w:t>
      </w:r>
    </w:p>
    <w:p w14:paraId="625F945D" w14:textId="1573218D" w:rsidR="00B828AE" w:rsidRPr="001E65AA" w:rsidRDefault="00B828AE" w:rsidP="001E65AA">
      <w:pPr>
        <w:pStyle w:val="BodyIndent1"/>
        <w:spacing w:after="120"/>
        <w:ind w:left="0"/>
        <w:rPr>
          <w:rFonts w:ascii="Nunito Sans Light" w:hAnsi="Nunito Sans Light"/>
          <w:iCs/>
          <w:sz w:val="21"/>
          <w:szCs w:val="21"/>
        </w:rPr>
      </w:pPr>
      <w:r w:rsidRPr="001E65AA">
        <w:rPr>
          <w:rFonts w:ascii="Nunito Sans Light" w:hAnsi="Nunito Sans Light"/>
          <w:iCs/>
          <w:sz w:val="21"/>
          <w:szCs w:val="21"/>
        </w:rPr>
        <w:t xml:space="preserve">Delegation of </w:t>
      </w:r>
      <w:r w:rsidR="003718CD" w:rsidRPr="001E65AA">
        <w:rPr>
          <w:rFonts w:ascii="Nunito Sans Light" w:hAnsi="Nunito Sans Light"/>
          <w:iCs/>
          <w:sz w:val="21"/>
          <w:szCs w:val="21"/>
        </w:rPr>
        <w:t>Council</w:t>
      </w:r>
      <w:r w:rsidRPr="001E65AA">
        <w:rPr>
          <w:rFonts w:ascii="Nunito Sans Light" w:hAnsi="Nunito Sans Light"/>
          <w:iCs/>
          <w:sz w:val="21"/>
          <w:szCs w:val="21"/>
        </w:rPr>
        <w:t xml:space="preserve"> powers to the </w:t>
      </w:r>
      <w:r w:rsidR="003718CD" w:rsidRPr="001E65AA">
        <w:rPr>
          <w:rFonts w:ascii="Nunito Sans Light" w:hAnsi="Nunito Sans Light"/>
          <w:iCs/>
          <w:sz w:val="21"/>
          <w:szCs w:val="21"/>
        </w:rPr>
        <w:t>Chief Executive Officer</w:t>
      </w:r>
      <w:r w:rsidRPr="001E65AA">
        <w:rPr>
          <w:rFonts w:ascii="Nunito Sans Light" w:hAnsi="Nunito Sans Light"/>
          <w:iCs/>
          <w:sz w:val="21"/>
          <w:szCs w:val="21"/>
        </w:rPr>
        <w:t xml:space="preserve"> and other members of </w:t>
      </w:r>
      <w:r w:rsidR="003718CD" w:rsidRPr="001E65AA">
        <w:rPr>
          <w:rFonts w:ascii="Nunito Sans Light" w:hAnsi="Nunito Sans Light"/>
          <w:iCs/>
          <w:sz w:val="21"/>
          <w:szCs w:val="21"/>
        </w:rPr>
        <w:t>Council staff</w:t>
      </w:r>
      <w:r w:rsidRPr="001E65AA">
        <w:rPr>
          <w:rFonts w:ascii="Nunito Sans Light" w:hAnsi="Nunito Sans Light"/>
          <w:iCs/>
          <w:sz w:val="21"/>
          <w:szCs w:val="21"/>
        </w:rPr>
        <w:t xml:space="preserve"> is a long-established practice to enable day to day operational decisions to be made efficiently. Delegation of </w:t>
      </w:r>
      <w:r w:rsidR="003718CD" w:rsidRPr="001E65AA">
        <w:rPr>
          <w:rFonts w:ascii="Nunito Sans Light" w:hAnsi="Nunito Sans Light"/>
          <w:iCs/>
          <w:sz w:val="21"/>
          <w:szCs w:val="21"/>
        </w:rPr>
        <w:t>Council</w:t>
      </w:r>
      <w:r w:rsidRPr="001E65AA">
        <w:rPr>
          <w:rFonts w:ascii="Nunito Sans Light" w:hAnsi="Nunito Sans Light"/>
          <w:iCs/>
          <w:sz w:val="21"/>
          <w:szCs w:val="21"/>
        </w:rPr>
        <w:t xml:space="preserve"> powers is primarily enabled and regulated by the </w:t>
      </w:r>
      <w:r w:rsidRPr="00F308E6">
        <w:rPr>
          <w:rFonts w:ascii="Nunito Sans Light" w:hAnsi="Nunito Sans Light"/>
          <w:i/>
          <w:sz w:val="21"/>
          <w:szCs w:val="21"/>
        </w:rPr>
        <w:t xml:space="preserve">Local Government Act </w:t>
      </w:r>
      <w:r w:rsidR="00F308E6" w:rsidRPr="00F308E6">
        <w:rPr>
          <w:rFonts w:ascii="Nunito Sans Light" w:hAnsi="Nunito Sans Light"/>
          <w:i/>
          <w:sz w:val="21"/>
          <w:szCs w:val="21"/>
        </w:rPr>
        <w:t>2020</w:t>
      </w:r>
      <w:r w:rsidR="00F308E6" w:rsidRPr="001E65AA">
        <w:rPr>
          <w:rFonts w:ascii="Nunito Sans Light" w:hAnsi="Nunito Sans Light"/>
          <w:iCs/>
          <w:sz w:val="21"/>
          <w:szCs w:val="21"/>
        </w:rPr>
        <w:t>;</w:t>
      </w:r>
      <w:r w:rsidRPr="001E65AA">
        <w:rPr>
          <w:rFonts w:ascii="Nunito Sans Light" w:hAnsi="Nunito Sans Light"/>
          <w:iCs/>
          <w:sz w:val="21"/>
          <w:szCs w:val="21"/>
        </w:rPr>
        <w:t xml:space="preserve"> however powers, duties and functions may be delegated from a range of Acts, Regulations and local laws.</w:t>
      </w:r>
    </w:p>
    <w:p w14:paraId="07CBADD9" w14:textId="77777777" w:rsidR="001D75F1" w:rsidRPr="001E65AA" w:rsidRDefault="001D75F1" w:rsidP="001E65AA">
      <w:pPr>
        <w:pStyle w:val="BodyIndent1"/>
        <w:spacing w:after="120"/>
        <w:ind w:left="0"/>
        <w:rPr>
          <w:rFonts w:ascii="Nunito Sans Light" w:hAnsi="Nunito Sans Light"/>
          <w:iCs/>
          <w:sz w:val="21"/>
          <w:szCs w:val="21"/>
        </w:rPr>
      </w:pPr>
      <w:r w:rsidRPr="001E65AA">
        <w:rPr>
          <w:rFonts w:ascii="Nunito Sans Light" w:hAnsi="Nunito Sans Light"/>
          <w:iCs/>
          <w:sz w:val="21"/>
          <w:szCs w:val="21"/>
        </w:rPr>
        <w:t xml:space="preserve">Additionally, the Act and other legislation confers some powers duties and functions directly to the </w:t>
      </w:r>
      <w:r w:rsidR="003718CD" w:rsidRPr="001E65AA">
        <w:rPr>
          <w:rFonts w:ascii="Nunito Sans Light" w:hAnsi="Nunito Sans Light"/>
          <w:iCs/>
          <w:sz w:val="21"/>
          <w:szCs w:val="21"/>
        </w:rPr>
        <w:t>Chief Executive Officer</w:t>
      </w:r>
      <w:r w:rsidRPr="001E65AA">
        <w:rPr>
          <w:rFonts w:ascii="Nunito Sans Light" w:hAnsi="Nunito Sans Light"/>
          <w:iCs/>
          <w:sz w:val="21"/>
          <w:szCs w:val="21"/>
        </w:rPr>
        <w:t xml:space="preserve">. These may also be delegated by the </w:t>
      </w:r>
      <w:r w:rsidR="003718CD" w:rsidRPr="001E65AA">
        <w:rPr>
          <w:rFonts w:ascii="Nunito Sans Light" w:hAnsi="Nunito Sans Light"/>
          <w:iCs/>
          <w:sz w:val="21"/>
          <w:szCs w:val="21"/>
        </w:rPr>
        <w:t>Chief Executive Officer</w:t>
      </w:r>
      <w:r w:rsidRPr="001E65AA">
        <w:rPr>
          <w:rFonts w:ascii="Nunito Sans Light" w:hAnsi="Nunito Sans Light"/>
          <w:iCs/>
          <w:sz w:val="21"/>
          <w:szCs w:val="21"/>
        </w:rPr>
        <w:t xml:space="preserve"> to various positions in the organisation’s structure.</w:t>
      </w:r>
    </w:p>
    <w:p w14:paraId="2BD90D30" w14:textId="77777777" w:rsidR="00B828AE" w:rsidRPr="001E65AA" w:rsidRDefault="00B828AE" w:rsidP="001E65AA">
      <w:pPr>
        <w:pStyle w:val="BodyIndent1"/>
        <w:spacing w:after="120"/>
        <w:ind w:left="0"/>
        <w:rPr>
          <w:rFonts w:ascii="Nunito Sans Light" w:hAnsi="Nunito Sans Light"/>
          <w:iCs/>
          <w:sz w:val="21"/>
          <w:szCs w:val="21"/>
        </w:rPr>
      </w:pPr>
      <w:r w:rsidRPr="001E65AA">
        <w:rPr>
          <w:rFonts w:ascii="Nunito Sans Light" w:hAnsi="Nunito Sans Light"/>
          <w:iCs/>
          <w:sz w:val="21"/>
          <w:szCs w:val="21"/>
        </w:rPr>
        <w:t>Delegations are to a position in the organisational structure rather than to a person.</w:t>
      </w:r>
    </w:p>
    <w:p w14:paraId="40DBBC7C" w14:textId="77777777" w:rsidR="006B3388" w:rsidRPr="001E65AA" w:rsidRDefault="00B828AE" w:rsidP="001E65AA">
      <w:pPr>
        <w:pStyle w:val="Numpara2"/>
        <w:numPr>
          <w:ilvl w:val="1"/>
          <w:numId w:val="76"/>
        </w:numPr>
        <w:tabs>
          <w:tab w:val="clear" w:pos="1134"/>
          <w:tab w:val="left" w:pos="567"/>
        </w:tabs>
        <w:spacing w:before="160" w:after="120"/>
        <w:ind w:left="567" w:hanging="567"/>
        <w:rPr>
          <w:rFonts w:ascii="Nunito Sans Light" w:hAnsi="Nunito Sans Light"/>
          <w:iCs/>
          <w:sz w:val="21"/>
          <w:szCs w:val="21"/>
        </w:rPr>
      </w:pPr>
      <w:r w:rsidRPr="001E65AA">
        <w:rPr>
          <w:rFonts w:ascii="Nunito Sans Light" w:hAnsi="Nunito Sans Light"/>
          <w:iCs/>
          <w:sz w:val="21"/>
          <w:szCs w:val="21"/>
        </w:rPr>
        <w:t xml:space="preserve">A </w:t>
      </w:r>
      <w:r w:rsidR="003718CD" w:rsidRPr="001E65AA">
        <w:rPr>
          <w:rFonts w:ascii="Nunito Sans Light" w:hAnsi="Nunito Sans Light"/>
          <w:iCs/>
          <w:sz w:val="21"/>
          <w:szCs w:val="21"/>
        </w:rPr>
        <w:t>Delegate</w:t>
      </w:r>
      <w:r w:rsidR="00D35B6C" w:rsidRPr="001E65AA">
        <w:rPr>
          <w:rFonts w:ascii="Nunito Sans Light" w:hAnsi="Nunito Sans Light"/>
          <w:iCs/>
          <w:sz w:val="21"/>
          <w:szCs w:val="21"/>
        </w:rPr>
        <w:t xml:space="preserve"> </w:t>
      </w:r>
      <w:r w:rsidRPr="001E65AA">
        <w:rPr>
          <w:rFonts w:ascii="Nunito Sans Light" w:hAnsi="Nunito Sans Light"/>
          <w:iCs/>
          <w:sz w:val="21"/>
          <w:szCs w:val="21"/>
        </w:rPr>
        <w:t xml:space="preserve">must exercise the duties and perform the duties and functions set out in the Instrument </w:t>
      </w:r>
      <w:r w:rsidR="00D35B6C" w:rsidRPr="001E65AA">
        <w:rPr>
          <w:rFonts w:ascii="Nunito Sans Light" w:hAnsi="Nunito Sans Light"/>
          <w:iCs/>
          <w:sz w:val="21"/>
          <w:szCs w:val="21"/>
        </w:rPr>
        <w:t xml:space="preserve">of delegation and </w:t>
      </w:r>
      <w:r w:rsidRPr="001E65AA">
        <w:rPr>
          <w:rFonts w:ascii="Nunito Sans Light" w:hAnsi="Nunito Sans Light"/>
          <w:iCs/>
          <w:sz w:val="21"/>
          <w:szCs w:val="21"/>
        </w:rPr>
        <w:t xml:space="preserve">in accordance with any guidelines or policies of </w:t>
      </w:r>
      <w:r w:rsidR="003718CD" w:rsidRPr="001E65AA">
        <w:rPr>
          <w:rFonts w:ascii="Nunito Sans Light" w:hAnsi="Nunito Sans Light"/>
          <w:iCs/>
          <w:sz w:val="21"/>
          <w:szCs w:val="21"/>
        </w:rPr>
        <w:t>Council</w:t>
      </w:r>
      <w:r w:rsidRPr="001E65AA">
        <w:rPr>
          <w:rFonts w:ascii="Nunito Sans Light" w:hAnsi="Nunito Sans Light"/>
          <w:iCs/>
          <w:sz w:val="21"/>
          <w:szCs w:val="21"/>
        </w:rPr>
        <w:t>.</w:t>
      </w:r>
      <w:r w:rsidR="006B3388" w:rsidRPr="001E65AA">
        <w:rPr>
          <w:rFonts w:ascii="Nunito Sans Light" w:hAnsi="Nunito Sans Light"/>
          <w:iCs/>
          <w:sz w:val="21"/>
          <w:szCs w:val="21"/>
        </w:rPr>
        <w:t xml:space="preserve"> </w:t>
      </w:r>
    </w:p>
    <w:p w14:paraId="48DAB6EA" w14:textId="77777777" w:rsidR="0039689D" w:rsidRPr="001E65AA" w:rsidRDefault="0039689D" w:rsidP="001E65AA">
      <w:pPr>
        <w:pStyle w:val="Numpara2"/>
        <w:numPr>
          <w:ilvl w:val="1"/>
          <w:numId w:val="76"/>
        </w:numPr>
        <w:tabs>
          <w:tab w:val="clear" w:pos="1134"/>
          <w:tab w:val="left" w:pos="567"/>
        </w:tabs>
        <w:spacing w:after="120"/>
        <w:ind w:left="567" w:hanging="567"/>
        <w:rPr>
          <w:rFonts w:ascii="Nunito Sans Light" w:hAnsi="Nunito Sans Light"/>
          <w:iCs/>
          <w:sz w:val="21"/>
          <w:szCs w:val="21"/>
        </w:rPr>
      </w:pPr>
      <w:r w:rsidRPr="001E65AA">
        <w:rPr>
          <w:rFonts w:ascii="Nunito Sans Light" w:hAnsi="Nunito Sans Light"/>
          <w:iCs/>
          <w:sz w:val="21"/>
          <w:szCs w:val="21"/>
        </w:rPr>
        <w:t xml:space="preserve">A </w:t>
      </w:r>
      <w:r w:rsidR="003718CD" w:rsidRPr="001E65AA">
        <w:rPr>
          <w:rFonts w:ascii="Nunito Sans Light" w:hAnsi="Nunito Sans Light"/>
          <w:iCs/>
          <w:sz w:val="21"/>
          <w:szCs w:val="21"/>
        </w:rPr>
        <w:t>Delegate</w:t>
      </w:r>
      <w:r w:rsidRPr="001E65AA">
        <w:rPr>
          <w:rFonts w:ascii="Nunito Sans Light" w:hAnsi="Nunito Sans Light"/>
          <w:iCs/>
          <w:sz w:val="21"/>
          <w:szCs w:val="21"/>
        </w:rPr>
        <w:t xml:space="preserve"> making a decision that will affect any person’s rights, will identify whose rights may be affected and provide an opportunity for that person (or persons) to convey </w:t>
      </w:r>
      <w:r w:rsidR="00D35B6C" w:rsidRPr="001E65AA">
        <w:rPr>
          <w:rFonts w:ascii="Nunito Sans Light" w:hAnsi="Nunito Sans Light"/>
          <w:iCs/>
          <w:sz w:val="21"/>
          <w:szCs w:val="21"/>
        </w:rPr>
        <w:t>their</w:t>
      </w:r>
      <w:r w:rsidRPr="001E65AA">
        <w:rPr>
          <w:rFonts w:ascii="Nunito Sans Light" w:hAnsi="Nunito Sans Light"/>
          <w:iCs/>
          <w:sz w:val="21"/>
          <w:szCs w:val="21"/>
        </w:rPr>
        <w:t xml:space="preserve"> views regarding the effect on their rights</w:t>
      </w:r>
      <w:r w:rsidR="00D35B6C" w:rsidRPr="001E65AA">
        <w:rPr>
          <w:rFonts w:ascii="Nunito Sans Light" w:hAnsi="Nunito Sans Light"/>
          <w:iCs/>
          <w:sz w:val="21"/>
          <w:szCs w:val="21"/>
        </w:rPr>
        <w:t>,</w:t>
      </w:r>
      <w:r w:rsidRPr="001E65AA">
        <w:rPr>
          <w:rFonts w:ascii="Nunito Sans Light" w:hAnsi="Nunito Sans Light"/>
          <w:iCs/>
          <w:sz w:val="21"/>
          <w:szCs w:val="21"/>
        </w:rPr>
        <w:t xml:space="preserve"> and consider those views.</w:t>
      </w:r>
    </w:p>
    <w:p w14:paraId="09A80EFF" w14:textId="77777777" w:rsidR="00B828AE" w:rsidRPr="001E65AA" w:rsidRDefault="003718CD" w:rsidP="001E65AA">
      <w:pPr>
        <w:pStyle w:val="Numpara2"/>
        <w:numPr>
          <w:ilvl w:val="1"/>
          <w:numId w:val="76"/>
        </w:numPr>
        <w:tabs>
          <w:tab w:val="clear" w:pos="1134"/>
          <w:tab w:val="left" w:pos="567"/>
        </w:tabs>
        <w:spacing w:after="120"/>
        <w:ind w:left="567" w:hanging="567"/>
        <w:rPr>
          <w:rFonts w:ascii="Nunito Sans Light" w:hAnsi="Nunito Sans Light"/>
          <w:iCs/>
          <w:sz w:val="21"/>
          <w:szCs w:val="21"/>
        </w:rPr>
      </w:pPr>
      <w:r w:rsidRPr="001E65AA">
        <w:rPr>
          <w:rFonts w:ascii="Nunito Sans Light" w:hAnsi="Nunito Sans Light"/>
          <w:iCs/>
          <w:sz w:val="21"/>
          <w:szCs w:val="21"/>
        </w:rPr>
        <w:t>Delegate</w:t>
      </w:r>
      <w:r w:rsidR="00B828AE" w:rsidRPr="001E65AA">
        <w:rPr>
          <w:rFonts w:ascii="Nunito Sans Light" w:hAnsi="Nunito Sans Light"/>
          <w:iCs/>
          <w:sz w:val="21"/>
          <w:szCs w:val="21"/>
        </w:rPr>
        <w:t>s must keep appropriate records of decisions and actions taken under delegation.</w:t>
      </w:r>
    </w:p>
    <w:p w14:paraId="0F53F3E7" w14:textId="77777777" w:rsidR="006B3388" w:rsidRPr="001E65AA" w:rsidRDefault="006B3388" w:rsidP="001E65AA">
      <w:pPr>
        <w:pStyle w:val="Numpara2"/>
        <w:numPr>
          <w:ilvl w:val="1"/>
          <w:numId w:val="76"/>
        </w:numPr>
        <w:tabs>
          <w:tab w:val="clear" w:pos="1134"/>
          <w:tab w:val="left" w:pos="567"/>
        </w:tabs>
        <w:spacing w:after="120"/>
        <w:ind w:left="567" w:hanging="567"/>
        <w:rPr>
          <w:rFonts w:ascii="Nunito Sans Light" w:hAnsi="Nunito Sans Light"/>
          <w:iCs/>
          <w:sz w:val="21"/>
          <w:szCs w:val="21"/>
        </w:rPr>
      </w:pPr>
      <w:r w:rsidRPr="001E65AA">
        <w:rPr>
          <w:rFonts w:ascii="Nunito Sans Light" w:hAnsi="Nunito Sans Light"/>
          <w:iCs/>
          <w:sz w:val="21"/>
          <w:szCs w:val="21"/>
        </w:rPr>
        <w:t xml:space="preserve">The </w:t>
      </w:r>
      <w:r w:rsidR="003718CD" w:rsidRPr="001E65AA">
        <w:rPr>
          <w:rFonts w:ascii="Nunito Sans Light" w:hAnsi="Nunito Sans Light"/>
          <w:iCs/>
          <w:sz w:val="21"/>
          <w:szCs w:val="21"/>
        </w:rPr>
        <w:t>Chief Executive Officer</w:t>
      </w:r>
      <w:r w:rsidRPr="001E65AA">
        <w:rPr>
          <w:rFonts w:ascii="Nunito Sans Light" w:hAnsi="Nunito Sans Light"/>
          <w:iCs/>
          <w:sz w:val="21"/>
          <w:szCs w:val="21"/>
        </w:rPr>
        <w:t xml:space="preserve"> may designate certain decisions made under delegation as matters to be reported to </w:t>
      </w:r>
      <w:r w:rsidR="003718CD" w:rsidRPr="001E65AA">
        <w:rPr>
          <w:rFonts w:ascii="Nunito Sans Light" w:hAnsi="Nunito Sans Light"/>
          <w:iCs/>
          <w:sz w:val="21"/>
          <w:szCs w:val="21"/>
        </w:rPr>
        <w:t>Council</w:t>
      </w:r>
      <w:r w:rsidRPr="001E65AA">
        <w:rPr>
          <w:rFonts w:ascii="Nunito Sans Light" w:hAnsi="Nunito Sans Light"/>
          <w:iCs/>
          <w:sz w:val="21"/>
          <w:szCs w:val="21"/>
        </w:rPr>
        <w:t>.</w:t>
      </w:r>
    </w:p>
    <w:p w14:paraId="22C09F4A" w14:textId="77777777" w:rsidR="0039689D" w:rsidRDefault="003718CD" w:rsidP="001E65AA">
      <w:pPr>
        <w:pStyle w:val="Numpara2"/>
        <w:numPr>
          <w:ilvl w:val="1"/>
          <w:numId w:val="76"/>
        </w:numPr>
        <w:tabs>
          <w:tab w:val="clear" w:pos="1134"/>
          <w:tab w:val="left" w:pos="567"/>
        </w:tabs>
        <w:spacing w:after="120"/>
        <w:ind w:left="567" w:hanging="567"/>
        <w:rPr>
          <w:rFonts w:ascii="Nunito Sans Light" w:hAnsi="Nunito Sans Light"/>
          <w:iCs/>
          <w:sz w:val="21"/>
          <w:szCs w:val="21"/>
        </w:rPr>
      </w:pPr>
      <w:r w:rsidRPr="001E65AA">
        <w:rPr>
          <w:rFonts w:ascii="Nunito Sans Light" w:hAnsi="Nunito Sans Light"/>
          <w:iCs/>
          <w:sz w:val="21"/>
          <w:szCs w:val="21"/>
        </w:rPr>
        <w:t>Council</w:t>
      </w:r>
      <w:r w:rsidR="0039689D" w:rsidRPr="001E65AA">
        <w:rPr>
          <w:rFonts w:ascii="Nunito Sans Light" w:hAnsi="Nunito Sans Light"/>
          <w:iCs/>
          <w:sz w:val="21"/>
          <w:szCs w:val="21"/>
        </w:rPr>
        <w:t>’s public register of delegation</w:t>
      </w:r>
      <w:r w:rsidR="00D35B6C" w:rsidRPr="001E65AA">
        <w:rPr>
          <w:rFonts w:ascii="Nunito Sans Light" w:hAnsi="Nunito Sans Light"/>
          <w:iCs/>
          <w:sz w:val="21"/>
          <w:szCs w:val="21"/>
        </w:rPr>
        <w:t>s</w:t>
      </w:r>
      <w:r w:rsidR="0039689D" w:rsidRPr="001E65AA">
        <w:rPr>
          <w:rFonts w:ascii="Nunito Sans Light" w:hAnsi="Nunito Sans Light"/>
          <w:iCs/>
          <w:sz w:val="21"/>
          <w:szCs w:val="21"/>
        </w:rPr>
        <w:t xml:space="preserve"> will be available on its website and for inspection, on request</w:t>
      </w:r>
      <w:r w:rsidR="00D35B6C" w:rsidRPr="001E65AA">
        <w:rPr>
          <w:rFonts w:ascii="Nunito Sans Light" w:hAnsi="Nunito Sans Light"/>
          <w:iCs/>
          <w:sz w:val="21"/>
          <w:szCs w:val="21"/>
        </w:rPr>
        <w:t>,</w:t>
      </w:r>
      <w:r w:rsidR="0039689D" w:rsidRPr="001E65AA">
        <w:rPr>
          <w:rFonts w:ascii="Nunito Sans Light" w:hAnsi="Nunito Sans Light"/>
          <w:iCs/>
          <w:sz w:val="21"/>
          <w:szCs w:val="21"/>
        </w:rPr>
        <w:t xml:space="preserve"> at </w:t>
      </w:r>
      <w:r w:rsidRPr="001E65AA">
        <w:rPr>
          <w:rFonts w:ascii="Nunito Sans Light" w:hAnsi="Nunito Sans Light"/>
          <w:iCs/>
          <w:sz w:val="21"/>
          <w:szCs w:val="21"/>
        </w:rPr>
        <w:t>Council</w:t>
      </w:r>
      <w:r w:rsidR="0039689D" w:rsidRPr="001E65AA">
        <w:rPr>
          <w:rFonts w:ascii="Nunito Sans Light" w:hAnsi="Nunito Sans Light"/>
          <w:iCs/>
          <w:sz w:val="21"/>
          <w:szCs w:val="21"/>
        </w:rPr>
        <w:t>’s offices.</w:t>
      </w:r>
    </w:p>
    <w:p w14:paraId="52ABA077" w14:textId="77777777" w:rsidR="001E65AA" w:rsidRDefault="001E65AA" w:rsidP="001E65AA">
      <w:pPr>
        <w:pStyle w:val="Numpara2"/>
        <w:tabs>
          <w:tab w:val="clear" w:pos="1134"/>
          <w:tab w:val="left" w:pos="567"/>
        </w:tabs>
        <w:spacing w:after="120"/>
        <w:rPr>
          <w:rFonts w:ascii="Nunito Sans Light" w:hAnsi="Nunito Sans Light"/>
          <w:iCs/>
          <w:sz w:val="21"/>
          <w:szCs w:val="21"/>
        </w:rPr>
        <w:sectPr w:rsidR="001E65AA" w:rsidSect="00890B9D">
          <w:headerReference w:type="default" r:id="rId31"/>
          <w:pgSz w:w="11907" w:h="16840" w:code="9"/>
          <w:pgMar w:top="1134" w:right="1134" w:bottom="993" w:left="1134" w:header="567" w:footer="567" w:gutter="0"/>
          <w:cols w:space="284"/>
          <w:docGrid w:linePitch="360"/>
        </w:sectPr>
      </w:pPr>
    </w:p>
    <w:p w14:paraId="1D37D31E" w14:textId="77777777" w:rsidR="006B3388" w:rsidRPr="00B65FE2" w:rsidRDefault="00A679D2" w:rsidP="0080194B">
      <w:pPr>
        <w:pStyle w:val="Sectionheading"/>
      </w:pPr>
      <w:bookmarkStart w:id="417" w:name="_Toc47507813"/>
      <w:bookmarkStart w:id="418" w:name="_Toc80964383"/>
      <w:r>
        <w:t xml:space="preserve">CHAPTER </w:t>
      </w:r>
      <w:r w:rsidR="00D853A6">
        <w:t>8</w:t>
      </w:r>
      <w:r w:rsidR="006167BA">
        <w:t xml:space="preserve"> </w:t>
      </w:r>
      <w:r>
        <w:t xml:space="preserve">– </w:t>
      </w:r>
      <w:r w:rsidR="0039689D" w:rsidRPr="00B65FE2">
        <w:t>C</w:t>
      </w:r>
      <w:r>
        <w:t>OMMON SEAL</w:t>
      </w:r>
      <w:bookmarkEnd w:id="417"/>
      <w:bookmarkEnd w:id="418"/>
      <w:r w:rsidR="006B3388" w:rsidRPr="00B65FE2">
        <w:t xml:space="preserve"> </w:t>
      </w:r>
    </w:p>
    <w:p w14:paraId="2733A65A" w14:textId="77777777" w:rsidR="00F308E6" w:rsidRDefault="00F308E6" w:rsidP="0080194B">
      <w:pPr>
        <w:spacing w:after="120" w:line="240" w:lineRule="auto"/>
        <w:jc w:val="both"/>
        <w:rPr>
          <w:b/>
          <w:sz w:val="22"/>
          <w:szCs w:val="22"/>
        </w:rPr>
      </w:pPr>
    </w:p>
    <w:p w14:paraId="15CEC21B" w14:textId="5C1362A3" w:rsidR="006B3388" w:rsidRPr="0080194B" w:rsidRDefault="006B3388" w:rsidP="0080194B">
      <w:pPr>
        <w:spacing w:after="120" w:line="240" w:lineRule="auto"/>
        <w:jc w:val="both"/>
        <w:rPr>
          <w:sz w:val="22"/>
          <w:szCs w:val="22"/>
        </w:rPr>
      </w:pPr>
      <w:r w:rsidRPr="0080194B">
        <w:rPr>
          <w:sz w:val="22"/>
          <w:szCs w:val="22"/>
        </w:rPr>
        <w:t xml:space="preserve">The purpose of this Section is to provide for the security and proper use of the Common Seal. The Common Seal is the corporate signature of </w:t>
      </w:r>
      <w:r w:rsidR="0019087A" w:rsidRPr="0080194B">
        <w:rPr>
          <w:sz w:val="22"/>
          <w:szCs w:val="22"/>
        </w:rPr>
        <w:t>Council and</w:t>
      </w:r>
      <w:r w:rsidRPr="0080194B">
        <w:rPr>
          <w:sz w:val="22"/>
          <w:szCs w:val="22"/>
        </w:rPr>
        <w:t xml:space="preserve"> exists in the form of a stamp. It evidences </w:t>
      </w:r>
      <w:r w:rsidR="003718CD" w:rsidRPr="0080194B">
        <w:rPr>
          <w:sz w:val="22"/>
          <w:szCs w:val="22"/>
        </w:rPr>
        <w:t>Council</w:t>
      </w:r>
      <w:r w:rsidRPr="0080194B">
        <w:rPr>
          <w:sz w:val="22"/>
          <w:szCs w:val="22"/>
        </w:rPr>
        <w:t xml:space="preserve">’s corporate will and authenticates decisions taken and acts performed by </w:t>
      </w:r>
      <w:r w:rsidR="003718CD" w:rsidRPr="0080194B">
        <w:rPr>
          <w:sz w:val="22"/>
          <w:szCs w:val="22"/>
        </w:rPr>
        <w:t>Council</w:t>
      </w:r>
      <w:r w:rsidRPr="0080194B">
        <w:rPr>
          <w:sz w:val="22"/>
          <w:szCs w:val="22"/>
        </w:rPr>
        <w:t>.</w:t>
      </w:r>
    </w:p>
    <w:p w14:paraId="37F941E7" w14:textId="77777777" w:rsidR="006B3388" w:rsidRPr="0080194B" w:rsidRDefault="006B3388" w:rsidP="0080194B">
      <w:pPr>
        <w:spacing w:after="120" w:line="240" w:lineRule="auto"/>
        <w:jc w:val="both"/>
        <w:rPr>
          <w:sz w:val="22"/>
          <w:szCs w:val="22"/>
        </w:rPr>
      </w:pPr>
      <w:r w:rsidRPr="0080194B">
        <w:rPr>
          <w:sz w:val="22"/>
          <w:szCs w:val="22"/>
        </w:rPr>
        <w:t xml:space="preserve">As many of the powers, duties and functions of a </w:t>
      </w:r>
      <w:r w:rsidR="003718CD" w:rsidRPr="0080194B">
        <w:rPr>
          <w:sz w:val="22"/>
          <w:szCs w:val="22"/>
        </w:rPr>
        <w:t>Council</w:t>
      </w:r>
      <w:r w:rsidRPr="0080194B">
        <w:rPr>
          <w:sz w:val="22"/>
          <w:szCs w:val="22"/>
        </w:rPr>
        <w:t xml:space="preserve"> are delegated to the </w:t>
      </w:r>
      <w:r w:rsidR="003718CD" w:rsidRPr="0080194B">
        <w:rPr>
          <w:sz w:val="22"/>
          <w:szCs w:val="22"/>
        </w:rPr>
        <w:t>Chief Executive Officer</w:t>
      </w:r>
      <w:r w:rsidRPr="0080194B">
        <w:rPr>
          <w:sz w:val="22"/>
          <w:szCs w:val="22"/>
        </w:rPr>
        <w:t xml:space="preserve"> and other members of </w:t>
      </w:r>
      <w:r w:rsidR="003718CD" w:rsidRPr="0080194B">
        <w:rPr>
          <w:sz w:val="22"/>
          <w:szCs w:val="22"/>
        </w:rPr>
        <w:t>Council staff</w:t>
      </w:r>
      <w:r w:rsidRPr="0080194B">
        <w:rPr>
          <w:sz w:val="22"/>
          <w:szCs w:val="22"/>
        </w:rPr>
        <w:t xml:space="preserve">, the Common Seal of </w:t>
      </w:r>
      <w:r w:rsidR="003718CD" w:rsidRPr="0080194B">
        <w:rPr>
          <w:sz w:val="22"/>
          <w:szCs w:val="22"/>
        </w:rPr>
        <w:t>Council</w:t>
      </w:r>
      <w:r w:rsidRPr="0080194B">
        <w:rPr>
          <w:sz w:val="22"/>
          <w:szCs w:val="22"/>
        </w:rPr>
        <w:t xml:space="preserve"> is only used on legal documents such as local laws, contracts, agreements, transfers of land and other documents where required by legislation or where outside the </w:t>
      </w:r>
      <w:r w:rsidR="003718CD" w:rsidRPr="0080194B">
        <w:rPr>
          <w:sz w:val="22"/>
          <w:szCs w:val="22"/>
        </w:rPr>
        <w:t>Chief Executive Officer</w:t>
      </w:r>
      <w:r w:rsidRPr="0080194B">
        <w:rPr>
          <w:sz w:val="22"/>
          <w:szCs w:val="22"/>
        </w:rPr>
        <w:t>’s delegation.</w:t>
      </w:r>
    </w:p>
    <w:p w14:paraId="70621F52" w14:textId="77777777" w:rsidR="004E0E37" w:rsidRPr="004E0E37" w:rsidRDefault="004E0E37" w:rsidP="00F308E6">
      <w:pPr>
        <w:pStyle w:val="Heading2"/>
        <w:numPr>
          <w:ilvl w:val="1"/>
          <w:numId w:val="179"/>
        </w:numPr>
        <w:tabs>
          <w:tab w:val="left" w:pos="567"/>
        </w:tabs>
        <w:ind w:left="567" w:hanging="567"/>
        <w:jc w:val="both"/>
        <w:rPr>
          <w:rFonts w:ascii="Nunito Sans" w:hAnsi="Nunito Sans"/>
          <w:b/>
          <w:bCs/>
          <w:color w:val="000000"/>
          <w:sz w:val="22"/>
          <w:szCs w:val="22"/>
        </w:rPr>
      </w:pPr>
      <w:bookmarkStart w:id="419" w:name="_Toc80963323"/>
      <w:bookmarkStart w:id="420" w:name="_Toc80963559"/>
      <w:bookmarkStart w:id="421" w:name="_Toc80964384"/>
      <w:bookmarkStart w:id="422" w:name="_Toc80964387"/>
      <w:bookmarkEnd w:id="419"/>
      <w:bookmarkEnd w:id="420"/>
      <w:bookmarkEnd w:id="421"/>
      <w:r w:rsidRPr="004E0E37">
        <w:rPr>
          <w:rFonts w:ascii="Nunito Sans" w:hAnsi="Nunito Sans"/>
          <w:b/>
          <w:bCs/>
          <w:color w:val="000000"/>
          <w:sz w:val="22"/>
          <w:szCs w:val="22"/>
        </w:rPr>
        <w:t>Custodian of Common Seal</w:t>
      </w:r>
      <w:bookmarkEnd w:id="422"/>
    </w:p>
    <w:p w14:paraId="7F5875E9" w14:textId="741D069D" w:rsidR="0039689D" w:rsidRPr="0080194B" w:rsidRDefault="0039689D" w:rsidP="006D3B97">
      <w:pPr>
        <w:pStyle w:val="Numpara2"/>
        <w:numPr>
          <w:ilvl w:val="1"/>
          <w:numId w:val="77"/>
        </w:numPr>
        <w:tabs>
          <w:tab w:val="clear" w:pos="1134"/>
        </w:tabs>
        <w:spacing w:after="120"/>
        <w:ind w:left="567" w:hanging="567"/>
        <w:rPr>
          <w:rFonts w:ascii="Nunito Sans Light" w:hAnsi="Nunito Sans Light"/>
          <w:szCs w:val="22"/>
        </w:rPr>
      </w:pPr>
      <w:r w:rsidRPr="0080194B">
        <w:rPr>
          <w:rFonts w:ascii="Nunito Sans Light" w:hAnsi="Nunito Sans Light"/>
          <w:szCs w:val="22"/>
        </w:rPr>
        <w:t xml:space="preserve">A person must not use the </w:t>
      </w:r>
      <w:r w:rsidR="003718CD" w:rsidRPr="0080194B">
        <w:rPr>
          <w:rFonts w:ascii="Nunito Sans Light" w:hAnsi="Nunito Sans Light"/>
          <w:szCs w:val="22"/>
        </w:rPr>
        <w:t>Common Seal</w:t>
      </w:r>
      <w:r w:rsidRPr="0080194B">
        <w:rPr>
          <w:rFonts w:ascii="Nunito Sans Light" w:hAnsi="Nunito Sans Light"/>
          <w:szCs w:val="22"/>
        </w:rPr>
        <w:t xml:space="preserve"> without authority from </w:t>
      </w:r>
      <w:r w:rsidR="003718CD" w:rsidRPr="0080194B">
        <w:rPr>
          <w:rFonts w:ascii="Nunito Sans Light" w:hAnsi="Nunito Sans Light"/>
          <w:szCs w:val="22"/>
        </w:rPr>
        <w:t>Council</w:t>
      </w:r>
      <w:r w:rsidRPr="0080194B">
        <w:rPr>
          <w:rFonts w:ascii="Nunito Sans Light" w:hAnsi="Nunito Sans Light"/>
          <w:szCs w:val="22"/>
        </w:rPr>
        <w:t>.</w:t>
      </w:r>
    </w:p>
    <w:p w14:paraId="7FB065D9" w14:textId="77777777" w:rsidR="006B3388" w:rsidRPr="0080194B" w:rsidRDefault="006B3388" w:rsidP="006D3B97">
      <w:pPr>
        <w:pStyle w:val="Numpara2"/>
        <w:numPr>
          <w:ilvl w:val="1"/>
          <w:numId w:val="77"/>
        </w:numPr>
        <w:tabs>
          <w:tab w:val="clear" w:pos="1134"/>
        </w:tabs>
        <w:spacing w:after="120"/>
        <w:ind w:left="567" w:hanging="567"/>
        <w:rPr>
          <w:rFonts w:ascii="Nunito Sans Light" w:hAnsi="Nunito Sans Light"/>
          <w:szCs w:val="22"/>
        </w:rPr>
      </w:pPr>
      <w:r w:rsidRPr="0080194B">
        <w:rPr>
          <w:rFonts w:ascii="Nunito Sans Light" w:hAnsi="Nunito Sans Light"/>
          <w:szCs w:val="22"/>
        </w:rPr>
        <w:t xml:space="preserve">The </w:t>
      </w:r>
      <w:r w:rsidR="003718CD" w:rsidRPr="0080194B">
        <w:rPr>
          <w:rFonts w:ascii="Nunito Sans Light" w:hAnsi="Nunito Sans Light"/>
          <w:szCs w:val="22"/>
        </w:rPr>
        <w:t>Chief Executive Officer</w:t>
      </w:r>
      <w:r w:rsidRPr="0080194B">
        <w:rPr>
          <w:rFonts w:ascii="Nunito Sans Light" w:hAnsi="Nunito Sans Light"/>
          <w:szCs w:val="22"/>
        </w:rPr>
        <w:t xml:space="preserve"> </w:t>
      </w:r>
      <w:r w:rsidR="004E0E37" w:rsidRPr="0080194B">
        <w:rPr>
          <w:rFonts w:ascii="Nunito Sans Light" w:hAnsi="Nunito Sans Light"/>
          <w:szCs w:val="22"/>
        </w:rPr>
        <w:t>must always ensure the security of the Common Seal</w:t>
      </w:r>
      <w:r w:rsidRPr="0080194B">
        <w:rPr>
          <w:rFonts w:ascii="Nunito Sans Light" w:hAnsi="Nunito Sans Light"/>
          <w:szCs w:val="22"/>
        </w:rPr>
        <w:t>.</w:t>
      </w:r>
    </w:p>
    <w:p w14:paraId="2D403FED" w14:textId="77777777" w:rsidR="00FF62AA" w:rsidRPr="00B9266E" w:rsidRDefault="00E066DD" w:rsidP="00F308E6">
      <w:pPr>
        <w:pStyle w:val="Heading2"/>
        <w:numPr>
          <w:ilvl w:val="1"/>
          <w:numId w:val="179"/>
        </w:numPr>
        <w:tabs>
          <w:tab w:val="left" w:pos="567"/>
        </w:tabs>
        <w:ind w:left="567" w:hanging="567"/>
        <w:jc w:val="both"/>
        <w:rPr>
          <w:rFonts w:ascii="Nunito Sans" w:hAnsi="Nunito Sans"/>
          <w:b/>
          <w:bCs/>
          <w:color w:val="000000"/>
          <w:sz w:val="22"/>
          <w:szCs w:val="22"/>
        </w:rPr>
      </w:pPr>
      <w:bookmarkStart w:id="423" w:name="_Toc80964388"/>
      <w:r w:rsidRPr="00B9266E">
        <w:rPr>
          <w:rFonts w:ascii="Nunito Sans" w:hAnsi="Nunito Sans"/>
          <w:b/>
          <w:bCs/>
          <w:color w:val="000000"/>
          <w:sz w:val="22"/>
          <w:szCs w:val="22"/>
        </w:rPr>
        <w:t xml:space="preserve">Arrangements for the </w:t>
      </w:r>
      <w:r w:rsidR="00FF62AA" w:rsidRPr="00B9266E">
        <w:rPr>
          <w:rFonts w:ascii="Nunito Sans" w:hAnsi="Nunito Sans"/>
          <w:b/>
          <w:bCs/>
          <w:color w:val="000000"/>
          <w:sz w:val="22"/>
          <w:szCs w:val="22"/>
        </w:rPr>
        <w:t>Signing and Sealing of a Document</w:t>
      </w:r>
      <w:bookmarkEnd w:id="423"/>
    </w:p>
    <w:p w14:paraId="14E137F3" w14:textId="77777777" w:rsidR="00FF62AA" w:rsidRPr="003C0DA0" w:rsidRDefault="00571BD4" w:rsidP="00987DCA">
      <w:pPr>
        <w:numPr>
          <w:ilvl w:val="3"/>
          <w:numId w:val="11"/>
        </w:numPr>
        <w:spacing w:after="120" w:line="240" w:lineRule="auto"/>
        <w:ind w:left="1134" w:hanging="567"/>
        <w:jc w:val="both"/>
        <w:rPr>
          <w:sz w:val="22"/>
          <w:szCs w:val="22"/>
        </w:rPr>
      </w:pPr>
      <w:r w:rsidRPr="003C0DA0">
        <w:rPr>
          <w:sz w:val="22"/>
          <w:szCs w:val="22"/>
        </w:rPr>
        <w:t xml:space="preserve">A written request </w:t>
      </w:r>
      <w:r w:rsidR="003C0DA0" w:rsidRPr="003C0DA0">
        <w:rPr>
          <w:sz w:val="22"/>
          <w:szCs w:val="22"/>
        </w:rPr>
        <w:t>and a</w:t>
      </w:r>
      <w:r w:rsidR="00FF62AA" w:rsidRPr="003C0DA0">
        <w:rPr>
          <w:sz w:val="22"/>
          <w:szCs w:val="22"/>
        </w:rPr>
        <w:t xml:space="preserve"> copy of the Council resolution approving the use of the Council seal</w:t>
      </w:r>
      <w:r w:rsidRPr="003C0DA0">
        <w:rPr>
          <w:sz w:val="22"/>
          <w:szCs w:val="22"/>
        </w:rPr>
        <w:t xml:space="preserve"> </w:t>
      </w:r>
      <w:r w:rsidR="00FF62AA" w:rsidRPr="003C0DA0">
        <w:rPr>
          <w:sz w:val="22"/>
          <w:szCs w:val="22"/>
        </w:rPr>
        <w:t xml:space="preserve">must </w:t>
      </w:r>
      <w:r w:rsidRPr="003C0DA0">
        <w:rPr>
          <w:sz w:val="22"/>
          <w:szCs w:val="22"/>
        </w:rPr>
        <w:t xml:space="preserve">be </w:t>
      </w:r>
      <w:r w:rsidR="00FF62AA" w:rsidRPr="003C0DA0">
        <w:rPr>
          <w:sz w:val="22"/>
          <w:szCs w:val="22"/>
        </w:rPr>
        <w:t>submitted to the</w:t>
      </w:r>
      <w:r w:rsidR="003C0DA0">
        <w:rPr>
          <w:sz w:val="22"/>
          <w:szCs w:val="22"/>
        </w:rPr>
        <w:t xml:space="preserve"> </w:t>
      </w:r>
      <w:r w:rsidRPr="003C0DA0">
        <w:rPr>
          <w:sz w:val="22"/>
          <w:szCs w:val="22"/>
        </w:rPr>
        <w:t xml:space="preserve">Manager Governance </w:t>
      </w:r>
      <w:r w:rsidR="003C0DA0">
        <w:rPr>
          <w:sz w:val="22"/>
          <w:szCs w:val="22"/>
        </w:rPr>
        <w:t xml:space="preserve">and </w:t>
      </w:r>
      <w:r w:rsidRPr="003C0DA0">
        <w:rPr>
          <w:sz w:val="22"/>
          <w:szCs w:val="22"/>
        </w:rPr>
        <w:t xml:space="preserve">Strategy </w:t>
      </w:r>
      <w:r w:rsidR="00FF62AA" w:rsidRPr="003C0DA0">
        <w:rPr>
          <w:sz w:val="22"/>
          <w:szCs w:val="22"/>
        </w:rPr>
        <w:t>for signing and sealing.</w:t>
      </w:r>
    </w:p>
    <w:p w14:paraId="1F2C1861" w14:textId="77777777" w:rsidR="00FF62AA" w:rsidRPr="004E0E37" w:rsidRDefault="00571BD4" w:rsidP="006D3B97">
      <w:pPr>
        <w:numPr>
          <w:ilvl w:val="3"/>
          <w:numId w:val="11"/>
        </w:numPr>
        <w:spacing w:after="120" w:line="240" w:lineRule="auto"/>
        <w:ind w:left="1134" w:hanging="567"/>
        <w:jc w:val="both"/>
        <w:rPr>
          <w:sz w:val="22"/>
          <w:szCs w:val="22"/>
        </w:rPr>
      </w:pPr>
      <w:r>
        <w:rPr>
          <w:sz w:val="22"/>
          <w:szCs w:val="22"/>
        </w:rPr>
        <w:t xml:space="preserve">If </w:t>
      </w:r>
      <w:r w:rsidR="00663DEB">
        <w:rPr>
          <w:sz w:val="22"/>
          <w:szCs w:val="22"/>
        </w:rPr>
        <w:t>Sub</w:t>
      </w:r>
      <w:r>
        <w:rPr>
          <w:sz w:val="22"/>
          <w:szCs w:val="22"/>
        </w:rPr>
        <w:t>-</w:t>
      </w:r>
      <w:r w:rsidR="002A041B">
        <w:rPr>
          <w:sz w:val="22"/>
          <w:szCs w:val="22"/>
        </w:rPr>
        <w:t>R</w:t>
      </w:r>
      <w:r>
        <w:rPr>
          <w:sz w:val="22"/>
          <w:szCs w:val="22"/>
        </w:rPr>
        <w:t>ule</w:t>
      </w:r>
      <w:r w:rsidR="003C0DA0">
        <w:rPr>
          <w:sz w:val="22"/>
          <w:szCs w:val="22"/>
        </w:rPr>
        <w:t xml:space="preserve"> </w:t>
      </w:r>
      <w:r>
        <w:rPr>
          <w:sz w:val="22"/>
          <w:szCs w:val="22"/>
        </w:rPr>
        <w:t xml:space="preserve">(1) </w:t>
      </w:r>
      <w:r w:rsidR="003C0DA0">
        <w:rPr>
          <w:sz w:val="22"/>
          <w:szCs w:val="22"/>
        </w:rPr>
        <w:t xml:space="preserve">is </w:t>
      </w:r>
      <w:r>
        <w:rPr>
          <w:sz w:val="22"/>
          <w:szCs w:val="22"/>
        </w:rPr>
        <w:t>not met</w:t>
      </w:r>
      <w:r w:rsidR="00FF62AA" w:rsidRPr="004E0E37">
        <w:rPr>
          <w:sz w:val="22"/>
          <w:szCs w:val="22"/>
        </w:rPr>
        <w:t xml:space="preserve">, the documents must not be </w:t>
      </w:r>
      <w:r>
        <w:rPr>
          <w:sz w:val="22"/>
          <w:szCs w:val="22"/>
        </w:rPr>
        <w:t>signed and sealed</w:t>
      </w:r>
      <w:r w:rsidR="00FF62AA" w:rsidRPr="004E0E37">
        <w:rPr>
          <w:sz w:val="22"/>
          <w:szCs w:val="22"/>
        </w:rPr>
        <w:t>.</w:t>
      </w:r>
    </w:p>
    <w:p w14:paraId="79B0166E" w14:textId="77777777" w:rsidR="00FF62AA" w:rsidRPr="004E0E37" w:rsidRDefault="00FF62AA" w:rsidP="006D3B97">
      <w:pPr>
        <w:numPr>
          <w:ilvl w:val="3"/>
          <w:numId w:val="11"/>
        </w:numPr>
        <w:spacing w:after="120" w:line="240" w:lineRule="auto"/>
        <w:ind w:left="1134" w:hanging="567"/>
        <w:jc w:val="both"/>
        <w:rPr>
          <w:sz w:val="22"/>
          <w:szCs w:val="22"/>
        </w:rPr>
      </w:pPr>
      <w:r w:rsidRPr="004E0E37">
        <w:rPr>
          <w:sz w:val="22"/>
          <w:szCs w:val="22"/>
        </w:rPr>
        <w:t>A contract or agreement must only be submitted for signing and sealing, once the</w:t>
      </w:r>
      <w:r w:rsidR="004E0E37" w:rsidRPr="004E0E37">
        <w:rPr>
          <w:sz w:val="22"/>
          <w:szCs w:val="22"/>
        </w:rPr>
        <w:t xml:space="preserve"> </w:t>
      </w:r>
      <w:r w:rsidRPr="004E0E37">
        <w:rPr>
          <w:sz w:val="22"/>
          <w:szCs w:val="22"/>
        </w:rPr>
        <w:t>document has been fully executed by the other party/parties (unless the other</w:t>
      </w:r>
      <w:r w:rsidR="004E0E37" w:rsidRPr="004E0E37">
        <w:rPr>
          <w:sz w:val="22"/>
          <w:szCs w:val="22"/>
        </w:rPr>
        <w:t xml:space="preserve"> </w:t>
      </w:r>
      <w:r w:rsidRPr="004E0E37">
        <w:rPr>
          <w:sz w:val="22"/>
          <w:szCs w:val="22"/>
        </w:rPr>
        <w:t>party to the contract or agreement is either the State Government of Victoria, the</w:t>
      </w:r>
      <w:r w:rsidR="004E0E37" w:rsidRPr="004E0E37">
        <w:rPr>
          <w:sz w:val="22"/>
          <w:szCs w:val="22"/>
        </w:rPr>
        <w:t xml:space="preserve"> </w:t>
      </w:r>
      <w:r w:rsidRPr="004E0E37">
        <w:rPr>
          <w:sz w:val="22"/>
          <w:szCs w:val="22"/>
        </w:rPr>
        <w:t>Federal Government or another Local Government entity).</w:t>
      </w:r>
    </w:p>
    <w:p w14:paraId="735967F4" w14:textId="77777777" w:rsidR="00FF62AA" w:rsidRPr="00B9266E" w:rsidRDefault="00FF62AA" w:rsidP="00F308E6">
      <w:pPr>
        <w:pStyle w:val="Heading2"/>
        <w:numPr>
          <w:ilvl w:val="1"/>
          <w:numId w:val="179"/>
        </w:numPr>
        <w:tabs>
          <w:tab w:val="left" w:pos="567"/>
        </w:tabs>
        <w:ind w:left="567" w:hanging="567"/>
        <w:jc w:val="both"/>
        <w:rPr>
          <w:rFonts w:ascii="Nunito Sans" w:hAnsi="Nunito Sans"/>
          <w:b/>
          <w:bCs/>
          <w:color w:val="000000"/>
          <w:sz w:val="22"/>
          <w:szCs w:val="22"/>
        </w:rPr>
      </w:pPr>
      <w:bookmarkStart w:id="424" w:name="_Toc80964389"/>
      <w:r w:rsidRPr="00B9266E">
        <w:rPr>
          <w:rFonts w:ascii="Nunito Sans" w:hAnsi="Nunito Sans"/>
          <w:b/>
          <w:bCs/>
          <w:color w:val="000000"/>
          <w:sz w:val="22"/>
          <w:szCs w:val="22"/>
        </w:rPr>
        <w:t>Affixing the Common Seal</w:t>
      </w:r>
      <w:bookmarkEnd w:id="424"/>
    </w:p>
    <w:p w14:paraId="47F5EE5B" w14:textId="77777777" w:rsidR="004E0E37" w:rsidRPr="0080194B" w:rsidRDefault="004E0E37" w:rsidP="003E6C50">
      <w:pPr>
        <w:pStyle w:val="Numpara2"/>
        <w:numPr>
          <w:ilvl w:val="1"/>
          <w:numId w:val="156"/>
        </w:numPr>
        <w:tabs>
          <w:tab w:val="clear" w:pos="1134"/>
        </w:tabs>
        <w:spacing w:after="120"/>
        <w:ind w:left="1134" w:hanging="567"/>
        <w:rPr>
          <w:rFonts w:ascii="Nunito Sans Light" w:hAnsi="Nunito Sans Light"/>
          <w:szCs w:val="22"/>
        </w:rPr>
      </w:pPr>
      <w:r w:rsidRPr="0080194B">
        <w:rPr>
          <w:rFonts w:ascii="Nunito Sans Light" w:hAnsi="Nunito Sans Light"/>
          <w:szCs w:val="22"/>
        </w:rPr>
        <w:t xml:space="preserve">The affixing of the Common Seal to any document must be attested to by the signatures of both: </w:t>
      </w:r>
    </w:p>
    <w:p w14:paraId="40C5F67F" w14:textId="77777777" w:rsidR="004E0E37" w:rsidRPr="0080194B" w:rsidRDefault="004E0E37" w:rsidP="006D3B97">
      <w:pPr>
        <w:pStyle w:val="ListParagraph"/>
        <w:numPr>
          <w:ilvl w:val="0"/>
          <w:numId w:val="70"/>
        </w:numPr>
        <w:tabs>
          <w:tab w:val="left" w:pos="1701"/>
        </w:tabs>
        <w:spacing w:after="120" w:line="240" w:lineRule="auto"/>
        <w:ind w:left="1701" w:hanging="567"/>
        <w:contextualSpacing w:val="0"/>
        <w:jc w:val="both"/>
        <w:rPr>
          <w:color w:val="231F20"/>
        </w:rPr>
      </w:pPr>
      <w:r w:rsidRPr="0080194B">
        <w:rPr>
          <w:color w:val="231F20"/>
        </w:rPr>
        <w:t>a Councillor; and</w:t>
      </w:r>
    </w:p>
    <w:p w14:paraId="058E2D06" w14:textId="77777777" w:rsidR="004E0E37" w:rsidRPr="0080194B" w:rsidRDefault="004E0E37" w:rsidP="006D3B97">
      <w:pPr>
        <w:pStyle w:val="ListParagraph"/>
        <w:numPr>
          <w:ilvl w:val="0"/>
          <w:numId w:val="70"/>
        </w:numPr>
        <w:tabs>
          <w:tab w:val="left" w:pos="1701"/>
        </w:tabs>
        <w:spacing w:after="120" w:line="240" w:lineRule="auto"/>
        <w:ind w:left="1701" w:hanging="567"/>
        <w:contextualSpacing w:val="0"/>
        <w:jc w:val="both"/>
        <w:rPr>
          <w:color w:val="231F20"/>
        </w:rPr>
      </w:pPr>
      <w:r w:rsidRPr="0080194B">
        <w:rPr>
          <w:color w:val="231F20"/>
        </w:rPr>
        <w:t xml:space="preserve">the Chief Executive Officer, </w:t>
      </w:r>
    </w:p>
    <w:p w14:paraId="3A61EC36" w14:textId="77777777" w:rsidR="004E0E37" w:rsidRDefault="004E0E37" w:rsidP="00571BD4">
      <w:pPr>
        <w:pStyle w:val="BodyIndent2"/>
        <w:spacing w:after="120"/>
        <w:rPr>
          <w:rFonts w:ascii="Nunito Sans Light" w:hAnsi="Nunito Sans Light"/>
        </w:rPr>
      </w:pPr>
      <w:r w:rsidRPr="0080194B">
        <w:rPr>
          <w:rFonts w:ascii="Nunito Sans Light" w:hAnsi="Nunito Sans Light"/>
        </w:rPr>
        <w:t>acting on behalf of Council.</w:t>
      </w:r>
    </w:p>
    <w:p w14:paraId="59AFB3D3" w14:textId="77777777" w:rsidR="00FF62AA" w:rsidRPr="003D608C" w:rsidRDefault="00FF62AA" w:rsidP="003E6C50">
      <w:pPr>
        <w:pStyle w:val="Numpara2"/>
        <w:numPr>
          <w:ilvl w:val="1"/>
          <w:numId w:val="156"/>
        </w:numPr>
        <w:tabs>
          <w:tab w:val="clear" w:pos="1134"/>
        </w:tabs>
        <w:spacing w:after="120"/>
        <w:ind w:left="1134" w:hanging="567"/>
        <w:rPr>
          <w:rFonts w:ascii="Nunito Sans Light" w:hAnsi="Nunito Sans Light"/>
          <w:szCs w:val="22"/>
        </w:rPr>
      </w:pPr>
      <w:r w:rsidRPr="003D608C">
        <w:rPr>
          <w:rFonts w:ascii="Nunito Sans Light" w:hAnsi="Nunito Sans Light"/>
          <w:szCs w:val="22"/>
        </w:rPr>
        <w:t>The seal of a Council must not be affixed to any document without the Council’s</w:t>
      </w:r>
      <w:r w:rsidR="004E0E37" w:rsidRPr="003D608C">
        <w:rPr>
          <w:rFonts w:ascii="Nunito Sans Light" w:hAnsi="Nunito Sans Light"/>
          <w:szCs w:val="22"/>
        </w:rPr>
        <w:t xml:space="preserve"> </w:t>
      </w:r>
      <w:r w:rsidRPr="003D608C">
        <w:rPr>
          <w:rFonts w:ascii="Nunito Sans Light" w:hAnsi="Nunito Sans Light"/>
          <w:szCs w:val="22"/>
        </w:rPr>
        <w:t>approval granted either generally or specifically by resolution that the seal be so</w:t>
      </w:r>
      <w:r w:rsidR="004E0E37" w:rsidRPr="003D608C">
        <w:rPr>
          <w:rFonts w:ascii="Nunito Sans Light" w:hAnsi="Nunito Sans Light"/>
          <w:szCs w:val="22"/>
        </w:rPr>
        <w:t xml:space="preserve"> </w:t>
      </w:r>
      <w:r w:rsidRPr="003D608C">
        <w:rPr>
          <w:rFonts w:ascii="Nunito Sans Light" w:hAnsi="Nunito Sans Light"/>
          <w:szCs w:val="22"/>
        </w:rPr>
        <w:t>affixed.</w:t>
      </w:r>
    </w:p>
    <w:p w14:paraId="4492882F" w14:textId="77777777" w:rsidR="00FF62AA" w:rsidRPr="003D608C" w:rsidRDefault="00F216A6" w:rsidP="00571BD4">
      <w:pPr>
        <w:spacing w:after="120" w:line="240" w:lineRule="auto"/>
        <w:ind w:left="1134"/>
        <w:jc w:val="both"/>
        <w:rPr>
          <w:sz w:val="22"/>
          <w:szCs w:val="22"/>
        </w:rPr>
      </w:pPr>
      <w:r w:rsidRPr="003D608C">
        <w:rPr>
          <w:sz w:val="22"/>
          <w:szCs w:val="22"/>
        </w:rPr>
        <w:t>The following is an example of the required approval:</w:t>
      </w:r>
    </w:p>
    <w:p w14:paraId="447F4772" w14:textId="77777777" w:rsidR="00FF62AA" w:rsidRPr="003D608C" w:rsidRDefault="00FF62AA" w:rsidP="00571BD4">
      <w:pPr>
        <w:spacing w:after="120" w:line="240" w:lineRule="auto"/>
        <w:ind w:left="1134"/>
        <w:jc w:val="both"/>
        <w:rPr>
          <w:sz w:val="22"/>
          <w:szCs w:val="22"/>
        </w:rPr>
      </w:pPr>
      <w:r w:rsidRPr="003D608C">
        <w:rPr>
          <w:sz w:val="22"/>
          <w:szCs w:val="22"/>
        </w:rPr>
        <w:t>That Council affix the Common Seal to the [description of document].</w:t>
      </w:r>
    </w:p>
    <w:p w14:paraId="61E4A81E" w14:textId="77777777" w:rsidR="00FF62AA" w:rsidRPr="003D608C" w:rsidRDefault="00FF62AA" w:rsidP="00571BD4">
      <w:pPr>
        <w:spacing w:after="120" w:line="240" w:lineRule="auto"/>
        <w:ind w:left="1134"/>
        <w:jc w:val="both"/>
        <w:rPr>
          <w:sz w:val="22"/>
          <w:szCs w:val="22"/>
        </w:rPr>
      </w:pPr>
      <w:r w:rsidRPr="003D608C">
        <w:rPr>
          <w:sz w:val="22"/>
          <w:szCs w:val="22"/>
        </w:rPr>
        <w:t>Or</w:t>
      </w:r>
    </w:p>
    <w:p w14:paraId="24F5152F" w14:textId="77777777" w:rsidR="003D608C" w:rsidRDefault="00FF62AA" w:rsidP="003D608C">
      <w:pPr>
        <w:spacing w:after="120" w:line="240" w:lineRule="auto"/>
        <w:ind w:left="1134"/>
        <w:rPr>
          <w:sz w:val="22"/>
          <w:szCs w:val="22"/>
        </w:rPr>
      </w:pPr>
      <w:r w:rsidRPr="003D608C">
        <w:rPr>
          <w:sz w:val="22"/>
          <w:szCs w:val="22"/>
        </w:rPr>
        <w:t>The [document], shall come into force immediately upon the common seal of the</w:t>
      </w:r>
      <w:r w:rsidR="004E0E37" w:rsidRPr="003D608C">
        <w:rPr>
          <w:sz w:val="22"/>
          <w:szCs w:val="22"/>
        </w:rPr>
        <w:t xml:space="preserve"> </w:t>
      </w:r>
      <w:r w:rsidRPr="003D608C">
        <w:rPr>
          <w:sz w:val="22"/>
          <w:szCs w:val="22"/>
        </w:rPr>
        <w:t>Council is affixed to the [document].</w:t>
      </w:r>
    </w:p>
    <w:p w14:paraId="7C32BA25" w14:textId="77777777" w:rsidR="00915BBD" w:rsidRDefault="00FF62AA" w:rsidP="003E6C50">
      <w:pPr>
        <w:pStyle w:val="Numpara2"/>
        <w:numPr>
          <w:ilvl w:val="1"/>
          <w:numId w:val="156"/>
        </w:numPr>
        <w:tabs>
          <w:tab w:val="clear" w:pos="1134"/>
        </w:tabs>
        <w:spacing w:after="120"/>
        <w:ind w:left="1134" w:hanging="567"/>
        <w:rPr>
          <w:rFonts w:ascii="Nunito Sans Light" w:hAnsi="Nunito Sans Light"/>
          <w:szCs w:val="22"/>
        </w:rPr>
        <w:sectPr w:rsidR="00915BBD" w:rsidSect="00890B9D">
          <w:headerReference w:type="default" r:id="rId32"/>
          <w:pgSz w:w="11907" w:h="16840" w:code="9"/>
          <w:pgMar w:top="1134" w:right="1134" w:bottom="993" w:left="1134" w:header="567" w:footer="567" w:gutter="0"/>
          <w:cols w:space="284"/>
          <w:docGrid w:linePitch="360"/>
        </w:sectPr>
      </w:pPr>
      <w:r w:rsidRPr="004E0E37">
        <w:rPr>
          <w:rFonts w:ascii="Nunito Sans Light" w:hAnsi="Nunito Sans Light"/>
          <w:szCs w:val="22"/>
        </w:rPr>
        <w:t>The affixing of the Seal to a document must be witnessed by signatures of a</w:t>
      </w:r>
      <w:r w:rsidR="004E0E37" w:rsidRPr="004E0E37">
        <w:rPr>
          <w:rFonts w:ascii="Nunito Sans Light" w:hAnsi="Nunito Sans Light"/>
          <w:szCs w:val="22"/>
        </w:rPr>
        <w:t xml:space="preserve"> </w:t>
      </w:r>
      <w:r w:rsidRPr="004E0E37">
        <w:rPr>
          <w:rFonts w:ascii="Nunito Sans Light" w:hAnsi="Nunito Sans Light"/>
          <w:szCs w:val="22"/>
        </w:rPr>
        <w:t>Councillor and the Chief Executive, except in the instance where the Seal is to be</w:t>
      </w:r>
      <w:r w:rsidR="004E0E37" w:rsidRPr="004E0E37">
        <w:rPr>
          <w:rFonts w:ascii="Nunito Sans Light" w:hAnsi="Nunito Sans Light"/>
          <w:szCs w:val="22"/>
        </w:rPr>
        <w:t xml:space="preserve"> </w:t>
      </w:r>
      <w:r w:rsidRPr="004E0E37">
        <w:rPr>
          <w:rFonts w:ascii="Nunito Sans Light" w:hAnsi="Nunito Sans Light"/>
          <w:szCs w:val="22"/>
        </w:rPr>
        <w:t>appended to the contract of employment for the Chief Executive. In this instance, a</w:t>
      </w:r>
      <w:r w:rsidR="004E0E37" w:rsidRPr="004E0E37">
        <w:rPr>
          <w:rFonts w:ascii="Nunito Sans Light" w:hAnsi="Nunito Sans Light"/>
          <w:szCs w:val="22"/>
        </w:rPr>
        <w:t xml:space="preserve"> </w:t>
      </w:r>
      <w:r w:rsidRPr="004E0E37">
        <w:rPr>
          <w:rFonts w:ascii="Nunito Sans Light" w:hAnsi="Nunito Sans Light"/>
          <w:szCs w:val="22"/>
        </w:rPr>
        <w:t>second Councillor will sign alongside the Mayor.</w:t>
      </w:r>
    </w:p>
    <w:p w14:paraId="6296D5CC" w14:textId="3D262A54" w:rsidR="00FF62AA" w:rsidRPr="004E0E37" w:rsidRDefault="00FF62AA" w:rsidP="00915BBD">
      <w:pPr>
        <w:pStyle w:val="Numpara2"/>
        <w:tabs>
          <w:tab w:val="clear" w:pos="1134"/>
        </w:tabs>
        <w:spacing w:after="120"/>
        <w:ind w:left="1134"/>
        <w:rPr>
          <w:rFonts w:ascii="Nunito Sans Light" w:hAnsi="Nunito Sans Light"/>
          <w:szCs w:val="22"/>
        </w:rPr>
      </w:pPr>
    </w:p>
    <w:p w14:paraId="4F94ED77" w14:textId="77777777" w:rsidR="00FF62AA" w:rsidRPr="00B9266E" w:rsidRDefault="00FF62AA" w:rsidP="00F308E6">
      <w:pPr>
        <w:pStyle w:val="Heading2"/>
        <w:numPr>
          <w:ilvl w:val="1"/>
          <w:numId w:val="179"/>
        </w:numPr>
        <w:tabs>
          <w:tab w:val="left" w:pos="567"/>
        </w:tabs>
        <w:ind w:left="567" w:hanging="567"/>
        <w:jc w:val="both"/>
        <w:rPr>
          <w:rFonts w:ascii="Nunito Sans" w:hAnsi="Nunito Sans"/>
          <w:b/>
          <w:bCs/>
          <w:color w:val="000000"/>
          <w:sz w:val="22"/>
          <w:szCs w:val="22"/>
        </w:rPr>
      </w:pPr>
      <w:bookmarkStart w:id="425" w:name="_Toc80964390"/>
      <w:r w:rsidRPr="00B9266E">
        <w:rPr>
          <w:rFonts w:ascii="Nunito Sans" w:hAnsi="Nunito Sans"/>
          <w:b/>
          <w:bCs/>
          <w:color w:val="000000"/>
          <w:sz w:val="22"/>
          <w:szCs w:val="22"/>
        </w:rPr>
        <w:t>Sealing Register</w:t>
      </w:r>
      <w:bookmarkEnd w:id="425"/>
    </w:p>
    <w:p w14:paraId="1F66DFD3" w14:textId="77777777" w:rsidR="003D608C" w:rsidRDefault="00FF62AA" w:rsidP="004E0E37">
      <w:pPr>
        <w:spacing w:after="120" w:line="240" w:lineRule="auto"/>
        <w:ind w:left="567"/>
        <w:jc w:val="both"/>
        <w:rPr>
          <w:sz w:val="22"/>
          <w:szCs w:val="22"/>
        </w:rPr>
      </w:pPr>
      <w:r w:rsidRPr="00FF62AA">
        <w:rPr>
          <w:sz w:val="22"/>
          <w:szCs w:val="22"/>
        </w:rPr>
        <w:t xml:space="preserve">The </w:t>
      </w:r>
      <w:r w:rsidR="00F216A6" w:rsidRPr="00DA4966">
        <w:rPr>
          <w:sz w:val="22"/>
          <w:szCs w:val="22"/>
        </w:rPr>
        <w:t xml:space="preserve">Manager Governance </w:t>
      </w:r>
      <w:r w:rsidR="003C0DA0" w:rsidRPr="00DA4966">
        <w:rPr>
          <w:sz w:val="22"/>
          <w:szCs w:val="22"/>
        </w:rPr>
        <w:t>and</w:t>
      </w:r>
      <w:r w:rsidR="00F216A6" w:rsidRPr="00DA4966">
        <w:rPr>
          <w:sz w:val="22"/>
          <w:szCs w:val="22"/>
        </w:rPr>
        <w:t xml:space="preserve"> Strategy</w:t>
      </w:r>
      <w:r w:rsidRPr="00DA4966">
        <w:rPr>
          <w:sz w:val="22"/>
          <w:szCs w:val="22"/>
        </w:rPr>
        <w:t xml:space="preserve"> will ensure that</w:t>
      </w:r>
      <w:r w:rsidRPr="00FF62AA">
        <w:rPr>
          <w:sz w:val="22"/>
          <w:szCs w:val="22"/>
        </w:rPr>
        <w:t xml:space="preserve"> a register of all uses of the Common Seal is kept</w:t>
      </w:r>
      <w:r w:rsidR="004E0E37">
        <w:rPr>
          <w:sz w:val="22"/>
          <w:szCs w:val="22"/>
        </w:rPr>
        <w:t xml:space="preserve"> </w:t>
      </w:r>
      <w:r w:rsidRPr="00FF62AA">
        <w:rPr>
          <w:sz w:val="22"/>
          <w:szCs w:val="22"/>
        </w:rPr>
        <w:t>by Council. The register will contain a description of the document, the date the Seal was</w:t>
      </w:r>
      <w:r w:rsidR="004E0E37">
        <w:rPr>
          <w:sz w:val="22"/>
          <w:szCs w:val="22"/>
        </w:rPr>
        <w:t xml:space="preserve"> </w:t>
      </w:r>
      <w:r w:rsidRPr="004E0E37">
        <w:rPr>
          <w:sz w:val="22"/>
          <w:szCs w:val="22"/>
        </w:rPr>
        <w:t>affixed and the date Council resolved to affix the Seal.</w:t>
      </w:r>
    </w:p>
    <w:p w14:paraId="48A56337" w14:textId="77777777" w:rsidR="00373DEA" w:rsidRDefault="00373DEA" w:rsidP="004E0E37">
      <w:pPr>
        <w:spacing w:after="120" w:line="240" w:lineRule="auto"/>
        <w:ind w:left="567"/>
        <w:jc w:val="both"/>
        <w:rPr>
          <w:sz w:val="22"/>
          <w:szCs w:val="22"/>
        </w:rPr>
        <w:sectPr w:rsidR="00373DEA" w:rsidSect="00890B9D">
          <w:headerReference w:type="default" r:id="rId33"/>
          <w:pgSz w:w="11907" w:h="16840" w:code="9"/>
          <w:pgMar w:top="1134" w:right="1134" w:bottom="993" w:left="1134" w:header="567" w:footer="567" w:gutter="0"/>
          <w:cols w:space="284"/>
          <w:docGrid w:linePitch="360"/>
        </w:sectPr>
      </w:pPr>
    </w:p>
    <w:p w14:paraId="0BDC0C5A" w14:textId="77777777" w:rsidR="00542361" w:rsidRPr="00026E3F" w:rsidRDefault="00542361" w:rsidP="001C2016">
      <w:pPr>
        <w:spacing w:after="120" w:line="240" w:lineRule="auto"/>
        <w:jc w:val="both"/>
        <w:rPr>
          <w:color w:val="0070C0"/>
        </w:rPr>
      </w:pPr>
    </w:p>
    <w:p w14:paraId="4CF2D4B2" w14:textId="160200E6" w:rsidR="009D73BC" w:rsidRDefault="009D73BC" w:rsidP="002679AE">
      <w:pPr>
        <w:pStyle w:val="Sectionheading"/>
      </w:pPr>
      <w:bookmarkStart w:id="426" w:name="_Toc47507820"/>
      <w:r>
        <w:t xml:space="preserve">CHAPTER </w:t>
      </w:r>
      <w:r w:rsidR="008E5BC2">
        <w:t>10</w:t>
      </w:r>
      <w:r>
        <w:t xml:space="preserve"> - </w:t>
      </w:r>
      <w:r w:rsidR="003718CD" w:rsidRPr="00FA2B49">
        <w:t>COUNCIL</w:t>
      </w:r>
      <w:r>
        <w:t xml:space="preserve"> RECORDS</w:t>
      </w:r>
      <w:bookmarkEnd w:id="426"/>
    </w:p>
    <w:p w14:paraId="1AD686AF" w14:textId="77777777" w:rsidR="00586B88" w:rsidRDefault="00586B88" w:rsidP="00586B88">
      <w:pPr>
        <w:pStyle w:val="Numpara2"/>
        <w:tabs>
          <w:tab w:val="clear" w:pos="1134"/>
        </w:tabs>
        <w:spacing w:after="120"/>
        <w:rPr>
          <w:rFonts w:ascii="Nunito Sans Light" w:hAnsi="Nunito Sans Light"/>
          <w:szCs w:val="22"/>
        </w:rPr>
      </w:pPr>
    </w:p>
    <w:p w14:paraId="32F9AF22" w14:textId="77777777" w:rsidR="00586B88" w:rsidRPr="003E6C50" w:rsidRDefault="00586B88" w:rsidP="00915BBD">
      <w:pPr>
        <w:pStyle w:val="Sectionheading"/>
        <w:pBdr>
          <w:top w:val="none" w:sz="0" w:space="0" w:color="auto"/>
          <w:bottom w:val="none" w:sz="0" w:space="0" w:color="auto"/>
        </w:pBdr>
        <w:spacing w:after="120"/>
        <w:ind w:left="720" w:hanging="720"/>
        <w:rPr>
          <w:color w:val="000000"/>
        </w:rPr>
      </w:pPr>
      <w:bookmarkStart w:id="427" w:name="_Toc47507821"/>
      <w:r w:rsidRPr="003E6C50">
        <w:rPr>
          <w:color w:val="000000"/>
        </w:rPr>
        <w:t>10.1</w:t>
      </w:r>
      <w:r w:rsidRPr="003E6C50">
        <w:rPr>
          <w:color w:val="000000"/>
        </w:rPr>
        <w:tab/>
        <w:t>Records of Meetings held under the auspices of Council</w:t>
      </w:r>
      <w:bookmarkEnd w:id="427"/>
    </w:p>
    <w:p w14:paraId="04B1BDC8" w14:textId="77777777" w:rsidR="00C665B8" w:rsidRPr="00DA4966" w:rsidRDefault="00C665B8" w:rsidP="00915BBD">
      <w:pPr>
        <w:pStyle w:val="Numpara2"/>
        <w:numPr>
          <w:ilvl w:val="0"/>
          <w:numId w:val="180"/>
        </w:numPr>
        <w:tabs>
          <w:tab w:val="clear" w:pos="1134"/>
        </w:tabs>
        <w:spacing w:after="120"/>
        <w:ind w:left="1276" w:hanging="567"/>
        <w:rPr>
          <w:rFonts w:ascii="Nunito Sans Light" w:hAnsi="Nunito Sans Light"/>
          <w:szCs w:val="22"/>
        </w:rPr>
      </w:pPr>
      <w:r w:rsidRPr="00DA4966">
        <w:rPr>
          <w:rFonts w:ascii="Nunito Sans Light" w:hAnsi="Nunito Sans Light"/>
          <w:szCs w:val="22"/>
        </w:rPr>
        <w:t xml:space="preserve">A record of the matters discussed at </w:t>
      </w:r>
      <w:r w:rsidR="003718CD" w:rsidRPr="00DA4966">
        <w:rPr>
          <w:rFonts w:ascii="Nunito Sans Light" w:hAnsi="Nunito Sans Light"/>
          <w:szCs w:val="22"/>
        </w:rPr>
        <w:t>Meeting</w:t>
      </w:r>
      <w:r w:rsidRPr="00DA4966">
        <w:rPr>
          <w:rFonts w:ascii="Nunito Sans Light" w:hAnsi="Nunito Sans Light"/>
          <w:szCs w:val="22"/>
        </w:rPr>
        <w:t xml:space="preserve">s organised or hosted by Moreland that involve </w:t>
      </w:r>
      <w:r w:rsidR="003718CD" w:rsidRPr="00DA4966">
        <w:rPr>
          <w:rFonts w:ascii="Nunito Sans Light" w:hAnsi="Nunito Sans Light"/>
          <w:szCs w:val="22"/>
        </w:rPr>
        <w:t>Councillor</w:t>
      </w:r>
      <w:r w:rsidRPr="00DA4966">
        <w:rPr>
          <w:rFonts w:ascii="Nunito Sans Light" w:hAnsi="Nunito Sans Light"/>
          <w:szCs w:val="22"/>
        </w:rPr>
        <w:t xml:space="preserve">s </w:t>
      </w:r>
      <w:r w:rsidR="002B4B57" w:rsidRPr="00DA4966">
        <w:rPr>
          <w:rFonts w:ascii="Nunito Sans Light" w:hAnsi="Nunito Sans Light"/>
          <w:szCs w:val="22"/>
        </w:rPr>
        <w:t xml:space="preserve">and </w:t>
      </w:r>
      <w:r w:rsidR="003718CD" w:rsidRPr="00DA4966">
        <w:rPr>
          <w:rFonts w:ascii="Nunito Sans Light" w:hAnsi="Nunito Sans Light"/>
          <w:szCs w:val="22"/>
        </w:rPr>
        <w:t>Council staff</w:t>
      </w:r>
      <w:r w:rsidR="002B4B57" w:rsidRPr="00DA4966">
        <w:rPr>
          <w:rFonts w:ascii="Nunito Sans Light" w:hAnsi="Nunito Sans Light"/>
          <w:szCs w:val="22"/>
        </w:rPr>
        <w:t xml:space="preserve"> </w:t>
      </w:r>
      <w:r w:rsidRPr="00DA4966">
        <w:rPr>
          <w:rFonts w:ascii="Nunito Sans Light" w:hAnsi="Nunito Sans Light"/>
          <w:szCs w:val="22"/>
        </w:rPr>
        <w:t>will be kept.</w:t>
      </w:r>
    </w:p>
    <w:p w14:paraId="31CA6132" w14:textId="77777777" w:rsidR="00EE25D1" w:rsidRPr="00DA4966" w:rsidRDefault="00C665B8" w:rsidP="00915BBD">
      <w:pPr>
        <w:pStyle w:val="Numpara2"/>
        <w:numPr>
          <w:ilvl w:val="0"/>
          <w:numId w:val="180"/>
        </w:numPr>
        <w:tabs>
          <w:tab w:val="clear" w:pos="1134"/>
        </w:tabs>
        <w:spacing w:after="120"/>
        <w:ind w:left="1276" w:hanging="567"/>
        <w:rPr>
          <w:rFonts w:ascii="Nunito Sans Light" w:hAnsi="Nunito Sans Light"/>
          <w:szCs w:val="22"/>
        </w:rPr>
      </w:pPr>
      <w:r w:rsidRPr="00DA4966">
        <w:rPr>
          <w:rFonts w:ascii="Nunito Sans Light" w:hAnsi="Nunito Sans Light"/>
          <w:szCs w:val="22"/>
        </w:rPr>
        <w:t xml:space="preserve">Records kept in accordance with </w:t>
      </w:r>
      <w:r w:rsidR="003718CD" w:rsidRPr="00DA4966">
        <w:rPr>
          <w:rFonts w:ascii="Nunito Sans Light" w:hAnsi="Nunito Sans Light"/>
          <w:szCs w:val="22"/>
        </w:rPr>
        <w:t>Sub-Rule</w:t>
      </w:r>
      <w:r w:rsidRPr="00DA4966">
        <w:rPr>
          <w:rFonts w:ascii="Nunito Sans Light" w:hAnsi="Nunito Sans Light"/>
          <w:szCs w:val="22"/>
        </w:rPr>
        <w:t xml:space="preserve"> one will include</w:t>
      </w:r>
      <w:r w:rsidR="00DA4966">
        <w:rPr>
          <w:rFonts w:ascii="Nunito Sans Light" w:hAnsi="Nunito Sans Light"/>
          <w:szCs w:val="22"/>
        </w:rPr>
        <w:t>:`</w:t>
      </w:r>
    </w:p>
    <w:p w14:paraId="3BFF9634" w14:textId="77777777" w:rsidR="00EE25D1" w:rsidRPr="00DA4966" w:rsidRDefault="00EE25D1" w:rsidP="001F5C56">
      <w:pPr>
        <w:pStyle w:val="Numpara2"/>
        <w:numPr>
          <w:ilvl w:val="0"/>
          <w:numId w:val="181"/>
        </w:numPr>
        <w:tabs>
          <w:tab w:val="clear" w:pos="1134"/>
          <w:tab w:val="left" w:pos="1843"/>
        </w:tabs>
        <w:spacing w:after="120"/>
        <w:ind w:left="1843" w:hanging="567"/>
        <w:rPr>
          <w:rFonts w:ascii="Nunito Sans Light" w:hAnsi="Nunito Sans Light"/>
          <w:szCs w:val="22"/>
        </w:rPr>
      </w:pPr>
      <w:r w:rsidRPr="00DA4966">
        <w:rPr>
          <w:rFonts w:ascii="Nunito Sans Light" w:hAnsi="Nunito Sans Light"/>
          <w:szCs w:val="22"/>
        </w:rPr>
        <w:t xml:space="preserve">The attendees at the </w:t>
      </w:r>
      <w:r w:rsidR="003718CD" w:rsidRPr="00DA4966">
        <w:rPr>
          <w:rFonts w:ascii="Nunito Sans Light" w:hAnsi="Nunito Sans Light"/>
          <w:szCs w:val="22"/>
        </w:rPr>
        <w:t>Meeting</w:t>
      </w:r>
      <w:r w:rsidR="00972157" w:rsidRPr="00DA4966">
        <w:rPr>
          <w:rFonts w:ascii="Nunito Sans Light" w:hAnsi="Nunito Sans Light"/>
          <w:szCs w:val="22"/>
        </w:rPr>
        <w:t>, including organisations represented by external presenters;</w:t>
      </w:r>
    </w:p>
    <w:p w14:paraId="573216F7" w14:textId="77777777" w:rsidR="00EE25D1" w:rsidRPr="00DA4966" w:rsidRDefault="00EE25D1" w:rsidP="001F5C56">
      <w:pPr>
        <w:pStyle w:val="Numpara2"/>
        <w:numPr>
          <w:ilvl w:val="0"/>
          <w:numId w:val="181"/>
        </w:numPr>
        <w:tabs>
          <w:tab w:val="clear" w:pos="1134"/>
          <w:tab w:val="left" w:pos="1843"/>
        </w:tabs>
        <w:spacing w:after="120"/>
        <w:ind w:left="1843" w:hanging="567"/>
        <w:rPr>
          <w:rFonts w:ascii="Nunito Sans Light" w:hAnsi="Nunito Sans Light"/>
          <w:szCs w:val="22"/>
        </w:rPr>
      </w:pPr>
      <w:r w:rsidRPr="00DA4966">
        <w:rPr>
          <w:rFonts w:ascii="Nunito Sans Light" w:hAnsi="Nunito Sans Light"/>
          <w:szCs w:val="22"/>
        </w:rPr>
        <w:t>The title of matters discussed</w:t>
      </w:r>
    </w:p>
    <w:p w14:paraId="37A7E5E9" w14:textId="77777777" w:rsidR="00C665B8" w:rsidRPr="00DA4966" w:rsidRDefault="00EE25D1" w:rsidP="001F5C56">
      <w:pPr>
        <w:pStyle w:val="Numpara2"/>
        <w:numPr>
          <w:ilvl w:val="0"/>
          <w:numId w:val="181"/>
        </w:numPr>
        <w:tabs>
          <w:tab w:val="clear" w:pos="1134"/>
          <w:tab w:val="left" w:pos="1843"/>
        </w:tabs>
        <w:spacing w:after="120"/>
        <w:ind w:left="1843" w:hanging="567"/>
        <w:rPr>
          <w:rFonts w:ascii="Nunito Sans Light" w:hAnsi="Nunito Sans Light"/>
          <w:szCs w:val="22"/>
        </w:rPr>
      </w:pPr>
      <w:r w:rsidRPr="00DA4966">
        <w:rPr>
          <w:rFonts w:ascii="Nunito Sans Light" w:hAnsi="Nunito Sans Light"/>
          <w:szCs w:val="22"/>
        </w:rPr>
        <w:t>A</w:t>
      </w:r>
      <w:r w:rsidR="00C665B8" w:rsidRPr="00DA4966">
        <w:rPr>
          <w:rFonts w:ascii="Nunito Sans Light" w:hAnsi="Nunito Sans Light"/>
          <w:szCs w:val="22"/>
        </w:rPr>
        <w:t xml:space="preserve">ny conflicts of interest disclosed and whether the person with the conflict of interest left the </w:t>
      </w:r>
      <w:r w:rsidR="003718CD" w:rsidRPr="00DA4966">
        <w:rPr>
          <w:rFonts w:ascii="Nunito Sans Light" w:hAnsi="Nunito Sans Light"/>
          <w:szCs w:val="22"/>
        </w:rPr>
        <w:t>Meeting</w:t>
      </w:r>
      <w:r w:rsidR="00C665B8" w:rsidRPr="00DA4966">
        <w:rPr>
          <w:rFonts w:ascii="Nunito Sans Light" w:hAnsi="Nunito Sans Light"/>
          <w:szCs w:val="22"/>
        </w:rPr>
        <w:t>.</w:t>
      </w:r>
    </w:p>
    <w:p w14:paraId="3F2BEFDD" w14:textId="12627AC1" w:rsidR="00EE25D1" w:rsidRPr="00DA4966" w:rsidRDefault="00C665B8" w:rsidP="00915BBD">
      <w:pPr>
        <w:pStyle w:val="Numpara2"/>
        <w:numPr>
          <w:ilvl w:val="0"/>
          <w:numId w:val="180"/>
        </w:numPr>
        <w:tabs>
          <w:tab w:val="clear" w:pos="1134"/>
        </w:tabs>
        <w:spacing w:after="120"/>
        <w:ind w:left="1276" w:hanging="567"/>
        <w:rPr>
          <w:rFonts w:ascii="Nunito Sans Light" w:hAnsi="Nunito Sans Light"/>
          <w:szCs w:val="22"/>
        </w:rPr>
      </w:pPr>
      <w:r w:rsidRPr="00DA4966">
        <w:rPr>
          <w:rFonts w:ascii="Nunito Sans Light" w:hAnsi="Nunito Sans Light"/>
          <w:szCs w:val="22"/>
        </w:rPr>
        <w:t xml:space="preserve">Where </w:t>
      </w:r>
      <w:r w:rsidR="003718CD" w:rsidRPr="00DA4966">
        <w:rPr>
          <w:rFonts w:ascii="Nunito Sans Light" w:hAnsi="Nunito Sans Light"/>
          <w:szCs w:val="22"/>
        </w:rPr>
        <w:t>Minutes</w:t>
      </w:r>
      <w:r w:rsidRPr="00DA4966">
        <w:rPr>
          <w:rFonts w:ascii="Nunito Sans Light" w:hAnsi="Nunito Sans Light"/>
          <w:szCs w:val="22"/>
        </w:rPr>
        <w:t xml:space="preserve"> are kept of a </w:t>
      </w:r>
      <w:r w:rsidR="003718CD" w:rsidRPr="00DA4966">
        <w:rPr>
          <w:rFonts w:ascii="Nunito Sans Light" w:hAnsi="Nunito Sans Light"/>
          <w:szCs w:val="22"/>
        </w:rPr>
        <w:t>Meeting</w:t>
      </w:r>
      <w:r w:rsidRPr="00DA4966">
        <w:rPr>
          <w:rFonts w:ascii="Nunito Sans Light" w:hAnsi="Nunito Sans Light"/>
          <w:szCs w:val="22"/>
        </w:rPr>
        <w:t xml:space="preserve"> and made available </w:t>
      </w:r>
      <w:r w:rsidR="00EE25D1" w:rsidRPr="00DA4966">
        <w:rPr>
          <w:rFonts w:ascii="Nunito Sans Light" w:hAnsi="Nunito Sans Light"/>
          <w:szCs w:val="22"/>
        </w:rPr>
        <w:t>to the community an additional record is not required to be kept.</w:t>
      </w:r>
    </w:p>
    <w:p w14:paraId="139DD16C" w14:textId="77777777" w:rsidR="009E3434" w:rsidRPr="00026E3F" w:rsidRDefault="009E3434" w:rsidP="00915BBD">
      <w:pPr>
        <w:pStyle w:val="Sectionheading"/>
        <w:pBdr>
          <w:top w:val="none" w:sz="0" w:space="0" w:color="auto"/>
          <w:bottom w:val="none" w:sz="0" w:space="0" w:color="auto"/>
        </w:pBdr>
        <w:spacing w:after="120"/>
        <w:rPr>
          <w:rFonts w:ascii="Nunito Sans Light" w:hAnsi="Nunito Sans Light"/>
          <w:sz w:val="21"/>
          <w:szCs w:val="21"/>
        </w:rPr>
      </w:pPr>
    </w:p>
    <w:p w14:paraId="2877D16F" w14:textId="77777777" w:rsidR="00136E52" w:rsidRPr="003E6C50" w:rsidRDefault="00636756" w:rsidP="00915BBD">
      <w:pPr>
        <w:pStyle w:val="Sectionheading"/>
        <w:pBdr>
          <w:top w:val="none" w:sz="0" w:space="0" w:color="auto"/>
          <w:bottom w:val="none" w:sz="0" w:space="0" w:color="auto"/>
        </w:pBdr>
        <w:spacing w:after="120"/>
        <w:ind w:left="709" w:hanging="709"/>
        <w:rPr>
          <w:color w:val="000000"/>
        </w:rPr>
      </w:pPr>
      <w:bookmarkStart w:id="428" w:name="_Toc47507822"/>
      <w:r w:rsidRPr="003E6C50">
        <w:rPr>
          <w:color w:val="000000"/>
        </w:rPr>
        <w:t xml:space="preserve">10.2 </w:t>
      </w:r>
      <w:r w:rsidR="00586B88" w:rsidRPr="003E6C50">
        <w:rPr>
          <w:color w:val="000000"/>
        </w:rPr>
        <w:tab/>
      </w:r>
      <w:r w:rsidR="003718CD" w:rsidRPr="003E6C50">
        <w:rPr>
          <w:color w:val="000000"/>
        </w:rPr>
        <w:t>Councillor</w:t>
      </w:r>
      <w:r w:rsidR="00136E52" w:rsidRPr="003E6C50">
        <w:rPr>
          <w:color w:val="000000"/>
        </w:rPr>
        <w:t xml:space="preserve"> attendance records</w:t>
      </w:r>
      <w:bookmarkEnd w:id="428"/>
      <w:r w:rsidR="001B680A" w:rsidRPr="003E6C50">
        <w:rPr>
          <w:color w:val="000000"/>
        </w:rPr>
        <w:t xml:space="preserve"> </w:t>
      </w:r>
    </w:p>
    <w:p w14:paraId="17AA67D1" w14:textId="77777777" w:rsidR="009B369A" w:rsidRPr="00586B88" w:rsidRDefault="003718CD" w:rsidP="00915BBD">
      <w:pPr>
        <w:pStyle w:val="Numpara2"/>
        <w:numPr>
          <w:ilvl w:val="0"/>
          <w:numId w:val="182"/>
        </w:numPr>
        <w:tabs>
          <w:tab w:val="clear" w:pos="1134"/>
        </w:tabs>
        <w:spacing w:after="120"/>
        <w:ind w:left="1276" w:hanging="567"/>
        <w:rPr>
          <w:rFonts w:ascii="Nunito Sans Light" w:hAnsi="Nunito Sans Light"/>
          <w:szCs w:val="22"/>
        </w:rPr>
      </w:pPr>
      <w:r w:rsidRPr="00586B88">
        <w:rPr>
          <w:rFonts w:ascii="Nunito Sans Light" w:hAnsi="Nunito Sans Light"/>
          <w:szCs w:val="22"/>
        </w:rPr>
        <w:t>Council</w:t>
      </w:r>
      <w:r w:rsidR="009B369A" w:rsidRPr="00586B88">
        <w:rPr>
          <w:rFonts w:ascii="Nunito Sans Light" w:hAnsi="Nunito Sans Light"/>
          <w:szCs w:val="22"/>
        </w:rPr>
        <w:t xml:space="preserve"> will maintain a register of </w:t>
      </w:r>
      <w:r w:rsidRPr="00586B88">
        <w:rPr>
          <w:rFonts w:ascii="Nunito Sans Light" w:hAnsi="Nunito Sans Light"/>
          <w:szCs w:val="22"/>
        </w:rPr>
        <w:t>Councillor</w:t>
      </w:r>
      <w:r w:rsidR="009B369A" w:rsidRPr="00586B88">
        <w:rPr>
          <w:rFonts w:ascii="Nunito Sans Light" w:hAnsi="Nunito Sans Light"/>
          <w:szCs w:val="22"/>
        </w:rPr>
        <w:t xml:space="preserve"> attendance at </w:t>
      </w:r>
      <w:r w:rsidRPr="00586B88">
        <w:rPr>
          <w:rFonts w:ascii="Nunito Sans Light" w:hAnsi="Nunito Sans Light"/>
          <w:szCs w:val="22"/>
        </w:rPr>
        <w:t>Council Meetings</w:t>
      </w:r>
      <w:r w:rsidR="009B369A" w:rsidRPr="00586B88">
        <w:rPr>
          <w:rFonts w:ascii="Nunito Sans Light" w:hAnsi="Nunito Sans Light"/>
          <w:szCs w:val="22"/>
        </w:rPr>
        <w:t xml:space="preserve">, </w:t>
      </w:r>
      <w:r w:rsidRPr="00586B88">
        <w:rPr>
          <w:rFonts w:ascii="Nunito Sans Light" w:hAnsi="Nunito Sans Light"/>
          <w:szCs w:val="22"/>
        </w:rPr>
        <w:t>Delegated Committee Meeting</w:t>
      </w:r>
      <w:r w:rsidR="009B369A" w:rsidRPr="00586B88">
        <w:rPr>
          <w:rFonts w:ascii="Nunito Sans Light" w:hAnsi="Nunito Sans Light"/>
          <w:szCs w:val="22"/>
        </w:rPr>
        <w:t xml:space="preserve">s and </w:t>
      </w:r>
      <w:r w:rsidRPr="00586B88">
        <w:rPr>
          <w:rFonts w:ascii="Nunito Sans Light" w:hAnsi="Nunito Sans Light"/>
          <w:szCs w:val="22"/>
        </w:rPr>
        <w:t>Meeting</w:t>
      </w:r>
      <w:r w:rsidR="009B369A" w:rsidRPr="00586B88">
        <w:rPr>
          <w:rFonts w:ascii="Nunito Sans Light" w:hAnsi="Nunito Sans Light"/>
          <w:szCs w:val="22"/>
        </w:rPr>
        <w:t xml:space="preserve">s arranged to brief </w:t>
      </w:r>
      <w:r w:rsidRPr="00586B88">
        <w:rPr>
          <w:rFonts w:ascii="Nunito Sans Light" w:hAnsi="Nunito Sans Light"/>
          <w:szCs w:val="22"/>
        </w:rPr>
        <w:t>Councillor</w:t>
      </w:r>
      <w:r w:rsidR="009B369A" w:rsidRPr="00586B88">
        <w:rPr>
          <w:rFonts w:ascii="Nunito Sans Light" w:hAnsi="Nunito Sans Light"/>
          <w:szCs w:val="22"/>
        </w:rPr>
        <w:t>s.</w:t>
      </w:r>
    </w:p>
    <w:p w14:paraId="7F5D8441" w14:textId="77777777" w:rsidR="008E5BC2" w:rsidRPr="00586B88" w:rsidRDefault="009B369A" w:rsidP="00915BBD">
      <w:pPr>
        <w:pStyle w:val="Numpara2"/>
        <w:numPr>
          <w:ilvl w:val="0"/>
          <w:numId w:val="182"/>
        </w:numPr>
        <w:tabs>
          <w:tab w:val="clear" w:pos="1134"/>
        </w:tabs>
        <w:spacing w:after="120"/>
        <w:ind w:left="1276" w:hanging="567"/>
        <w:rPr>
          <w:rFonts w:ascii="Nunito Sans Light" w:hAnsi="Nunito Sans Light"/>
          <w:szCs w:val="22"/>
        </w:rPr>
      </w:pPr>
      <w:r w:rsidRPr="00586B88">
        <w:rPr>
          <w:rFonts w:ascii="Nunito Sans Light" w:hAnsi="Nunito Sans Light"/>
          <w:szCs w:val="22"/>
        </w:rPr>
        <w:t xml:space="preserve">The register of Attendance kept in accordance with </w:t>
      </w:r>
      <w:r w:rsidR="003718CD" w:rsidRPr="00586B88">
        <w:rPr>
          <w:rFonts w:ascii="Nunito Sans Light" w:hAnsi="Nunito Sans Light"/>
          <w:szCs w:val="22"/>
        </w:rPr>
        <w:t>Sub-Rule</w:t>
      </w:r>
      <w:r w:rsidRPr="00586B88">
        <w:rPr>
          <w:rFonts w:ascii="Nunito Sans Light" w:hAnsi="Nunito Sans Light"/>
          <w:szCs w:val="22"/>
        </w:rPr>
        <w:t xml:space="preserve"> (1) will be published on </w:t>
      </w:r>
      <w:r w:rsidR="003718CD" w:rsidRPr="00586B88">
        <w:rPr>
          <w:rFonts w:ascii="Nunito Sans Light" w:hAnsi="Nunito Sans Light"/>
          <w:szCs w:val="22"/>
        </w:rPr>
        <w:t>Council</w:t>
      </w:r>
      <w:r w:rsidRPr="00586B88">
        <w:rPr>
          <w:rFonts w:ascii="Nunito Sans Light" w:hAnsi="Nunito Sans Light"/>
          <w:szCs w:val="22"/>
        </w:rPr>
        <w:t>’s website quarterly</w:t>
      </w:r>
    </w:p>
    <w:p w14:paraId="41A7AED2" w14:textId="77777777" w:rsidR="00716988" w:rsidRPr="00026E3F" w:rsidRDefault="00716988" w:rsidP="00661B4C">
      <w:pPr>
        <w:ind w:left="426" w:hanging="426"/>
        <w:jc w:val="both"/>
        <w:rPr>
          <w:rFonts w:ascii="Galano Grotesque ExtraBold" w:hAnsi="Galano Grotesque ExtraBold"/>
          <w:color w:val="6787D8"/>
          <w:spacing w:val="-4"/>
          <w:sz w:val="34"/>
          <w:szCs w:val="32"/>
        </w:rPr>
      </w:pPr>
      <w:r>
        <w:br w:type="page"/>
      </w:r>
    </w:p>
    <w:p w14:paraId="32E1064A" w14:textId="6C65AF88" w:rsidR="00145955" w:rsidRDefault="00145955" w:rsidP="003D608C">
      <w:pPr>
        <w:pStyle w:val="Sectionheading"/>
      </w:pPr>
      <w:bookmarkStart w:id="429" w:name="_Toc47507824"/>
      <w:bookmarkStart w:id="430" w:name="_Toc80964393"/>
      <w:r>
        <w:t>C</w:t>
      </w:r>
      <w:r w:rsidR="008E5BC2">
        <w:t>HAPTER</w:t>
      </w:r>
      <w:r>
        <w:t xml:space="preserve"> </w:t>
      </w:r>
      <w:r w:rsidR="00A82CE6">
        <w:t xml:space="preserve">9 </w:t>
      </w:r>
      <w:r>
        <w:t xml:space="preserve">– </w:t>
      </w:r>
      <w:bookmarkStart w:id="431" w:name="_Hlk40971995"/>
      <w:r w:rsidR="00450198">
        <w:t>ELECTION PERIOD</w:t>
      </w:r>
      <w:bookmarkEnd w:id="431"/>
      <w:r w:rsidR="00C94185">
        <w:t>S</w:t>
      </w:r>
      <w:bookmarkEnd w:id="429"/>
      <w:bookmarkEnd w:id="430"/>
    </w:p>
    <w:p w14:paraId="7DBB2131" w14:textId="77777777" w:rsidR="00926F4B" w:rsidRDefault="00926F4B" w:rsidP="001F5C56">
      <w:pPr>
        <w:pStyle w:val="Numpara2"/>
        <w:tabs>
          <w:tab w:val="clear" w:pos="1134"/>
        </w:tabs>
        <w:spacing w:after="120"/>
        <w:rPr>
          <w:rFonts w:ascii="Nunito Sans Light" w:hAnsi="Nunito Sans Light"/>
          <w:i/>
          <w:sz w:val="21"/>
          <w:szCs w:val="21"/>
        </w:rPr>
      </w:pPr>
      <w:bookmarkStart w:id="432" w:name="_Hlk40776311"/>
    </w:p>
    <w:p w14:paraId="0EF54C9D" w14:textId="77777777" w:rsidR="00336DDA" w:rsidRPr="00926F4B" w:rsidRDefault="00336DDA" w:rsidP="001F5C56">
      <w:pPr>
        <w:pStyle w:val="Numpara2"/>
        <w:tabs>
          <w:tab w:val="clear" w:pos="1134"/>
        </w:tabs>
        <w:spacing w:after="120"/>
        <w:rPr>
          <w:rFonts w:ascii="Nunito Sans Light" w:hAnsi="Nunito Sans Light"/>
          <w:iCs/>
          <w:szCs w:val="22"/>
        </w:rPr>
      </w:pPr>
      <w:r w:rsidRPr="00926F4B">
        <w:rPr>
          <w:rFonts w:ascii="Nunito Sans Light" w:hAnsi="Nunito Sans Light"/>
          <w:iCs/>
          <w:szCs w:val="22"/>
        </w:rPr>
        <w:t xml:space="preserve">The Election Period Policy governs the conduct of </w:t>
      </w:r>
      <w:r w:rsidR="003718CD" w:rsidRPr="00926F4B">
        <w:rPr>
          <w:rFonts w:ascii="Nunito Sans Light" w:hAnsi="Nunito Sans Light"/>
          <w:iCs/>
          <w:szCs w:val="22"/>
        </w:rPr>
        <w:t>Council</w:t>
      </w:r>
      <w:r w:rsidRPr="00926F4B">
        <w:rPr>
          <w:rFonts w:ascii="Nunito Sans Light" w:hAnsi="Nunito Sans Light"/>
          <w:iCs/>
          <w:szCs w:val="22"/>
        </w:rPr>
        <w:t xml:space="preserve">, </w:t>
      </w:r>
      <w:r w:rsidR="003718CD" w:rsidRPr="00926F4B">
        <w:rPr>
          <w:rFonts w:ascii="Nunito Sans Light" w:hAnsi="Nunito Sans Light"/>
          <w:iCs/>
          <w:szCs w:val="22"/>
        </w:rPr>
        <w:t>Councillor</w:t>
      </w:r>
      <w:r w:rsidRPr="00926F4B">
        <w:rPr>
          <w:rFonts w:ascii="Nunito Sans Light" w:hAnsi="Nunito Sans Light"/>
          <w:iCs/>
          <w:szCs w:val="22"/>
        </w:rPr>
        <w:t xml:space="preserve">s and members of </w:t>
      </w:r>
      <w:r w:rsidR="003718CD" w:rsidRPr="00926F4B">
        <w:rPr>
          <w:rFonts w:ascii="Nunito Sans Light" w:hAnsi="Nunito Sans Light"/>
          <w:iCs/>
          <w:szCs w:val="22"/>
        </w:rPr>
        <w:t>Council staff</w:t>
      </w:r>
      <w:r w:rsidRPr="00926F4B">
        <w:rPr>
          <w:rFonts w:ascii="Nunito Sans Light" w:hAnsi="Nunito Sans Light"/>
          <w:iCs/>
          <w:szCs w:val="22"/>
        </w:rPr>
        <w:t xml:space="preserve"> during an election period to ensure appropriate decision-making in the lead up to a </w:t>
      </w:r>
      <w:r w:rsidR="003718CD" w:rsidRPr="00926F4B">
        <w:rPr>
          <w:rFonts w:ascii="Nunito Sans Light" w:hAnsi="Nunito Sans Light"/>
          <w:iCs/>
          <w:szCs w:val="22"/>
        </w:rPr>
        <w:t>Council</w:t>
      </w:r>
      <w:r w:rsidRPr="00926F4B">
        <w:rPr>
          <w:rFonts w:ascii="Nunito Sans Light" w:hAnsi="Nunito Sans Light"/>
          <w:iCs/>
          <w:szCs w:val="22"/>
        </w:rPr>
        <w:t xml:space="preserve"> election.</w:t>
      </w:r>
    </w:p>
    <w:p w14:paraId="7388E797" w14:textId="77777777" w:rsidR="00336DDA" w:rsidRPr="00926F4B" w:rsidRDefault="00336DDA" w:rsidP="001F5C56">
      <w:pPr>
        <w:pStyle w:val="Numpara2"/>
        <w:tabs>
          <w:tab w:val="clear" w:pos="1134"/>
        </w:tabs>
        <w:spacing w:after="120"/>
        <w:rPr>
          <w:rFonts w:ascii="Nunito Sans Light" w:hAnsi="Nunito Sans Light"/>
          <w:iCs/>
          <w:szCs w:val="22"/>
        </w:rPr>
      </w:pPr>
      <w:r w:rsidRPr="00926F4B">
        <w:rPr>
          <w:rFonts w:ascii="Nunito Sans Light" w:hAnsi="Nunito Sans Light"/>
          <w:iCs/>
          <w:szCs w:val="22"/>
        </w:rPr>
        <w:t xml:space="preserve">The Election Period prohibits the use of </w:t>
      </w:r>
      <w:r w:rsidR="003718CD" w:rsidRPr="00926F4B">
        <w:rPr>
          <w:rFonts w:ascii="Nunito Sans Light" w:hAnsi="Nunito Sans Light"/>
          <w:iCs/>
          <w:szCs w:val="22"/>
        </w:rPr>
        <w:t>Council</w:t>
      </w:r>
      <w:r w:rsidRPr="00926F4B">
        <w:rPr>
          <w:rFonts w:ascii="Nunito Sans Light" w:hAnsi="Nunito Sans Light"/>
          <w:iCs/>
          <w:szCs w:val="22"/>
        </w:rPr>
        <w:t xml:space="preserve"> resources for any election campaign and puts in place a procedure to ensure </w:t>
      </w:r>
      <w:r w:rsidR="003718CD" w:rsidRPr="00926F4B">
        <w:rPr>
          <w:rFonts w:ascii="Nunito Sans Light" w:hAnsi="Nunito Sans Light"/>
          <w:iCs/>
          <w:szCs w:val="22"/>
        </w:rPr>
        <w:t>Council</w:t>
      </w:r>
      <w:r w:rsidRPr="00926F4B">
        <w:rPr>
          <w:rFonts w:ascii="Nunito Sans Light" w:hAnsi="Nunito Sans Light"/>
          <w:iCs/>
          <w:szCs w:val="22"/>
        </w:rPr>
        <w:t xml:space="preserve"> does not print, publish or distribute any material that may influence the outcome of the election.</w:t>
      </w:r>
    </w:p>
    <w:p w14:paraId="662993C6" w14:textId="77777777" w:rsidR="00336DDA" w:rsidRPr="00926F4B" w:rsidRDefault="00336DDA" w:rsidP="001F5C56">
      <w:pPr>
        <w:pStyle w:val="Numpara2"/>
        <w:tabs>
          <w:tab w:val="clear" w:pos="1134"/>
        </w:tabs>
        <w:spacing w:after="120"/>
        <w:rPr>
          <w:rFonts w:ascii="Nunito Sans Light" w:hAnsi="Nunito Sans Light"/>
          <w:iCs/>
          <w:szCs w:val="22"/>
        </w:rPr>
      </w:pPr>
      <w:r w:rsidRPr="00926F4B">
        <w:rPr>
          <w:rFonts w:ascii="Nunito Sans Light" w:hAnsi="Nunito Sans Light"/>
          <w:iCs/>
          <w:szCs w:val="22"/>
        </w:rPr>
        <w:t xml:space="preserve">Additionally, the Election Period Policy addresses </w:t>
      </w:r>
      <w:r w:rsidR="003718CD" w:rsidRPr="00926F4B">
        <w:rPr>
          <w:rFonts w:ascii="Nunito Sans Light" w:hAnsi="Nunito Sans Light"/>
          <w:iCs/>
          <w:szCs w:val="22"/>
        </w:rPr>
        <w:t>Councillor</w:t>
      </w:r>
      <w:r w:rsidRPr="00926F4B">
        <w:rPr>
          <w:rFonts w:ascii="Nunito Sans Light" w:hAnsi="Nunito Sans Light"/>
          <w:iCs/>
          <w:szCs w:val="22"/>
        </w:rPr>
        <w:t xml:space="preserve">s and staff standing as candidates in </w:t>
      </w:r>
      <w:r w:rsidR="003718CD" w:rsidRPr="00926F4B">
        <w:rPr>
          <w:rFonts w:ascii="Nunito Sans Light" w:hAnsi="Nunito Sans Light"/>
          <w:iCs/>
          <w:szCs w:val="22"/>
        </w:rPr>
        <w:t>Council</w:t>
      </w:r>
      <w:r w:rsidRPr="00926F4B">
        <w:rPr>
          <w:rFonts w:ascii="Nunito Sans Light" w:hAnsi="Nunito Sans Light"/>
          <w:iCs/>
          <w:szCs w:val="22"/>
        </w:rPr>
        <w:t>, State or Federal elections.</w:t>
      </w:r>
    </w:p>
    <w:p w14:paraId="6416FFF3" w14:textId="77777777" w:rsidR="00C94185" w:rsidRPr="000B44D4" w:rsidRDefault="00C94185" w:rsidP="0056752F">
      <w:pPr>
        <w:pStyle w:val="Heading2"/>
        <w:tabs>
          <w:tab w:val="left" w:pos="567"/>
        </w:tabs>
        <w:ind w:left="567" w:hanging="567"/>
        <w:jc w:val="both"/>
      </w:pPr>
      <w:bookmarkStart w:id="433" w:name="_Toc47507825"/>
      <w:bookmarkStart w:id="434" w:name="_Toc80964394"/>
      <w:r w:rsidRPr="000B44D4">
        <w:t>Election Periods Generally</w:t>
      </w:r>
      <w:bookmarkEnd w:id="433"/>
      <w:bookmarkEnd w:id="434"/>
    </w:p>
    <w:p w14:paraId="6165F221" w14:textId="77777777" w:rsidR="0024607F" w:rsidRPr="0056752F" w:rsidRDefault="003718CD"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Council</w:t>
      </w:r>
      <w:r w:rsidR="0024607F" w:rsidRPr="0056752F">
        <w:rPr>
          <w:rFonts w:ascii="Nunito Sans Light" w:hAnsi="Nunito Sans Light"/>
          <w:iCs/>
          <w:szCs w:val="22"/>
        </w:rPr>
        <w:t xml:space="preserve"> will have in place an election period policy that:</w:t>
      </w:r>
    </w:p>
    <w:p w14:paraId="1F06C890"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Governs decision making during a local government election period, including what may be considered at a </w:t>
      </w:r>
      <w:r w:rsidR="003718CD" w:rsidRPr="0056752F">
        <w:rPr>
          <w:rFonts w:ascii="Nunito Sans Light" w:hAnsi="Nunito Sans Light"/>
          <w:iCs/>
          <w:szCs w:val="22"/>
        </w:rPr>
        <w:t>Council Meeting</w:t>
      </w:r>
      <w:r w:rsidR="0049188C" w:rsidRPr="0056752F">
        <w:rPr>
          <w:rFonts w:ascii="Nunito Sans Light" w:hAnsi="Nunito Sans Light"/>
          <w:iCs/>
          <w:szCs w:val="22"/>
        </w:rPr>
        <w:t>;</w:t>
      </w:r>
    </w:p>
    <w:p w14:paraId="6248F75B"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Prohibits the use of </w:t>
      </w:r>
      <w:r w:rsidR="003718CD" w:rsidRPr="0056752F">
        <w:rPr>
          <w:rFonts w:ascii="Nunito Sans Light" w:hAnsi="Nunito Sans Light"/>
          <w:iCs/>
          <w:szCs w:val="22"/>
        </w:rPr>
        <w:t>Council</w:t>
      </w:r>
      <w:r w:rsidRPr="0056752F">
        <w:rPr>
          <w:rFonts w:ascii="Nunito Sans Light" w:hAnsi="Nunito Sans Light"/>
          <w:iCs/>
          <w:szCs w:val="22"/>
        </w:rPr>
        <w:t xml:space="preserve"> resources for any election campaign purposes, including Federal, State or </w:t>
      </w:r>
      <w:r w:rsidR="003718CD" w:rsidRPr="0056752F">
        <w:rPr>
          <w:rFonts w:ascii="Nunito Sans Light" w:hAnsi="Nunito Sans Light"/>
          <w:iCs/>
          <w:szCs w:val="22"/>
        </w:rPr>
        <w:t>Council</w:t>
      </w:r>
      <w:r w:rsidRPr="0056752F">
        <w:rPr>
          <w:rFonts w:ascii="Nunito Sans Light" w:hAnsi="Nunito Sans Light"/>
          <w:iCs/>
          <w:szCs w:val="22"/>
        </w:rPr>
        <w:t xml:space="preserve"> elections;</w:t>
      </w:r>
    </w:p>
    <w:p w14:paraId="24463CFF"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Sets out the conditions for any </w:t>
      </w:r>
      <w:r w:rsidR="002654C6" w:rsidRPr="0056752F">
        <w:rPr>
          <w:rFonts w:ascii="Nunito Sans Light" w:hAnsi="Nunito Sans Light"/>
          <w:iCs/>
          <w:szCs w:val="22"/>
        </w:rPr>
        <w:t xml:space="preserve">community </w:t>
      </w:r>
      <w:r w:rsidRPr="0056752F">
        <w:rPr>
          <w:rFonts w:ascii="Nunito Sans Light" w:hAnsi="Nunito Sans Light"/>
          <w:iCs/>
          <w:szCs w:val="22"/>
        </w:rPr>
        <w:t xml:space="preserve">engagement </w:t>
      </w:r>
      <w:r w:rsidR="002654C6" w:rsidRPr="0056752F">
        <w:rPr>
          <w:rFonts w:ascii="Nunito Sans Light" w:hAnsi="Nunito Sans Light"/>
          <w:iCs/>
          <w:szCs w:val="22"/>
        </w:rPr>
        <w:t xml:space="preserve">required to be undertaken during an election period, including consultations, Civic events, and activities of </w:t>
      </w:r>
      <w:r w:rsidR="003718CD" w:rsidRPr="0056752F">
        <w:rPr>
          <w:rFonts w:ascii="Nunito Sans Light" w:hAnsi="Nunito Sans Light"/>
          <w:iCs/>
          <w:szCs w:val="22"/>
        </w:rPr>
        <w:t>Advisory Committees</w:t>
      </w:r>
      <w:r w:rsidR="002654C6" w:rsidRPr="0056752F">
        <w:rPr>
          <w:rFonts w:ascii="Nunito Sans Light" w:hAnsi="Nunito Sans Light"/>
          <w:iCs/>
          <w:szCs w:val="22"/>
        </w:rPr>
        <w:t xml:space="preserve"> established by </w:t>
      </w:r>
      <w:r w:rsidR="003718CD" w:rsidRPr="0056752F">
        <w:rPr>
          <w:rFonts w:ascii="Nunito Sans Light" w:hAnsi="Nunito Sans Light"/>
          <w:iCs/>
          <w:szCs w:val="22"/>
        </w:rPr>
        <w:t>Council</w:t>
      </w:r>
      <w:r w:rsidR="0049188C" w:rsidRPr="0056752F">
        <w:rPr>
          <w:rFonts w:ascii="Nunito Sans Light" w:hAnsi="Nunito Sans Light"/>
          <w:iCs/>
          <w:szCs w:val="22"/>
        </w:rPr>
        <w:t>;</w:t>
      </w:r>
    </w:p>
    <w:p w14:paraId="359EBB6F"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Sets out the requirements for any </w:t>
      </w:r>
      <w:r w:rsidR="003718CD" w:rsidRPr="0056752F">
        <w:rPr>
          <w:rFonts w:ascii="Nunito Sans Light" w:hAnsi="Nunito Sans Light"/>
          <w:iCs/>
          <w:szCs w:val="22"/>
        </w:rPr>
        <w:t>Council</w:t>
      </w:r>
      <w:r w:rsidRPr="0056752F">
        <w:rPr>
          <w:rFonts w:ascii="Nunito Sans Light" w:hAnsi="Nunito Sans Light"/>
          <w:iCs/>
          <w:szCs w:val="22"/>
        </w:rPr>
        <w:t xml:space="preserve"> publications during a local government election period – including the website, social media, newsletters and advertising – to ensure </w:t>
      </w:r>
      <w:r w:rsidR="003718CD" w:rsidRPr="0056752F">
        <w:rPr>
          <w:rFonts w:ascii="Nunito Sans Light" w:hAnsi="Nunito Sans Light"/>
          <w:iCs/>
          <w:szCs w:val="22"/>
        </w:rPr>
        <w:t>Council</w:t>
      </w:r>
      <w:r w:rsidRPr="0056752F">
        <w:rPr>
          <w:rFonts w:ascii="Nunito Sans Light" w:hAnsi="Nunito Sans Light"/>
          <w:iCs/>
          <w:szCs w:val="22"/>
        </w:rPr>
        <w:t xml:space="preserve"> does not publish materials that relate to issues that are the subject of election campaigns</w:t>
      </w:r>
      <w:r w:rsidR="0049188C" w:rsidRPr="0056752F">
        <w:rPr>
          <w:rFonts w:ascii="Nunito Sans Light" w:hAnsi="Nunito Sans Light"/>
          <w:iCs/>
          <w:szCs w:val="22"/>
        </w:rPr>
        <w:t>;</w:t>
      </w:r>
    </w:p>
    <w:p w14:paraId="25895F07"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Defines roles and responsibilities in relation to who is the spokesperson for </w:t>
      </w:r>
      <w:r w:rsidR="003718CD" w:rsidRPr="0056752F">
        <w:rPr>
          <w:rFonts w:ascii="Nunito Sans Light" w:hAnsi="Nunito Sans Light"/>
          <w:iCs/>
          <w:szCs w:val="22"/>
        </w:rPr>
        <w:t>Council</w:t>
      </w:r>
      <w:r w:rsidRPr="0056752F">
        <w:rPr>
          <w:rFonts w:ascii="Nunito Sans Light" w:hAnsi="Nunito Sans Light"/>
          <w:iCs/>
          <w:szCs w:val="22"/>
        </w:rPr>
        <w:t xml:space="preserve"> during an election period</w:t>
      </w:r>
      <w:r w:rsidR="0049188C" w:rsidRPr="0056752F">
        <w:rPr>
          <w:rFonts w:ascii="Nunito Sans Light" w:hAnsi="Nunito Sans Light"/>
          <w:iCs/>
          <w:szCs w:val="22"/>
        </w:rPr>
        <w:t>;</w:t>
      </w:r>
    </w:p>
    <w:p w14:paraId="220F50E2" w14:textId="77777777" w:rsidR="0024607F" w:rsidRPr="0056752F" w:rsidRDefault="0024607F" w:rsidP="006D3B97">
      <w:pPr>
        <w:pStyle w:val="Numpara2"/>
        <w:numPr>
          <w:ilvl w:val="1"/>
          <w:numId w:val="82"/>
        </w:numPr>
        <w:spacing w:after="120"/>
        <w:ind w:left="1134" w:hanging="567"/>
        <w:rPr>
          <w:rFonts w:ascii="Nunito Sans Light" w:hAnsi="Nunito Sans Light"/>
          <w:iCs/>
          <w:szCs w:val="22"/>
        </w:rPr>
      </w:pPr>
      <w:r w:rsidRPr="0056752F">
        <w:rPr>
          <w:rFonts w:ascii="Nunito Sans Light" w:hAnsi="Nunito Sans Light"/>
          <w:iCs/>
          <w:szCs w:val="22"/>
        </w:rPr>
        <w:t xml:space="preserve">Sets out the requirements for a </w:t>
      </w:r>
      <w:r w:rsidR="003718CD" w:rsidRPr="0056752F">
        <w:rPr>
          <w:rFonts w:ascii="Nunito Sans Light" w:hAnsi="Nunito Sans Light"/>
          <w:iCs/>
          <w:szCs w:val="22"/>
        </w:rPr>
        <w:t>Councillor</w:t>
      </w:r>
      <w:r w:rsidRPr="0056752F">
        <w:rPr>
          <w:rFonts w:ascii="Nunito Sans Light" w:hAnsi="Nunito Sans Light"/>
          <w:iCs/>
          <w:szCs w:val="22"/>
        </w:rPr>
        <w:t xml:space="preserve"> or member of </w:t>
      </w:r>
      <w:r w:rsidR="003718CD" w:rsidRPr="0056752F">
        <w:rPr>
          <w:rFonts w:ascii="Nunito Sans Light" w:hAnsi="Nunito Sans Light"/>
          <w:iCs/>
          <w:szCs w:val="22"/>
        </w:rPr>
        <w:t>Council staff</w:t>
      </w:r>
      <w:r w:rsidRPr="0056752F">
        <w:rPr>
          <w:rFonts w:ascii="Nunito Sans Light" w:hAnsi="Nunito Sans Light"/>
          <w:iCs/>
          <w:szCs w:val="22"/>
        </w:rPr>
        <w:t xml:space="preserve"> who is a candidate in an election including a Federal, State or </w:t>
      </w:r>
      <w:r w:rsidR="003718CD" w:rsidRPr="0056752F">
        <w:rPr>
          <w:rFonts w:ascii="Nunito Sans Light" w:hAnsi="Nunito Sans Light"/>
          <w:iCs/>
          <w:szCs w:val="22"/>
        </w:rPr>
        <w:t>Council</w:t>
      </w:r>
      <w:r w:rsidRPr="0056752F">
        <w:rPr>
          <w:rFonts w:ascii="Nunito Sans Light" w:hAnsi="Nunito Sans Light"/>
          <w:iCs/>
          <w:szCs w:val="22"/>
        </w:rPr>
        <w:t xml:space="preserve"> election.</w:t>
      </w:r>
    </w:p>
    <w:p w14:paraId="409EB090" w14:textId="77777777" w:rsidR="00A84B04" w:rsidRPr="0056752F" w:rsidRDefault="0024607F"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 xml:space="preserve">At least once in each </w:t>
      </w:r>
      <w:r w:rsidR="003718CD" w:rsidRPr="0056752F">
        <w:rPr>
          <w:rFonts w:ascii="Nunito Sans Light" w:hAnsi="Nunito Sans Light"/>
          <w:iCs/>
          <w:szCs w:val="22"/>
        </w:rPr>
        <w:t>Council</w:t>
      </w:r>
      <w:r w:rsidRPr="0056752F">
        <w:rPr>
          <w:rFonts w:ascii="Nunito Sans Light" w:hAnsi="Nunito Sans Light"/>
          <w:iCs/>
          <w:szCs w:val="22"/>
        </w:rPr>
        <w:t xml:space="preserve"> term and, not later than 12 months prior to the commencement of an election period, </w:t>
      </w:r>
      <w:r w:rsidR="003718CD" w:rsidRPr="0056752F">
        <w:rPr>
          <w:rFonts w:ascii="Nunito Sans Light" w:hAnsi="Nunito Sans Light"/>
          <w:iCs/>
          <w:szCs w:val="22"/>
        </w:rPr>
        <w:t>Council</w:t>
      </w:r>
      <w:r w:rsidRPr="0056752F">
        <w:rPr>
          <w:rFonts w:ascii="Nunito Sans Light" w:hAnsi="Nunito Sans Light"/>
          <w:iCs/>
          <w:szCs w:val="22"/>
        </w:rPr>
        <w:t xml:space="preserve"> will review its election period policy.</w:t>
      </w:r>
    </w:p>
    <w:p w14:paraId="22E86293" w14:textId="77777777" w:rsidR="00136E52" w:rsidRPr="0056752F" w:rsidRDefault="00A84B04"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 xml:space="preserve">The Election Period Policy forms part of these Governance </w:t>
      </w:r>
      <w:r w:rsidR="003718CD" w:rsidRPr="0056752F">
        <w:rPr>
          <w:rFonts w:ascii="Nunito Sans Light" w:hAnsi="Nunito Sans Light"/>
          <w:iCs/>
          <w:szCs w:val="22"/>
        </w:rPr>
        <w:t>Rules</w:t>
      </w:r>
      <w:r w:rsidRPr="0056752F">
        <w:rPr>
          <w:rFonts w:ascii="Nunito Sans Light" w:hAnsi="Nunito Sans Light"/>
          <w:iCs/>
          <w:szCs w:val="22"/>
        </w:rPr>
        <w:t xml:space="preserve">. </w:t>
      </w:r>
    </w:p>
    <w:p w14:paraId="481A6836" w14:textId="77777777" w:rsidR="00A50073" w:rsidRPr="0056752F" w:rsidRDefault="00A50073"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 xml:space="preserve">The operation of </w:t>
      </w:r>
      <w:r w:rsidR="003718CD" w:rsidRPr="0056752F">
        <w:rPr>
          <w:rFonts w:ascii="Nunito Sans Light" w:hAnsi="Nunito Sans Light"/>
          <w:iCs/>
          <w:szCs w:val="22"/>
        </w:rPr>
        <w:t>Council</w:t>
      </w:r>
      <w:r w:rsidRPr="0056752F">
        <w:rPr>
          <w:rFonts w:ascii="Nunito Sans Light" w:hAnsi="Nunito Sans Light"/>
          <w:iCs/>
          <w:szCs w:val="22"/>
        </w:rPr>
        <w:t xml:space="preserve"> </w:t>
      </w:r>
      <w:r w:rsidR="003718CD" w:rsidRPr="0056752F">
        <w:rPr>
          <w:rFonts w:ascii="Nunito Sans Light" w:hAnsi="Nunito Sans Light"/>
          <w:iCs/>
          <w:szCs w:val="22"/>
        </w:rPr>
        <w:t>Advisory Committees</w:t>
      </w:r>
      <w:r w:rsidRPr="0056752F">
        <w:rPr>
          <w:rFonts w:ascii="Nunito Sans Light" w:hAnsi="Nunito Sans Light"/>
          <w:iCs/>
          <w:szCs w:val="22"/>
        </w:rPr>
        <w:t xml:space="preserve"> shall be suspended upon the commencement of the election period ahead of a general </w:t>
      </w:r>
      <w:r w:rsidR="003718CD" w:rsidRPr="0056752F">
        <w:rPr>
          <w:rFonts w:ascii="Nunito Sans Light" w:hAnsi="Nunito Sans Light"/>
          <w:iCs/>
          <w:szCs w:val="22"/>
        </w:rPr>
        <w:t>Council</w:t>
      </w:r>
      <w:r w:rsidRPr="0056752F">
        <w:rPr>
          <w:rFonts w:ascii="Nunito Sans Light" w:hAnsi="Nunito Sans Light"/>
          <w:iCs/>
          <w:szCs w:val="22"/>
        </w:rPr>
        <w:t xml:space="preserve"> election. </w:t>
      </w:r>
    </w:p>
    <w:p w14:paraId="381CAC0B" w14:textId="3A985E8F" w:rsidR="00636756" w:rsidRPr="0056752F" w:rsidRDefault="00A50073"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 xml:space="preserve">Any outstanding Delegate’s Reports my still be reported to </w:t>
      </w:r>
      <w:r w:rsidR="00E30D42">
        <w:rPr>
          <w:rFonts w:ascii="Nunito Sans Light" w:hAnsi="Nunito Sans Light"/>
          <w:iCs/>
          <w:szCs w:val="22"/>
        </w:rPr>
        <w:t>a</w:t>
      </w:r>
      <w:r w:rsidR="00E30D42" w:rsidRPr="0056752F">
        <w:rPr>
          <w:rFonts w:ascii="Nunito Sans Light" w:hAnsi="Nunito Sans Light"/>
          <w:iCs/>
          <w:szCs w:val="22"/>
        </w:rPr>
        <w:t xml:space="preserve"> </w:t>
      </w:r>
      <w:r w:rsidR="00E30D42" w:rsidRPr="00F308E6">
        <w:rPr>
          <w:rFonts w:ascii="Nunito Sans Light" w:hAnsi="Nunito Sans Light"/>
          <w:iCs/>
          <w:szCs w:val="22"/>
        </w:rPr>
        <w:t>Council</w:t>
      </w:r>
      <w:r w:rsidR="00E30D42" w:rsidRPr="0056752F" w:rsidDel="00E30D42">
        <w:rPr>
          <w:rFonts w:ascii="Nunito Sans Light" w:hAnsi="Nunito Sans Light"/>
          <w:iCs/>
          <w:szCs w:val="22"/>
        </w:rPr>
        <w:t xml:space="preserve"> </w:t>
      </w:r>
      <w:r w:rsidR="003718CD" w:rsidRPr="0056752F">
        <w:rPr>
          <w:rFonts w:ascii="Nunito Sans Light" w:hAnsi="Nunito Sans Light"/>
          <w:iCs/>
          <w:szCs w:val="22"/>
        </w:rPr>
        <w:t>Meeting</w:t>
      </w:r>
      <w:r w:rsidRPr="0056752F">
        <w:rPr>
          <w:rFonts w:ascii="Nunito Sans Light" w:hAnsi="Nunito Sans Light"/>
          <w:iCs/>
          <w:szCs w:val="22"/>
        </w:rPr>
        <w:t xml:space="preserve"> during this period.</w:t>
      </w:r>
      <w:r w:rsidR="00636756" w:rsidRPr="0056752F">
        <w:rPr>
          <w:rFonts w:ascii="Nunito Sans Light" w:hAnsi="Nunito Sans Light"/>
          <w:iCs/>
          <w:szCs w:val="22"/>
        </w:rPr>
        <w:t xml:space="preserve">  </w:t>
      </w:r>
    </w:p>
    <w:p w14:paraId="3F010653" w14:textId="77777777" w:rsidR="003D608C" w:rsidRPr="0056752F" w:rsidRDefault="003718CD" w:rsidP="006D3B97">
      <w:pPr>
        <w:pStyle w:val="Numpara2"/>
        <w:numPr>
          <w:ilvl w:val="1"/>
          <w:numId w:val="88"/>
        </w:numPr>
        <w:tabs>
          <w:tab w:val="clear" w:pos="1134"/>
          <w:tab w:val="left" w:pos="567"/>
        </w:tabs>
        <w:spacing w:after="120"/>
        <w:ind w:left="567" w:hanging="567"/>
        <w:rPr>
          <w:rFonts w:ascii="Nunito Sans Light" w:hAnsi="Nunito Sans Light"/>
          <w:iCs/>
          <w:szCs w:val="22"/>
        </w:rPr>
      </w:pPr>
      <w:r w:rsidRPr="0056752F">
        <w:rPr>
          <w:rFonts w:ascii="Nunito Sans Light" w:hAnsi="Nunito Sans Light"/>
          <w:iCs/>
          <w:szCs w:val="22"/>
        </w:rPr>
        <w:t>Council</w:t>
      </w:r>
      <w:r w:rsidR="00A50073" w:rsidRPr="0056752F">
        <w:rPr>
          <w:rFonts w:ascii="Nunito Sans Light" w:hAnsi="Nunito Sans Light"/>
          <w:iCs/>
          <w:szCs w:val="22"/>
        </w:rPr>
        <w:t xml:space="preserve"> Committees shall resume </w:t>
      </w:r>
      <w:r w:rsidRPr="0056752F">
        <w:rPr>
          <w:rFonts w:ascii="Nunito Sans Light" w:hAnsi="Nunito Sans Light"/>
          <w:iCs/>
          <w:szCs w:val="22"/>
        </w:rPr>
        <w:t>Meeting</w:t>
      </w:r>
      <w:r w:rsidR="00A50073" w:rsidRPr="0056752F">
        <w:rPr>
          <w:rFonts w:ascii="Nunito Sans Light" w:hAnsi="Nunito Sans Light"/>
          <w:iCs/>
          <w:szCs w:val="22"/>
        </w:rPr>
        <w:t xml:space="preserve"> following the election and the appointment by the incoming </w:t>
      </w:r>
      <w:r w:rsidRPr="0056752F">
        <w:rPr>
          <w:rFonts w:ascii="Nunito Sans Light" w:hAnsi="Nunito Sans Light"/>
          <w:iCs/>
          <w:szCs w:val="22"/>
        </w:rPr>
        <w:t>Council</w:t>
      </w:r>
      <w:r w:rsidR="00A50073" w:rsidRPr="0056752F">
        <w:rPr>
          <w:rFonts w:ascii="Nunito Sans Light" w:hAnsi="Nunito Sans Light"/>
          <w:iCs/>
          <w:szCs w:val="22"/>
        </w:rPr>
        <w:t xml:space="preserve"> of </w:t>
      </w:r>
      <w:r w:rsidRPr="0056752F">
        <w:rPr>
          <w:rFonts w:ascii="Nunito Sans Light" w:hAnsi="Nunito Sans Light"/>
          <w:iCs/>
          <w:szCs w:val="22"/>
        </w:rPr>
        <w:t>Councillor</w:t>
      </w:r>
      <w:r w:rsidR="00A50073" w:rsidRPr="0056752F">
        <w:rPr>
          <w:rFonts w:ascii="Nunito Sans Light" w:hAnsi="Nunito Sans Light"/>
          <w:iCs/>
          <w:szCs w:val="22"/>
        </w:rPr>
        <w:t>s to each committee.</w:t>
      </w:r>
    </w:p>
    <w:p w14:paraId="255C804F" w14:textId="77777777" w:rsidR="003D608C" w:rsidRDefault="003D608C" w:rsidP="003D608C">
      <w:pPr>
        <w:pStyle w:val="Numpara2"/>
        <w:tabs>
          <w:tab w:val="clear" w:pos="1134"/>
        </w:tabs>
        <w:spacing w:after="120"/>
        <w:rPr>
          <w:rFonts w:ascii="Nunito Sans Light" w:hAnsi="Nunito Sans Light"/>
          <w:sz w:val="21"/>
          <w:szCs w:val="21"/>
        </w:rPr>
      </w:pPr>
    </w:p>
    <w:p w14:paraId="68B32E97" w14:textId="77777777" w:rsidR="003D608C" w:rsidRDefault="003D608C" w:rsidP="003D608C">
      <w:pPr>
        <w:pStyle w:val="Numpara2"/>
        <w:tabs>
          <w:tab w:val="clear" w:pos="1134"/>
        </w:tabs>
        <w:spacing w:after="120"/>
        <w:rPr>
          <w:rFonts w:ascii="Nunito Sans Light" w:hAnsi="Nunito Sans Light"/>
          <w:sz w:val="21"/>
          <w:szCs w:val="21"/>
        </w:rPr>
        <w:sectPr w:rsidR="003D608C" w:rsidSect="00890B9D">
          <w:headerReference w:type="default" r:id="rId34"/>
          <w:pgSz w:w="11907" w:h="16840" w:code="9"/>
          <w:pgMar w:top="1134" w:right="1134" w:bottom="993" w:left="1134" w:header="567" w:footer="567" w:gutter="0"/>
          <w:cols w:space="284"/>
          <w:docGrid w:linePitch="360"/>
        </w:sectPr>
      </w:pPr>
    </w:p>
    <w:p w14:paraId="0B2ACA12" w14:textId="4069B324" w:rsidR="00F66C18" w:rsidRPr="000B44D4" w:rsidRDefault="00C94185" w:rsidP="0056752F">
      <w:pPr>
        <w:pStyle w:val="Heading2"/>
        <w:tabs>
          <w:tab w:val="left" w:pos="567"/>
        </w:tabs>
        <w:ind w:left="567" w:hanging="567"/>
        <w:jc w:val="both"/>
      </w:pPr>
      <w:bookmarkStart w:id="435" w:name="_Toc47507826"/>
      <w:bookmarkStart w:id="436" w:name="_Toc80964395"/>
      <w:bookmarkEnd w:id="432"/>
      <w:r w:rsidRPr="000B44D4">
        <w:t>Election Period Policy</w:t>
      </w:r>
      <w:bookmarkEnd w:id="435"/>
      <w:bookmarkEnd w:id="436"/>
      <w:r w:rsidRPr="000B44D4">
        <w:t xml:space="preserve"> </w:t>
      </w:r>
    </w:p>
    <w:p w14:paraId="0396D907" w14:textId="77777777" w:rsidR="00000BCB" w:rsidRPr="00E460EA" w:rsidRDefault="00000BCB" w:rsidP="006D3B97">
      <w:pPr>
        <w:pStyle w:val="Policybodytext"/>
        <w:numPr>
          <w:ilvl w:val="6"/>
          <w:numId w:val="88"/>
        </w:numPr>
        <w:ind w:left="567" w:hanging="567"/>
        <w:jc w:val="both"/>
        <w:rPr>
          <w:rFonts w:ascii="Nunito Sans Light" w:hAnsi="Nunito Sans Light"/>
          <w:b/>
        </w:rPr>
      </w:pPr>
      <w:bookmarkStart w:id="437" w:name="_Toc336507812"/>
      <w:bookmarkStart w:id="438" w:name="_Toc338250691"/>
      <w:r w:rsidRPr="00E460EA">
        <w:rPr>
          <w:rFonts w:ascii="Nunito Sans Light" w:hAnsi="Nunito Sans Light"/>
          <w:b/>
        </w:rPr>
        <w:t>I</w:t>
      </w:r>
      <w:r w:rsidR="00011A9F" w:rsidRPr="00E460EA">
        <w:rPr>
          <w:rFonts w:ascii="Nunito Sans Light" w:hAnsi="Nunito Sans Light"/>
          <w:b/>
        </w:rPr>
        <w:t>ntroduction</w:t>
      </w:r>
    </w:p>
    <w:p w14:paraId="4D1095C4" w14:textId="77777777" w:rsidR="00F66C18" w:rsidRPr="00E460EA" w:rsidRDefault="00F66C18" w:rsidP="00E460EA">
      <w:pPr>
        <w:pStyle w:val="Policybodytext"/>
        <w:ind w:left="567"/>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Act</w:t>
      </w:r>
      <w:r w:rsidR="00667235" w:rsidRPr="00E460EA">
        <w:rPr>
          <w:rFonts w:ascii="Nunito Sans Light" w:hAnsi="Nunito Sans Light"/>
        </w:rPr>
        <w:t xml:space="preserve"> </w:t>
      </w:r>
      <w:r w:rsidRPr="00E460EA">
        <w:rPr>
          <w:rFonts w:ascii="Nunito Sans Light" w:hAnsi="Nunito Sans Light"/>
        </w:rPr>
        <w:t xml:space="preserve">requires </w:t>
      </w:r>
      <w:r w:rsidR="003718CD" w:rsidRPr="00E460EA">
        <w:rPr>
          <w:rFonts w:ascii="Nunito Sans Light" w:hAnsi="Nunito Sans Light"/>
        </w:rPr>
        <w:t>Council</w:t>
      </w:r>
      <w:r w:rsidRPr="00E460EA">
        <w:rPr>
          <w:rFonts w:ascii="Nunito Sans Light" w:hAnsi="Nunito Sans Light"/>
        </w:rPr>
        <w:t xml:space="preserve"> </w:t>
      </w:r>
      <w:r w:rsidR="00011A9F" w:rsidRPr="00E460EA">
        <w:rPr>
          <w:rFonts w:ascii="Nunito Sans Light" w:hAnsi="Nunito Sans Light"/>
        </w:rPr>
        <w:t xml:space="preserve">to </w:t>
      </w:r>
      <w:r w:rsidR="002F2439" w:rsidRPr="00E460EA">
        <w:rPr>
          <w:rFonts w:ascii="Nunito Sans Light" w:hAnsi="Nunito Sans Light"/>
        </w:rPr>
        <w:t xml:space="preserve">include an Election Period Policy (Policy) in its Governance </w:t>
      </w:r>
      <w:r w:rsidR="003718CD" w:rsidRPr="00E460EA">
        <w:rPr>
          <w:rFonts w:ascii="Nunito Sans Light" w:hAnsi="Nunito Sans Light"/>
        </w:rPr>
        <w:t>Rules</w:t>
      </w:r>
      <w:r w:rsidR="002F2439" w:rsidRPr="00E460EA">
        <w:rPr>
          <w:rFonts w:ascii="Nunito Sans Light" w:hAnsi="Nunito Sans Light"/>
        </w:rPr>
        <w:t>.</w:t>
      </w:r>
      <w:r w:rsidRPr="00E460EA">
        <w:rPr>
          <w:rFonts w:ascii="Nunito Sans Light" w:hAnsi="Nunito Sans Light"/>
        </w:rPr>
        <w:t xml:space="preserve"> </w:t>
      </w:r>
    </w:p>
    <w:bookmarkEnd w:id="437"/>
    <w:bookmarkEnd w:id="438"/>
    <w:p w14:paraId="104E7133" w14:textId="77777777" w:rsidR="00000BCB" w:rsidRPr="00E460EA" w:rsidRDefault="00011A9F" w:rsidP="006D3B97">
      <w:pPr>
        <w:pStyle w:val="Policybodytext"/>
        <w:numPr>
          <w:ilvl w:val="6"/>
          <w:numId w:val="88"/>
        </w:numPr>
        <w:ind w:left="567" w:hanging="567"/>
        <w:jc w:val="both"/>
        <w:rPr>
          <w:rFonts w:ascii="Nunito Sans Light" w:hAnsi="Nunito Sans Light"/>
          <w:b/>
        </w:rPr>
      </w:pPr>
      <w:r w:rsidRPr="00E460EA">
        <w:rPr>
          <w:rFonts w:ascii="Nunito Sans Light" w:hAnsi="Nunito Sans Light"/>
          <w:b/>
        </w:rPr>
        <w:t>Context</w:t>
      </w:r>
    </w:p>
    <w:p w14:paraId="2C5961B5" w14:textId="77777777" w:rsidR="00F66C18" w:rsidRPr="00E460EA" w:rsidRDefault="00F66C18" w:rsidP="00E460EA">
      <w:pPr>
        <w:pStyle w:val="Policybodytext"/>
        <w:ind w:left="567"/>
        <w:jc w:val="both"/>
        <w:rPr>
          <w:rFonts w:ascii="Nunito Sans Light" w:hAnsi="Nunito Sans Light"/>
        </w:rPr>
      </w:pPr>
      <w:r w:rsidRPr="00E460EA">
        <w:rPr>
          <w:rFonts w:ascii="Nunito Sans Light" w:hAnsi="Nunito Sans Light"/>
        </w:rPr>
        <w:t xml:space="preserve">Under Section </w:t>
      </w:r>
      <w:r w:rsidR="00FA0DC8" w:rsidRPr="00E460EA">
        <w:rPr>
          <w:rFonts w:ascii="Nunito Sans Light" w:hAnsi="Nunito Sans Light"/>
        </w:rPr>
        <w:t xml:space="preserve">69 </w:t>
      </w:r>
      <w:r w:rsidRPr="00E460EA">
        <w:rPr>
          <w:rFonts w:ascii="Nunito Sans Light" w:hAnsi="Nunito Sans Light"/>
        </w:rPr>
        <w:t xml:space="preserve">of the </w:t>
      </w:r>
      <w:r w:rsidR="003718CD" w:rsidRPr="00E460EA">
        <w:rPr>
          <w:rFonts w:ascii="Nunito Sans Light" w:hAnsi="Nunito Sans Light"/>
        </w:rPr>
        <w:t>Act</w:t>
      </w:r>
      <w:r w:rsidRPr="00E460EA">
        <w:rPr>
          <w:rFonts w:ascii="Nunito Sans Light" w:hAnsi="Nunito Sans Light"/>
        </w:rPr>
        <w:t xml:space="preserve">, an election period policy must </w:t>
      </w:r>
      <w:r w:rsidR="00F97243" w:rsidRPr="00E460EA">
        <w:rPr>
          <w:rFonts w:ascii="Nunito Sans Light" w:hAnsi="Nunito Sans Light"/>
        </w:rPr>
        <w:t xml:space="preserve">prohibit any </w:t>
      </w:r>
      <w:r w:rsidR="003718CD" w:rsidRPr="00E460EA">
        <w:rPr>
          <w:rFonts w:ascii="Nunito Sans Light" w:hAnsi="Nunito Sans Light"/>
        </w:rPr>
        <w:t>Council</w:t>
      </w:r>
      <w:r w:rsidR="00F97243" w:rsidRPr="00E460EA">
        <w:rPr>
          <w:rFonts w:ascii="Nunito Sans Light" w:hAnsi="Nunito Sans Light"/>
        </w:rPr>
        <w:t xml:space="preserve"> decision during the election period for a general election that</w:t>
      </w:r>
      <w:r w:rsidRPr="00E460EA">
        <w:rPr>
          <w:rFonts w:ascii="Nunito Sans Light" w:hAnsi="Nunito Sans Light"/>
        </w:rPr>
        <w:t xml:space="preserve">: </w:t>
      </w:r>
    </w:p>
    <w:p w14:paraId="7C062EB9" w14:textId="77777777" w:rsidR="00DD1687" w:rsidRPr="00E460EA" w:rsidRDefault="00DD1687" w:rsidP="006D3B97">
      <w:pPr>
        <w:pStyle w:val="Policybodytext"/>
        <w:numPr>
          <w:ilvl w:val="0"/>
          <w:numId w:val="93"/>
        </w:numPr>
        <w:ind w:left="1134" w:hanging="567"/>
        <w:jc w:val="both"/>
        <w:rPr>
          <w:rFonts w:ascii="Nunito Sans Light" w:hAnsi="Nunito Sans Light"/>
        </w:rPr>
      </w:pPr>
      <w:r w:rsidRPr="00E460EA">
        <w:rPr>
          <w:rFonts w:ascii="Nunito Sans Light" w:hAnsi="Nunito Sans Light"/>
        </w:rPr>
        <w:t xml:space="preserve">relates to the appointment or remuneration of the </w:t>
      </w:r>
      <w:r w:rsidR="003718CD" w:rsidRPr="00E460EA">
        <w:rPr>
          <w:rFonts w:ascii="Nunito Sans Light" w:hAnsi="Nunito Sans Light"/>
        </w:rPr>
        <w:t>Chief Executive Officer</w:t>
      </w:r>
      <w:r w:rsidRPr="00E460EA">
        <w:rPr>
          <w:rFonts w:ascii="Nunito Sans Light" w:hAnsi="Nunito Sans Light"/>
        </w:rPr>
        <w:t xml:space="preserve"> but not to the appointment or remuneration of an Acting </w:t>
      </w:r>
      <w:r w:rsidR="003718CD" w:rsidRPr="00E460EA">
        <w:rPr>
          <w:rFonts w:ascii="Nunito Sans Light" w:hAnsi="Nunito Sans Light"/>
        </w:rPr>
        <w:t>Chief Executive Officer</w:t>
      </w:r>
      <w:r w:rsidRPr="00E460EA">
        <w:rPr>
          <w:rFonts w:ascii="Nunito Sans Light" w:hAnsi="Nunito Sans Light"/>
        </w:rPr>
        <w:t>; or</w:t>
      </w:r>
    </w:p>
    <w:p w14:paraId="143B6479" w14:textId="77777777" w:rsidR="00DD1687" w:rsidRPr="00E460EA" w:rsidRDefault="00DD1687" w:rsidP="006D3B97">
      <w:pPr>
        <w:pStyle w:val="Policybodytext"/>
        <w:numPr>
          <w:ilvl w:val="0"/>
          <w:numId w:val="93"/>
        </w:numPr>
        <w:ind w:left="1134" w:hanging="567"/>
        <w:jc w:val="both"/>
        <w:rPr>
          <w:rFonts w:ascii="Nunito Sans Light" w:hAnsi="Nunito Sans Light"/>
        </w:rPr>
      </w:pPr>
      <w:r w:rsidRPr="00E460EA">
        <w:rPr>
          <w:rFonts w:ascii="Nunito Sans Light" w:hAnsi="Nunito Sans Light"/>
        </w:rPr>
        <w:t xml:space="preserve">commits the </w:t>
      </w:r>
      <w:r w:rsidR="003718CD" w:rsidRPr="00E460EA">
        <w:rPr>
          <w:rFonts w:ascii="Nunito Sans Light" w:hAnsi="Nunito Sans Light"/>
        </w:rPr>
        <w:t>Council</w:t>
      </w:r>
      <w:r w:rsidRPr="00E460EA">
        <w:rPr>
          <w:rFonts w:ascii="Nunito Sans Light" w:hAnsi="Nunito Sans Light"/>
        </w:rPr>
        <w:t xml:space="preserve"> to expenditure exceeding one per cent of the </w:t>
      </w:r>
      <w:r w:rsidR="003718CD" w:rsidRPr="00E460EA">
        <w:rPr>
          <w:rFonts w:ascii="Nunito Sans Light" w:hAnsi="Nunito Sans Light"/>
        </w:rPr>
        <w:t>Council</w:t>
      </w:r>
      <w:r w:rsidRPr="00E460EA">
        <w:rPr>
          <w:rFonts w:ascii="Nunito Sans Light" w:hAnsi="Nunito Sans Light"/>
        </w:rPr>
        <w:t>'s income from general rates, municipal charges and service rates and charges in the preceding financial year; or</w:t>
      </w:r>
    </w:p>
    <w:p w14:paraId="458A33C6" w14:textId="77777777" w:rsidR="00DD1687" w:rsidRPr="00E460EA" w:rsidRDefault="00DD1687" w:rsidP="006D3B97">
      <w:pPr>
        <w:pStyle w:val="Policybodytext"/>
        <w:numPr>
          <w:ilvl w:val="0"/>
          <w:numId w:val="93"/>
        </w:numPr>
        <w:ind w:left="1134" w:hanging="567"/>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Pr="00E460EA">
        <w:rPr>
          <w:rFonts w:ascii="Nunito Sans Light" w:hAnsi="Nunito Sans Light"/>
        </w:rPr>
        <w:t xml:space="preserve"> considers could be reasonably deferred until the next </w:t>
      </w:r>
      <w:r w:rsidR="003718CD" w:rsidRPr="00E460EA">
        <w:rPr>
          <w:rFonts w:ascii="Nunito Sans Light" w:hAnsi="Nunito Sans Light"/>
        </w:rPr>
        <w:t>Council</w:t>
      </w:r>
      <w:r w:rsidRPr="00E460EA">
        <w:rPr>
          <w:rFonts w:ascii="Nunito Sans Light" w:hAnsi="Nunito Sans Light"/>
        </w:rPr>
        <w:t xml:space="preserve"> is in place; or</w:t>
      </w:r>
    </w:p>
    <w:p w14:paraId="61F10726" w14:textId="77777777" w:rsidR="00DD1687" w:rsidRPr="00E460EA" w:rsidRDefault="00DD1687" w:rsidP="006D3B97">
      <w:pPr>
        <w:pStyle w:val="Policybodytext"/>
        <w:numPr>
          <w:ilvl w:val="0"/>
          <w:numId w:val="93"/>
        </w:numPr>
        <w:ind w:left="1134" w:hanging="567"/>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Pr="00E460EA">
        <w:rPr>
          <w:rFonts w:ascii="Nunito Sans Light" w:hAnsi="Nunito Sans Light"/>
        </w:rPr>
        <w:t xml:space="preserve"> considers should not be made during an election period.</w:t>
      </w:r>
    </w:p>
    <w:p w14:paraId="76AC1CEF" w14:textId="77777777" w:rsidR="00F97243" w:rsidRPr="00E460EA" w:rsidRDefault="00F97243" w:rsidP="00E460EA">
      <w:pPr>
        <w:pStyle w:val="Policybodytext"/>
        <w:ind w:left="567"/>
        <w:jc w:val="both"/>
        <w:rPr>
          <w:rFonts w:ascii="Nunito Sans Light" w:hAnsi="Nunito Sans Light"/>
        </w:rPr>
      </w:pPr>
      <w:r w:rsidRPr="00E460EA">
        <w:rPr>
          <w:rFonts w:ascii="Nunito Sans Light" w:hAnsi="Nunito Sans Light"/>
        </w:rPr>
        <w:t xml:space="preserve">An Election Period Policy must also prohibit any </w:t>
      </w:r>
      <w:r w:rsidR="003718CD" w:rsidRPr="00E460EA">
        <w:rPr>
          <w:rFonts w:ascii="Nunito Sans Light" w:hAnsi="Nunito Sans Light"/>
        </w:rPr>
        <w:t>Council</w:t>
      </w:r>
      <w:r w:rsidRPr="00E460EA">
        <w:rPr>
          <w:rFonts w:ascii="Nunito Sans Light" w:hAnsi="Nunito Sans Light"/>
        </w:rPr>
        <w:t xml:space="preserve"> decision during the election period for a general election or by-election that would enable the use of </w:t>
      </w:r>
      <w:r w:rsidR="003718CD" w:rsidRPr="00E460EA">
        <w:rPr>
          <w:rFonts w:ascii="Nunito Sans Light" w:hAnsi="Nunito Sans Light"/>
        </w:rPr>
        <w:t>Council</w:t>
      </w:r>
      <w:r w:rsidRPr="00E460EA">
        <w:rPr>
          <w:rFonts w:ascii="Nunito Sans Light" w:hAnsi="Nunito Sans Light"/>
        </w:rPr>
        <w:t xml:space="preserve"> resources in a way that is intended to influence,</w:t>
      </w:r>
      <w:r w:rsidR="00011A9F" w:rsidRPr="00E460EA">
        <w:rPr>
          <w:rFonts w:ascii="Nunito Sans Light" w:hAnsi="Nunito Sans Light"/>
        </w:rPr>
        <w:t xml:space="preserve"> </w:t>
      </w:r>
      <w:r w:rsidRPr="00E460EA">
        <w:rPr>
          <w:rFonts w:ascii="Nunito Sans Light" w:hAnsi="Nunito Sans Light"/>
        </w:rPr>
        <w:t>or is likely to influence voting at the election.</w:t>
      </w:r>
    </w:p>
    <w:p w14:paraId="43DEFEC0" w14:textId="77777777" w:rsidR="00F66C18" w:rsidRPr="00E460EA" w:rsidRDefault="00F66C18" w:rsidP="00E460EA">
      <w:pPr>
        <w:pStyle w:val="Policybodytext"/>
        <w:ind w:left="567"/>
        <w:jc w:val="both"/>
        <w:rPr>
          <w:rFonts w:ascii="Nunito Sans Light" w:hAnsi="Nunito Sans Light"/>
        </w:rPr>
      </w:pPr>
      <w:r w:rsidRPr="00E460EA">
        <w:rPr>
          <w:rFonts w:ascii="Nunito Sans Light" w:hAnsi="Nunito Sans Light"/>
        </w:rPr>
        <w:t xml:space="preserve">Section </w:t>
      </w:r>
      <w:r w:rsidR="00F97243" w:rsidRPr="00E460EA">
        <w:rPr>
          <w:rFonts w:ascii="Nunito Sans Light" w:hAnsi="Nunito Sans Light"/>
        </w:rPr>
        <w:t xml:space="preserve">123 </w:t>
      </w:r>
      <w:r w:rsidRPr="00E460EA">
        <w:rPr>
          <w:rFonts w:ascii="Nunito Sans Light" w:hAnsi="Nunito Sans Light"/>
        </w:rPr>
        <w:t xml:space="preserve">of the </w:t>
      </w:r>
      <w:r w:rsidR="003718CD" w:rsidRPr="00E460EA">
        <w:rPr>
          <w:rFonts w:ascii="Nunito Sans Light" w:hAnsi="Nunito Sans Light"/>
        </w:rPr>
        <w:t>Act</w:t>
      </w:r>
      <w:r w:rsidRPr="00E460EA">
        <w:rPr>
          <w:rFonts w:ascii="Nunito Sans Light" w:hAnsi="Nunito Sans Light"/>
        </w:rPr>
        <w:t xml:space="preserve"> </w:t>
      </w:r>
      <w:r w:rsidR="00011A9F" w:rsidRPr="00E460EA">
        <w:rPr>
          <w:rFonts w:ascii="Nunito Sans Light" w:hAnsi="Nunito Sans Light"/>
        </w:rPr>
        <w:t xml:space="preserve">(Misuse of Position) </w:t>
      </w:r>
      <w:r w:rsidRPr="00E460EA">
        <w:rPr>
          <w:rFonts w:ascii="Nunito Sans Light" w:hAnsi="Nunito Sans Light"/>
        </w:rPr>
        <w:t xml:space="preserve">prescribes serious penalties for any </w:t>
      </w:r>
      <w:r w:rsidR="003718CD" w:rsidRPr="00E460EA">
        <w:rPr>
          <w:rFonts w:ascii="Nunito Sans Light" w:hAnsi="Nunito Sans Light"/>
        </w:rPr>
        <w:t>Councillor</w:t>
      </w:r>
      <w:r w:rsidRPr="00E460EA">
        <w:rPr>
          <w:rFonts w:ascii="Nunito Sans Light" w:hAnsi="Nunito Sans Light"/>
        </w:rPr>
        <w:t xml:space="preserve"> who inappropriately makes use of their position or information obtained in their role, to gain an advantage, or disadvantage another.</w:t>
      </w:r>
    </w:p>
    <w:p w14:paraId="5CDFE464" w14:textId="77777777" w:rsidR="00000BCB" w:rsidRPr="00E460EA" w:rsidRDefault="00011A9F" w:rsidP="006D3B97">
      <w:pPr>
        <w:pStyle w:val="Policybodytext"/>
        <w:numPr>
          <w:ilvl w:val="6"/>
          <w:numId w:val="88"/>
        </w:numPr>
        <w:ind w:left="567" w:hanging="567"/>
        <w:jc w:val="both"/>
        <w:rPr>
          <w:rFonts w:ascii="Nunito Sans Light" w:hAnsi="Nunito Sans Light"/>
          <w:b/>
        </w:rPr>
      </w:pPr>
      <w:bookmarkStart w:id="439" w:name="_Toc338250697"/>
      <w:r w:rsidRPr="00E460EA">
        <w:rPr>
          <w:rFonts w:ascii="Nunito Sans Light" w:hAnsi="Nunito Sans Light"/>
          <w:b/>
        </w:rPr>
        <w:t>Monitoring, Evaluation and Review</w:t>
      </w:r>
      <w:bookmarkEnd w:id="439"/>
    </w:p>
    <w:p w14:paraId="1449A599" w14:textId="77777777" w:rsidR="00CD568A" w:rsidRDefault="00000BCB" w:rsidP="00E460EA">
      <w:pPr>
        <w:pStyle w:val="Policybodytext"/>
        <w:ind w:left="567"/>
        <w:jc w:val="both"/>
        <w:rPr>
          <w:rFonts w:ascii="Nunito Sans Light" w:hAnsi="Nunito Sans Light"/>
        </w:rPr>
      </w:pPr>
      <w:r w:rsidRPr="00E460EA">
        <w:rPr>
          <w:rFonts w:ascii="Nunito Sans Light" w:hAnsi="Nunito Sans Light"/>
        </w:rPr>
        <w:t xml:space="preserve">The requirements of this policy will be monitored throughout </w:t>
      </w:r>
      <w:r w:rsidR="00011A9F" w:rsidRPr="00E460EA">
        <w:rPr>
          <w:rFonts w:ascii="Nunito Sans Light" w:hAnsi="Nunito Sans Light"/>
        </w:rPr>
        <w:t xml:space="preserve">each election </w:t>
      </w:r>
      <w:r w:rsidRPr="00E460EA">
        <w:rPr>
          <w:rFonts w:ascii="Nunito Sans Light" w:hAnsi="Nunito Sans Light"/>
        </w:rPr>
        <w:t>period to ensure compliance.</w:t>
      </w:r>
    </w:p>
    <w:p w14:paraId="2C9AAC4E" w14:textId="77777777" w:rsidR="00000BCB" w:rsidRPr="00E460EA" w:rsidRDefault="00000BCB" w:rsidP="006D3B97">
      <w:pPr>
        <w:pStyle w:val="Policybodytext"/>
        <w:numPr>
          <w:ilvl w:val="6"/>
          <w:numId w:val="88"/>
        </w:numPr>
        <w:ind w:left="567" w:hanging="567"/>
        <w:jc w:val="both"/>
        <w:rPr>
          <w:rFonts w:ascii="Nunito Sans Light" w:hAnsi="Nunito Sans Light"/>
          <w:b/>
        </w:rPr>
      </w:pPr>
      <w:bookmarkStart w:id="440" w:name="_Toc311535101"/>
      <w:bookmarkStart w:id="441" w:name="_Toc321227929"/>
      <w:bookmarkStart w:id="442" w:name="_Toc321228197"/>
      <w:bookmarkStart w:id="443" w:name="_Toc321228370"/>
      <w:bookmarkStart w:id="444" w:name="_Toc321228994"/>
      <w:bookmarkStart w:id="445" w:name="_Toc323630334"/>
      <w:bookmarkStart w:id="446" w:name="_Toc323630376"/>
      <w:bookmarkStart w:id="447" w:name="_Toc323630456"/>
      <w:bookmarkStart w:id="448" w:name="_Toc335216536"/>
      <w:bookmarkStart w:id="449" w:name="_Toc335217367"/>
      <w:bookmarkStart w:id="450" w:name="_Toc335218003"/>
      <w:bookmarkStart w:id="451" w:name="_Toc336507819"/>
      <w:bookmarkStart w:id="452" w:name="_Toc338250699"/>
      <w:r w:rsidRPr="00E460EA">
        <w:rPr>
          <w:rFonts w:ascii="Nunito Sans Light" w:hAnsi="Nunito Sans Light"/>
          <w:b/>
        </w:rPr>
        <w:t>A</w:t>
      </w:r>
      <w:r w:rsidR="00C94185" w:rsidRPr="00E460EA">
        <w:rPr>
          <w:rFonts w:ascii="Nunito Sans Light" w:hAnsi="Nunito Sans Light"/>
          <w:b/>
        </w:rPr>
        <w:t>ssociated documents</w:t>
      </w:r>
      <w:bookmarkEnd w:id="440"/>
      <w:bookmarkEnd w:id="441"/>
      <w:bookmarkEnd w:id="442"/>
      <w:bookmarkEnd w:id="443"/>
      <w:bookmarkEnd w:id="444"/>
      <w:bookmarkEnd w:id="445"/>
      <w:bookmarkEnd w:id="446"/>
      <w:bookmarkEnd w:id="447"/>
      <w:bookmarkEnd w:id="448"/>
      <w:bookmarkEnd w:id="449"/>
      <w:bookmarkEnd w:id="450"/>
      <w:bookmarkEnd w:id="451"/>
      <w:bookmarkEnd w:id="452"/>
    </w:p>
    <w:p w14:paraId="44D10A12" w14:textId="77777777" w:rsidR="00000BCB" w:rsidRPr="00E460EA" w:rsidRDefault="00000BCB" w:rsidP="00E460EA">
      <w:pPr>
        <w:pStyle w:val="Policybodytext"/>
        <w:ind w:left="567"/>
        <w:jc w:val="both"/>
        <w:rPr>
          <w:rFonts w:ascii="Nunito Sans Light" w:hAnsi="Nunito Sans Light"/>
        </w:rPr>
      </w:pPr>
      <w:r w:rsidRPr="00E460EA">
        <w:rPr>
          <w:rFonts w:ascii="Nunito Sans Light" w:hAnsi="Nunito Sans Light"/>
        </w:rPr>
        <w:t xml:space="preserve">Local Government Act </w:t>
      </w:r>
      <w:r w:rsidR="00011A9F" w:rsidRPr="00E460EA">
        <w:rPr>
          <w:rFonts w:ascii="Nunito Sans Light" w:hAnsi="Nunito Sans Light"/>
        </w:rPr>
        <w:t xml:space="preserve">2020 </w:t>
      </w:r>
    </w:p>
    <w:p w14:paraId="227C374C" w14:textId="77777777" w:rsidR="00000BCB" w:rsidRPr="00E460EA" w:rsidRDefault="003718CD" w:rsidP="00E460EA">
      <w:pPr>
        <w:pStyle w:val="Policybodytext"/>
        <w:ind w:left="567"/>
        <w:jc w:val="both"/>
        <w:rPr>
          <w:rFonts w:ascii="Nunito Sans Light" w:hAnsi="Nunito Sans Light"/>
        </w:rPr>
      </w:pPr>
      <w:r w:rsidRPr="00E460EA">
        <w:rPr>
          <w:rFonts w:ascii="Nunito Sans Light" w:hAnsi="Nunito Sans Light"/>
        </w:rPr>
        <w:t>Councillor</w:t>
      </w:r>
      <w:r w:rsidR="00000BCB" w:rsidRPr="00E460EA">
        <w:rPr>
          <w:rFonts w:ascii="Nunito Sans Light" w:hAnsi="Nunito Sans Light"/>
        </w:rPr>
        <w:t xml:space="preserve"> Code of Conduct </w:t>
      </w:r>
    </w:p>
    <w:p w14:paraId="12622186" w14:textId="77777777" w:rsidR="00C0456F" w:rsidRPr="00E460EA" w:rsidRDefault="00382E8A" w:rsidP="00E460EA">
      <w:pPr>
        <w:pStyle w:val="Policybodytext"/>
        <w:ind w:left="567"/>
        <w:jc w:val="both"/>
        <w:rPr>
          <w:rFonts w:ascii="Nunito Sans Light" w:hAnsi="Nunito Sans Light"/>
        </w:rPr>
      </w:pPr>
      <w:r w:rsidRPr="00E460EA">
        <w:rPr>
          <w:rFonts w:ascii="Nunito Sans Light" w:hAnsi="Nunito Sans Light"/>
        </w:rPr>
        <w:t>Environmental Protection Act 1970</w:t>
      </w:r>
      <w:r w:rsidR="0034365D" w:rsidRPr="00E460EA">
        <w:rPr>
          <w:rFonts w:ascii="Nunito Sans Light" w:hAnsi="Nunito Sans Light"/>
        </w:rPr>
        <w:t xml:space="preserve"> (EPA Act)</w:t>
      </w:r>
      <w:r w:rsidRPr="00E460EA">
        <w:rPr>
          <w:rFonts w:ascii="Nunito Sans Light" w:hAnsi="Nunito Sans Light"/>
        </w:rPr>
        <w:t xml:space="preserve"> </w:t>
      </w:r>
    </w:p>
    <w:p w14:paraId="59ACCD06" w14:textId="77777777" w:rsidR="00000BCB" w:rsidRPr="00E460EA" w:rsidRDefault="0049188C" w:rsidP="00E460EA">
      <w:pPr>
        <w:pStyle w:val="Policybodytext"/>
        <w:ind w:left="567"/>
        <w:jc w:val="both"/>
        <w:rPr>
          <w:rFonts w:ascii="Nunito Sans Light" w:hAnsi="Nunito Sans Light"/>
        </w:rPr>
      </w:pPr>
      <w:r w:rsidRPr="00E460EA">
        <w:rPr>
          <w:rFonts w:ascii="Nunito Sans Light" w:hAnsi="Nunito Sans Light"/>
        </w:rPr>
        <w:t xml:space="preserve">Approval </w:t>
      </w:r>
      <w:r w:rsidR="00000BCB" w:rsidRPr="00E460EA">
        <w:rPr>
          <w:rFonts w:ascii="Nunito Sans Light" w:hAnsi="Nunito Sans Light"/>
        </w:rPr>
        <w:t>Memo – Appendix 1</w:t>
      </w:r>
    </w:p>
    <w:p w14:paraId="5542339F" w14:textId="77777777" w:rsidR="00F66C18" w:rsidRPr="00E460EA" w:rsidRDefault="00C94185" w:rsidP="006D3B97">
      <w:pPr>
        <w:pStyle w:val="Policybodytext"/>
        <w:numPr>
          <w:ilvl w:val="6"/>
          <w:numId w:val="88"/>
        </w:numPr>
        <w:ind w:left="567" w:hanging="567"/>
        <w:jc w:val="both"/>
        <w:rPr>
          <w:rFonts w:ascii="Nunito Sans Light" w:hAnsi="Nunito Sans Light"/>
          <w:b/>
        </w:rPr>
      </w:pPr>
      <w:bookmarkStart w:id="453" w:name="_Toc311535096"/>
      <w:bookmarkStart w:id="454" w:name="_Toc321227921"/>
      <w:bookmarkStart w:id="455" w:name="_Toc321228189"/>
      <w:bookmarkStart w:id="456" w:name="_Toc321228362"/>
      <w:bookmarkStart w:id="457" w:name="_Toc321228986"/>
      <w:bookmarkStart w:id="458" w:name="_Toc323630324"/>
      <w:bookmarkStart w:id="459" w:name="_Toc323630367"/>
      <w:bookmarkStart w:id="460" w:name="_Toc323630448"/>
      <w:bookmarkStart w:id="461" w:name="_Toc335216527"/>
      <w:bookmarkStart w:id="462" w:name="_Toc335217358"/>
      <w:bookmarkStart w:id="463" w:name="_Toc335217994"/>
      <w:bookmarkStart w:id="464" w:name="_Toc336507813"/>
      <w:bookmarkStart w:id="465" w:name="_Toc338250692"/>
      <w:r w:rsidRPr="00E460EA">
        <w:rPr>
          <w:rFonts w:ascii="Nunito Sans Light" w:hAnsi="Nunito Sans Light"/>
          <w:b/>
        </w:rPr>
        <w:t>Policy Objective</w:t>
      </w:r>
      <w:bookmarkEnd w:id="453"/>
      <w:r w:rsidRPr="00E460EA">
        <w:rPr>
          <w:rFonts w:ascii="Nunito Sans Light" w:hAnsi="Nunito Sans Light"/>
          <w:b/>
        </w:rPr>
        <w:t>s</w:t>
      </w:r>
      <w:bookmarkEnd w:id="454"/>
      <w:bookmarkEnd w:id="455"/>
      <w:bookmarkEnd w:id="456"/>
      <w:bookmarkEnd w:id="457"/>
      <w:bookmarkEnd w:id="458"/>
      <w:bookmarkEnd w:id="459"/>
      <w:bookmarkEnd w:id="460"/>
      <w:bookmarkEnd w:id="461"/>
      <w:bookmarkEnd w:id="462"/>
      <w:bookmarkEnd w:id="463"/>
      <w:bookmarkEnd w:id="464"/>
      <w:bookmarkEnd w:id="465"/>
    </w:p>
    <w:p w14:paraId="67C34FCC" w14:textId="77777777" w:rsidR="00F66C18" w:rsidRPr="00E460EA" w:rsidRDefault="00F66C18" w:rsidP="00E460EA">
      <w:pPr>
        <w:pStyle w:val="Policybodytext"/>
        <w:ind w:left="567"/>
        <w:jc w:val="both"/>
        <w:rPr>
          <w:rFonts w:ascii="Nunito Sans Light" w:hAnsi="Nunito Sans Light"/>
        </w:rPr>
      </w:pPr>
      <w:bookmarkStart w:id="466" w:name="_Toc311535097"/>
      <w:bookmarkStart w:id="467" w:name="_Toc321227922"/>
      <w:bookmarkStart w:id="468" w:name="_Toc321228190"/>
      <w:bookmarkStart w:id="469" w:name="_Toc321228363"/>
      <w:bookmarkStart w:id="470" w:name="_Toc321228988"/>
      <w:bookmarkStart w:id="471" w:name="_Toc323630328"/>
      <w:bookmarkStart w:id="472" w:name="_Toc323630370"/>
      <w:bookmarkStart w:id="473" w:name="_Toc323630450"/>
      <w:bookmarkStart w:id="474" w:name="_Toc335216530"/>
      <w:bookmarkStart w:id="475" w:name="_Toc335217361"/>
      <w:bookmarkStart w:id="476" w:name="_Toc335217997"/>
      <w:bookmarkStart w:id="477" w:name="_Toc336507814"/>
      <w:bookmarkStart w:id="478" w:name="_Toc338250693"/>
      <w:r w:rsidRPr="00E460EA">
        <w:rPr>
          <w:rFonts w:ascii="Nunito Sans Light" w:hAnsi="Nunito Sans Light"/>
        </w:rPr>
        <w:t xml:space="preserve">To support and ensure the conduct of good governance for </w:t>
      </w:r>
      <w:r w:rsidR="003718CD" w:rsidRPr="00E460EA">
        <w:rPr>
          <w:rFonts w:ascii="Nunito Sans Light" w:hAnsi="Nunito Sans Light"/>
        </w:rPr>
        <w:t>Council</w:t>
      </w:r>
      <w:r w:rsidRPr="00E460EA">
        <w:rPr>
          <w:rFonts w:ascii="Nunito Sans Light" w:hAnsi="Nunito Sans Light"/>
        </w:rPr>
        <w:t xml:space="preserve"> and the organisation during </w:t>
      </w:r>
      <w:r w:rsidR="00F97243" w:rsidRPr="00E460EA">
        <w:rPr>
          <w:rFonts w:ascii="Nunito Sans Light" w:hAnsi="Nunito Sans Light"/>
        </w:rPr>
        <w:t>e</w:t>
      </w:r>
      <w:r w:rsidRPr="00E460EA">
        <w:rPr>
          <w:rFonts w:ascii="Nunito Sans Light" w:hAnsi="Nunito Sans Light"/>
        </w:rPr>
        <w:t xml:space="preserve">lection </w:t>
      </w:r>
      <w:r w:rsidR="00F97243" w:rsidRPr="00E460EA">
        <w:rPr>
          <w:rFonts w:ascii="Nunito Sans Light" w:hAnsi="Nunito Sans Light"/>
        </w:rPr>
        <w:t>p</w:t>
      </w:r>
      <w:r w:rsidRPr="00E460EA">
        <w:rPr>
          <w:rFonts w:ascii="Nunito Sans Light" w:hAnsi="Nunito Sans Light"/>
        </w:rPr>
        <w:t xml:space="preserve">eriods through the transparency and accountability of </w:t>
      </w:r>
      <w:r w:rsidR="003718CD" w:rsidRPr="00E460EA">
        <w:rPr>
          <w:rFonts w:ascii="Nunito Sans Light" w:hAnsi="Nunito Sans Light"/>
        </w:rPr>
        <w:t>Councillor</w:t>
      </w:r>
      <w:r w:rsidRPr="00E460EA">
        <w:rPr>
          <w:rFonts w:ascii="Nunito Sans Light" w:hAnsi="Nunito Sans Light"/>
        </w:rPr>
        <w:t xml:space="preserve">s, </w:t>
      </w:r>
      <w:r w:rsidR="003718CD" w:rsidRPr="00E460EA">
        <w:rPr>
          <w:rFonts w:ascii="Nunito Sans Light" w:hAnsi="Nunito Sans Light"/>
        </w:rPr>
        <w:t>Council</w:t>
      </w:r>
      <w:r w:rsidRPr="00E460EA">
        <w:rPr>
          <w:rFonts w:ascii="Nunito Sans Light" w:hAnsi="Nunito Sans Light"/>
        </w:rPr>
        <w:t xml:space="preserve"> officers, and candidates during an election period.</w:t>
      </w:r>
    </w:p>
    <w:p w14:paraId="4AD93AAC" w14:textId="0C59FADF" w:rsidR="00F308E6" w:rsidRDefault="00F66C18" w:rsidP="00E460EA">
      <w:pPr>
        <w:pStyle w:val="Policybodytext"/>
        <w:ind w:left="567"/>
        <w:jc w:val="both"/>
        <w:rPr>
          <w:rFonts w:ascii="Nunito Sans Light" w:hAnsi="Nunito Sans Light"/>
        </w:rPr>
      </w:pPr>
      <w:r w:rsidRPr="00E460EA">
        <w:rPr>
          <w:rFonts w:ascii="Nunito Sans Light" w:hAnsi="Nunito Sans Light"/>
        </w:rPr>
        <w:t xml:space="preserve">The policy complies with the Act, which requires </w:t>
      </w:r>
      <w:r w:rsidR="003718CD" w:rsidRPr="00E460EA">
        <w:rPr>
          <w:rFonts w:ascii="Nunito Sans Light" w:hAnsi="Nunito Sans Light"/>
        </w:rPr>
        <w:t>Council</w:t>
      </w:r>
      <w:r w:rsidRPr="00E460EA">
        <w:rPr>
          <w:rFonts w:ascii="Nunito Sans Light" w:hAnsi="Nunito Sans Light"/>
        </w:rPr>
        <w:t xml:space="preserve">s to have an election period policy that sets out requirements relating to conduct, decision making, transparency and equity, and use of </w:t>
      </w:r>
      <w:r w:rsidR="003718CD" w:rsidRPr="00E460EA">
        <w:rPr>
          <w:rFonts w:ascii="Nunito Sans Light" w:hAnsi="Nunito Sans Light"/>
        </w:rPr>
        <w:t>Council</w:t>
      </w:r>
      <w:r w:rsidRPr="00E460EA">
        <w:rPr>
          <w:rFonts w:ascii="Nunito Sans Light" w:hAnsi="Nunito Sans Light"/>
        </w:rPr>
        <w:t xml:space="preserve"> resources during an election period.</w:t>
      </w:r>
    </w:p>
    <w:p w14:paraId="72F9EFCF" w14:textId="77777777" w:rsidR="00F308E6" w:rsidRDefault="00F308E6">
      <w:pPr>
        <w:spacing w:after="0" w:line="240" w:lineRule="auto"/>
        <w:rPr>
          <w:rFonts w:cs="Arial"/>
          <w:bCs/>
          <w:color w:val="auto"/>
          <w:kern w:val="0"/>
          <w:sz w:val="22"/>
          <w:szCs w:val="22"/>
          <w:lang w:eastAsia="en-AU"/>
        </w:rPr>
      </w:pPr>
      <w:r>
        <w:br w:type="page"/>
      </w:r>
    </w:p>
    <w:p w14:paraId="0AACB21A" w14:textId="77777777" w:rsidR="00F66C18" w:rsidRPr="00E460EA" w:rsidRDefault="00C94185" w:rsidP="006D3B97">
      <w:pPr>
        <w:pStyle w:val="Policybodytext"/>
        <w:numPr>
          <w:ilvl w:val="6"/>
          <w:numId w:val="88"/>
        </w:numPr>
        <w:ind w:left="567" w:hanging="567"/>
        <w:jc w:val="both"/>
        <w:rPr>
          <w:rFonts w:ascii="Nunito Sans Light" w:hAnsi="Nunito Sans Light"/>
          <w:b/>
        </w:rPr>
      </w:pPr>
      <w:r w:rsidRPr="00E460EA">
        <w:rPr>
          <w:rFonts w:ascii="Nunito Sans Light" w:hAnsi="Nunito Sans Light"/>
          <w:b/>
        </w:rPr>
        <w:t>Policy Details</w:t>
      </w:r>
      <w:bookmarkEnd w:id="466"/>
      <w:bookmarkEnd w:id="467"/>
      <w:bookmarkEnd w:id="468"/>
      <w:bookmarkEnd w:id="469"/>
      <w:bookmarkEnd w:id="470"/>
      <w:bookmarkEnd w:id="471"/>
      <w:bookmarkEnd w:id="472"/>
      <w:bookmarkEnd w:id="473"/>
      <w:bookmarkEnd w:id="474"/>
      <w:bookmarkEnd w:id="475"/>
      <w:bookmarkEnd w:id="476"/>
      <w:bookmarkEnd w:id="477"/>
      <w:bookmarkEnd w:id="478"/>
    </w:p>
    <w:p w14:paraId="1E394C37" w14:textId="77777777" w:rsidR="00F66C18" w:rsidRPr="00E460EA" w:rsidRDefault="00382E8A" w:rsidP="003E6C50">
      <w:pPr>
        <w:pStyle w:val="BodyText"/>
        <w:numPr>
          <w:ilvl w:val="1"/>
          <w:numId w:val="164"/>
        </w:numPr>
        <w:ind w:left="1134" w:hanging="567"/>
        <w:jc w:val="both"/>
        <w:rPr>
          <w:b/>
          <w:color w:val="auto"/>
          <w:sz w:val="22"/>
          <w:szCs w:val="22"/>
        </w:rPr>
      </w:pPr>
      <w:bookmarkStart w:id="479" w:name="_Toc311535098"/>
      <w:bookmarkStart w:id="480" w:name="_Toc321227926"/>
      <w:bookmarkStart w:id="481" w:name="_Toc321228194"/>
      <w:bookmarkStart w:id="482" w:name="_Toc321228367"/>
      <w:bookmarkStart w:id="483" w:name="_Toc321228991"/>
      <w:bookmarkStart w:id="484" w:name="_Toc323630331"/>
      <w:bookmarkStart w:id="485" w:name="_Toc323630373"/>
      <w:bookmarkStart w:id="486" w:name="_Toc323630453"/>
      <w:bookmarkStart w:id="487" w:name="_Toc335216533"/>
      <w:bookmarkStart w:id="488" w:name="_Toc335217364"/>
      <w:bookmarkStart w:id="489" w:name="_Toc335218000"/>
      <w:bookmarkStart w:id="490" w:name="_Toc336507817"/>
      <w:bookmarkStart w:id="491" w:name="_Toc338250696"/>
      <w:r w:rsidRPr="00E460EA">
        <w:rPr>
          <w:b/>
          <w:color w:val="auto"/>
          <w:sz w:val="22"/>
          <w:szCs w:val="22"/>
        </w:rPr>
        <w:t>Election Period</w:t>
      </w:r>
    </w:p>
    <w:p w14:paraId="172D995F"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During the ‘Election Period’ for a Municipal General Election the </w:t>
      </w:r>
      <w:r w:rsidR="003718CD" w:rsidRPr="00E460EA">
        <w:rPr>
          <w:rFonts w:ascii="Nunito Sans Light" w:hAnsi="Nunito Sans Light"/>
        </w:rPr>
        <w:t>Council</w:t>
      </w:r>
      <w:r w:rsidRPr="00E460EA">
        <w:rPr>
          <w:rFonts w:ascii="Nunito Sans Light" w:hAnsi="Nunito Sans Light"/>
        </w:rPr>
        <w:t xml:space="preserve"> will be deemed to be in ‘Caretaker Mode’. The election ‘caretaker’ period extends for 32 days - </w:t>
      </w:r>
      <w:r w:rsidR="00423E05" w:rsidRPr="00E460EA">
        <w:rPr>
          <w:rFonts w:ascii="Nunito Sans Light" w:hAnsi="Nunito Sans Light"/>
        </w:rPr>
        <w:t xml:space="preserve">from the time nominations close on </w:t>
      </w:r>
      <w:r w:rsidR="003718CD" w:rsidRPr="00E460EA">
        <w:rPr>
          <w:rFonts w:ascii="Nunito Sans Light" w:hAnsi="Nunito Sans Light"/>
        </w:rPr>
        <w:t>Nomination Day</w:t>
      </w:r>
      <w:r w:rsidRPr="00E460EA">
        <w:rPr>
          <w:rFonts w:ascii="Nunito Sans Light" w:hAnsi="Nunito Sans Light"/>
        </w:rPr>
        <w:t>, until 6pm on election day.</w:t>
      </w:r>
    </w:p>
    <w:p w14:paraId="4B619E9D"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During an election period, </w:t>
      </w:r>
      <w:r w:rsidR="003718CD" w:rsidRPr="00E460EA">
        <w:rPr>
          <w:rFonts w:ascii="Nunito Sans Light" w:hAnsi="Nunito Sans Light"/>
        </w:rPr>
        <w:t>Councillor</w:t>
      </w:r>
      <w:r w:rsidRPr="00E460EA">
        <w:rPr>
          <w:rFonts w:ascii="Nunito Sans Light" w:hAnsi="Nunito Sans Light"/>
        </w:rPr>
        <w:t>s:</w:t>
      </w:r>
    </w:p>
    <w:p w14:paraId="7B0EC359" w14:textId="77777777" w:rsidR="00F66C18" w:rsidRPr="00E460EA" w:rsidRDefault="00F66C18" w:rsidP="003E6C50">
      <w:pPr>
        <w:pStyle w:val="Policybodytext"/>
        <w:numPr>
          <w:ilvl w:val="0"/>
          <w:numId w:val="166"/>
        </w:numPr>
        <w:tabs>
          <w:tab w:val="left" w:pos="1701"/>
        </w:tabs>
        <w:ind w:left="1701" w:hanging="567"/>
        <w:jc w:val="both"/>
        <w:rPr>
          <w:rFonts w:ascii="Nunito Sans Light" w:hAnsi="Nunito Sans Light"/>
        </w:rPr>
      </w:pPr>
      <w:r w:rsidRPr="00E460EA">
        <w:rPr>
          <w:rFonts w:ascii="Nunito Sans Light" w:hAnsi="Nunito Sans Light"/>
        </w:rPr>
        <w:t>Will continue to fulfil their duties (unless they are granted a leave of absence)</w:t>
      </w:r>
      <w:r w:rsidR="00382E8A" w:rsidRPr="00E460EA">
        <w:rPr>
          <w:rFonts w:ascii="Nunito Sans Light" w:hAnsi="Nunito Sans Light"/>
        </w:rPr>
        <w:t>;</w:t>
      </w:r>
    </w:p>
    <w:p w14:paraId="00693721" w14:textId="77777777" w:rsidR="00F66C18" w:rsidRPr="00E460EA" w:rsidRDefault="00F66C18" w:rsidP="003E6C50">
      <w:pPr>
        <w:pStyle w:val="Policybodytext"/>
        <w:numPr>
          <w:ilvl w:val="0"/>
          <w:numId w:val="166"/>
        </w:numPr>
        <w:tabs>
          <w:tab w:val="left" w:pos="1701"/>
        </w:tabs>
        <w:ind w:left="1701" w:hanging="567"/>
        <w:jc w:val="both"/>
        <w:rPr>
          <w:rFonts w:ascii="Nunito Sans Light" w:hAnsi="Nunito Sans Light"/>
        </w:rPr>
      </w:pPr>
      <w:r w:rsidRPr="00E460EA">
        <w:rPr>
          <w:rFonts w:ascii="Nunito Sans Light" w:hAnsi="Nunito Sans Light"/>
        </w:rPr>
        <w:t xml:space="preserve">Will continue to engage, and communicate with, the community in their </w:t>
      </w:r>
      <w:r w:rsidR="003718CD" w:rsidRPr="00E460EA">
        <w:rPr>
          <w:rFonts w:ascii="Nunito Sans Light" w:hAnsi="Nunito Sans Light"/>
        </w:rPr>
        <w:t>Councillor</w:t>
      </w:r>
      <w:r w:rsidRPr="00E460EA">
        <w:rPr>
          <w:rFonts w:ascii="Nunito Sans Light" w:hAnsi="Nunito Sans Light"/>
        </w:rPr>
        <w:t xml:space="preserve"> role</w:t>
      </w:r>
      <w:r w:rsidR="00382E8A" w:rsidRPr="00E460EA">
        <w:rPr>
          <w:rFonts w:ascii="Nunito Sans Light" w:hAnsi="Nunito Sans Light"/>
        </w:rPr>
        <w:t>;</w:t>
      </w:r>
    </w:p>
    <w:p w14:paraId="5F74A1F6" w14:textId="77777777" w:rsidR="00F66C18" w:rsidRPr="00E460EA" w:rsidRDefault="00F66C18" w:rsidP="003E6C50">
      <w:pPr>
        <w:pStyle w:val="Policybodytext"/>
        <w:numPr>
          <w:ilvl w:val="0"/>
          <w:numId w:val="166"/>
        </w:numPr>
        <w:tabs>
          <w:tab w:val="left" w:pos="1701"/>
        </w:tabs>
        <w:ind w:left="1701" w:hanging="567"/>
        <w:jc w:val="both"/>
        <w:rPr>
          <w:rFonts w:ascii="Nunito Sans Light" w:hAnsi="Nunito Sans Light"/>
        </w:rPr>
      </w:pPr>
      <w:r w:rsidRPr="00E460EA">
        <w:rPr>
          <w:rFonts w:ascii="Nunito Sans Light" w:hAnsi="Nunito Sans Light"/>
        </w:rPr>
        <w:t xml:space="preserve">Must comply with the Act and </w:t>
      </w:r>
      <w:r w:rsidR="003718CD" w:rsidRPr="00E460EA">
        <w:rPr>
          <w:rFonts w:ascii="Nunito Sans Light" w:hAnsi="Nunito Sans Light"/>
        </w:rPr>
        <w:t>Councillor</w:t>
      </w:r>
      <w:r w:rsidRPr="00E460EA">
        <w:rPr>
          <w:rFonts w:ascii="Nunito Sans Light" w:hAnsi="Nunito Sans Light"/>
        </w:rPr>
        <w:t xml:space="preserve"> Code of Conduct, and</w:t>
      </w:r>
    </w:p>
    <w:p w14:paraId="18764452" w14:textId="77777777" w:rsidR="00F66C18" w:rsidRPr="00E460EA" w:rsidRDefault="00F66C18" w:rsidP="003E6C50">
      <w:pPr>
        <w:pStyle w:val="Policybodytext"/>
        <w:numPr>
          <w:ilvl w:val="0"/>
          <w:numId w:val="166"/>
        </w:numPr>
        <w:tabs>
          <w:tab w:val="left" w:pos="1701"/>
        </w:tabs>
        <w:ind w:left="1701" w:hanging="567"/>
        <w:jc w:val="both"/>
        <w:rPr>
          <w:rFonts w:ascii="Nunito Sans Light" w:hAnsi="Nunito Sans Light"/>
        </w:rPr>
      </w:pPr>
      <w:r w:rsidRPr="00E460EA">
        <w:rPr>
          <w:rFonts w:ascii="Nunito Sans Light" w:hAnsi="Nunito Sans Light"/>
        </w:rPr>
        <w:t xml:space="preserve">Must not use their position to influence </w:t>
      </w:r>
      <w:r w:rsidR="003718CD" w:rsidRPr="00E460EA">
        <w:rPr>
          <w:rFonts w:ascii="Nunito Sans Light" w:hAnsi="Nunito Sans Light"/>
        </w:rPr>
        <w:t>Council</w:t>
      </w:r>
      <w:r w:rsidRPr="00E460EA">
        <w:rPr>
          <w:rFonts w:ascii="Nunito Sans Light" w:hAnsi="Nunito Sans Light"/>
        </w:rPr>
        <w:t xml:space="preserve"> officers, or access </w:t>
      </w:r>
      <w:r w:rsidR="003718CD" w:rsidRPr="00E460EA">
        <w:rPr>
          <w:rFonts w:ascii="Nunito Sans Light" w:hAnsi="Nunito Sans Light"/>
        </w:rPr>
        <w:t>Council</w:t>
      </w:r>
      <w:r w:rsidRPr="00E460EA">
        <w:rPr>
          <w:rFonts w:ascii="Nunito Sans Light" w:hAnsi="Nunito Sans Light"/>
        </w:rPr>
        <w:t xml:space="preserve"> resources or information, in support of any election campaign or candidacy.</w:t>
      </w:r>
    </w:p>
    <w:p w14:paraId="0C27B983" w14:textId="77777777" w:rsidR="00667235" w:rsidRPr="00E460EA" w:rsidRDefault="00F66C18" w:rsidP="00E460EA">
      <w:pPr>
        <w:pStyle w:val="Policybodytext"/>
        <w:ind w:left="1134"/>
        <w:jc w:val="both"/>
        <w:rPr>
          <w:rFonts w:ascii="Nunito Sans Light" w:hAnsi="Nunito Sans Light"/>
          <w:strike/>
        </w:rPr>
      </w:pPr>
      <w:r w:rsidRPr="00E460EA">
        <w:rPr>
          <w:rFonts w:ascii="Nunito Sans Light" w:hAnsi="Nunito Sans Light"/>
        </w:rPr>
        <w:t xml:space="preserve">Section </w:t>
      </w:r>
      <w:r w:rsidR="00AE4805" w:rsidRPr="00E460EA">
        <w:rPr>
          <w:rFonts w:ascii="Nunito Sans Light" w:hAnsi="Nunito Sans Light"/>
        </w:rPr>
        <w:t>69</w:t>
      </w:r>
      <w:r w:rsidRPr="00E460EA">
        <w:rPr>
          <w:rFonts w:ascii="Nunito Sans Light" w:hAnsi="Nunito Sans Light"/>
        </w:rPr>
        <w:t xml:space="preserve"> of the Act </w:t>
      </w:r>
      <w:r w:rsidR="003A7DE0" w:rsidRPr="00E460EA">
        <w:rPr>
          <w:rFonts w:ascii="Nunito Sans Light" w:hAnsi="Nunito Sans Light"/>
        </w:rPr>
        <w:t xml:space="preserve">prohibits any </w:t>
      </w:r>
      <w:r w:rsidR="003718CD" w:rsidRPr="00E460EA">
        <w:rPr>
          <w:rFonts w:ascii="Nunito Sans Light" w:hAnsi="Nunito Sans Light"/>
        </w:rPr>
        <w:t>Council</w:t>
      </w:r>
      <w:r w:rsidR="003A7DE0" w:rsidRPr="00E460EA">
        <w:rPr>
          <w:rFonts w:ascii="Nunito Sans Light" w:hAnsi="Nunito Sans Light"/>
        </w:rPr>
        <w:t xml:space="preserve"> decision during the election period for a</w:t>
      </w:r>
      <w:r w:rsidR="00382E8A" w:rsidRPr="00E460EA">
        <w:rPr>
          <w:rFonts w:ascii="Nunito Sans Light" w:hAnsi="Nunito Sans Light"/>
        </w:rPr>
        <w:t xml:space="preserve"> </w:t>
      </w:r>
      <w:r w:rsidR="003A7DE0" w:rsidRPr="00E460EA">
        <w:rPr>
          <w:rFonts w:ascii="Nunito Sans Light" w:hAnsi="Nunito Sans Light"/>
        </w:rPr>
        <w:t xml:space="preserve">general election that: </w:t>
      </w:r>
    </w:p>
    <w:p w14:paraId="6B048126" w14:textId="77777777" w:rsidR="00F66C18" w:rsidRPr="00E460EA" w:rsidRDefault="00F66C18" w:rsidP="003E6C50">
      <w:pPr>
        <w:pStyle w:val="Policybodytext"/>
        <w:numPr>
          <w:ilvl w:val="0"/>
          <w:numId w:val="167"/>
        </w:numPr>
        <w:tabs>
          <w:tab w:val="left" w:pos="1701"/>
        </w:tabs>
        <w:ind w:left="1701" w:hanging="567"/>
        <w:jc w:val="both"/>
        <w:rPr>
          <w:rFonts w:ascii="Nunito Sans Light" w:hAnsi="Nunito Sans Light"/>
        </w:rPr>
      </w:pPr>
      <w:r w:rsidRPr="00E460EA">
        <w:rPr>
          <w:rFonts w:ascii="Nunito Sans Light" w:hAnsi="Nunito Sans Light"/>
        </w:rPr>
        <w:t>Relat</w:t>
      </w:r>
      <w:r w:rsidR="003A7DE0" w:rsidRPr="00E460EA">
        <w:rPr>
          <w:rFonts w:ascii="Nunito Sans Light" w:hAnsi="Nunito Sans Light"/>
        </w:rPr>
        <w:t>es</w:t>
      </w:r>
      <w:r w:rsidRPr="00E460EA">
        <w:rPr>
          <w:rFonts w:ascii="Nunito Sans Light" w:hAnsi="Nunito Sans Light"/>
        </w:rPr>
        <w:t xml:space="preserve"> to the </w:t>
      </w:r>
      <w:r w:rsidR="00AE4805" w:rsidRPr="00E460EA">
        <w:rPr>
          <w:rFonts w:ascii="Nunito Sans Light" w:hAnsi="Nunito Sans Light"/>
        </w:rPr>
        <w:t xml:space="preserve">appointment or remuneration </w:t>
      </w:r>
      <w:r w:rsidRPr="00E460EA">
        <w:rPr>
          <w:rFonts w:ascii="Nunito Sans Light" w:hAnsi="Nunito Sans Light"/>
        </w:rPr>
        <w:t xml:space="preserve">of </w:t>
      </w:r>
      <w:r w:rsidR="00AE4805" w:rsidRPr="00E460EA">
        <w:rPr>
          <w:rFonts w:ascii="Nunito Sans Light" w:hAnsi="Nunito Sans Light"/>
        </w:rPr>
        <w:t>the</w:t>
      </w:r>
      <w:r w:rsidRPr="00E460EA">
        <w:rPr>
          <w:rFonts w:ascii="Nunito Sans Light" w:hAnsi="Nunito Sans Light"/>
        </w:rPr>
        <w:t xml:space="preserve"> </w:t>
      </w:r>
      <w:r w:rsidR="003718CD" w:rsidRPr="00E460EA">
        <w:rPr>
          <w:rFonts w:ascii="Nunito Sans Light" w:hAnsi="Nunito Sans Light"/>
        </w:rPr>
        <w:t>Chief Executive Officer</w:t>
      </w:r>
      <w:r w:rsidRPr="00E460EA">
        <w:rPr>
          <w:rFonts w:ascii="Nunito Sans Light" w:hAnsi="Nunito Sans Light"/>
        </w:rPr>
        <w:t xml:space="preserve">, </w:t>
      </w:r>
      <w:r w:rsidR="00AE4805" w:rsidRPr="00E460EA">
        <w:rPr>
          <w:rFonts w:ascii="Nunito Sans Light" w:hAnsi="Nunito Sans Light"/>
        </w:rPr>
        <w:t>but not to the appointment or remuneration of an</w:t>
      </w:r>
      <w:r w:rsidRPr="00E460EA">
        <w:rPr>
          <w:rFonts w:ascii="Nunito Sans Light" w:hAnsi="Nunito Sans Light"/>
        </w:rPr>
        <w:t xml:space="preserve"> acting </w:t>
      </w:r>
      <w:r w:rsidR="003718CD" w:rsidRPr="00E460EA">
        <w:rPr>
          <w:rFonts w:ascii="Nunito Sans Light" w:hAnsi="Nunito Sans Light"/>
        </w:rPr>
        <w:t>Chief Executive Officer</w:t>
      </w:r>
      <w:r w:rsidRPr="00E460EA">
        <w:rPr>
          <w:rFonts w:ascii="Nunito Sans Light" w:hAnsi="Nunito Sans Light"/>
        </w:rPr>
        <w:t>;</w:t>
      </w:r>
      <w:r w:rsidR="00AE4805" w:rsidRPr="00E460EA">
        <w:rPr>
          <w:rFonts w:ascii="Nunito Sans Light" w:hAnsi="Nunito Sans Light"/>
        </w:rPr>
        <w:t xml:space="preserve"> </w:t>
      </w:r>
    </w:p>
    <w:p w14:paraId="26DB6F3D" w14:textId="77777777" w:rsidR="00F66C18" w:rsidRPr="00E460EA" w:rsidRDefault="003A7DE0" w:rsidP="003E6C50">
      <w:pPr>
        <w:pStyle w:val="Policybodytext"/>
        <w:numPr>
          <w:ilvl w:val="0"/>
          <w:numId w:val="167"/>
        </w:numPr>
        <w:tabs>
          <w:tab w:val="left" w:pos="1701"/>
        </w:tabs>
        <w:ind w:left="1701" w:hanging="567"/>
        <w:jc w:val="both"/>
        <w:rPr>
          <w:rFonts w:ascii="Nunito Sans Light" w:hAnsi="Nunito Sans Light"/>
        </w:rPr>
      </w:pPr>
      <w:r w:rsidRPr="00E460EA">
        <w:rPr>
          <w:rFonts w:ascii="Nunito Sans Light" w:hAnsi="Nunito Sans Light"/>
        </w:rPr>
        <w:t xml:space="preserve">Commits the </w:t>
      </w:r>
      <w:r w:rsidR="003718CD" w:rsidRPr="00E460EA">
        <w:rPr>
          <w:rFonts w:ascii="Nunito Sans Light" w:hAnsi="Nunito Sans Light"/>
        </w:rPr>
        <w:t>Council</w:t>
      </w:r>
      <w:r w:rsidRPr="00E460EA">
        <w:rPr>
          <w:rFonts w:ascii="Nunito Sans Light" w:hAnsi="Nunito Sans Light"/>
        </w:rPr>
        <w:t xml:space="preserve"> to expenditure exceeding </w:t>
      </w:r>
      <w:r w:rsidR="00F66C18" w:rsidRPr="00E460EA">
        <w:rPr>
          <w:rFonts w:ascii="Nunito Sans Light" w:hAnsi="Nunito Sans Light"/>
        </w:rPr>
        <w:t xml:space="preserve">1% of the </w:t>
      </w:r>
      <w:r w:rsidR="003718CD" w:rsidRPr="00E460EA">
        <w:rPr>
          <w:rFonts w:ascii="Nunito Sans Light" w:hAnsi="Nunito Sans Light"/>
        </w:rPr>
        <w:t>Council</w:t>
      </w:r>
      <w:r w:rsidR="00F66C18" w:rsidRPr="00E460EA">
        <w:rPr>
          <w:rFonts w:ascii="Nunito Sans Light" w:hAnsi="Nunito Sans Light"/>
        </w:rPr>
        <w:t xml:space="preserve">’s </w:t>
      </w:r>
      <w:r w:rsidRPr="00E460EA">
        <w:rPr>
          <w:rFonts w:ascii="Nunito Sans Light" w:hAnsi="Nunito Sans Light"/>
        </w:rPr>
        <w:t xml:space="preserve">income </w:t>
      </w:r>
      <w:r w:rsidR="00F66C18" w:rsidRPr="00E460EA">
        <w:rPr>
          <w:rFonts w:ascii="Nunito Sans Light" w:hAnsi="Nunito Sans Light"/>
        </w:rPr>
        <w:t xml:space="preserve">from </w:t>
      </w:r>
      <w:r w:rsidRPr="00E460EA">
        <w:rPr>
          <w:rFonts w:ascii="Nunito Sans Light" w:hAnsi="Nunito Sans Light"/>
        </w:rPr>
        <w:t xml:space="preserve">general </w:t>
      </w:r>
      <w:r w:rsidR="00F66C18" w:rsidRPr="00E460EA">
        <w:rPr>
          <w:rFonts w:ascii="Nunito Sans Light" w:hAnsi="Nunito Sans Light"/>
        </w:rPr>
        <w:t>rates</w:t>
      </w:r>
      <w:r w:rsidRPr="00E460EA">
        <w:rPr>
          <w:rFonts w:ascii="Nunito Sans Light" w:hAnsi="Nunito Sans Light"/>
        </w:rPr>
        <w:t>, municipal charges and service rates and charges</w:t>
      </w:r>
      <w:r w:rsidR="00F66C18" w:rsidRPr="00E460EA">
        <w:rPr>
          <w:rFonts w:ascii="Nunito Sans Light" w:hAnsi="Nunito Sans Light"/>
        </w:rPr>
        <w:t xml:space="preserve"> in the preceding financial year; </w:t>
      </w:r>
      <w:r w:rsidRPr="00E460EA">
        <w:rPr>
          <w:rFonts w:ascii="Nunito Sans Light" w:hAnsi="Nunito Sans Light"/>
        </w:rPr>
        <w:t>or</w:t>
      </w:r>
    </w:p>
    <w:p w14:paraId="4B47484F" w14:textId="77777777" w:rsidR="00AE4805" w:rsidRPr="00E460EA" w:rsidRDefault="00382E8A" w:rsidP="003E6C50">
      <w:pPr>
        <w:pStyle w:val="Policybodytext"/>
        <w:numPr>
          <w:ilvl w:val="0"/>
          <w:numId w:val="167"/>
        </w:numPr>
        <w:tabs>
          <w:tab w:val="left" w:pos="1701"/>
        </w:tabs>
        <w:ind w:left="1701" w:hanging="567"/>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00AE4805" w:rsidRPr="00E460EA">
        <w:rPr>
          <w:rFonts w:ascii="Nunito Sans Light" w:hAnsi="Nunito Sans Light"/>
        </w:rPr>
        <w:t xml:space="preserve"> considers could be reasonably deferred until the next </w:t>
      </w:r>
      <w:r w:rsidR="003718CD" w:rsidRPr="00E460EA">
        <w:rPr>
          <w:rFonts w:ascii="Nunito Sans Light" w:hAnsi="Nunito Sans Light"/>
        </w:rPr>
        <w:t>Council</w:t>
      </w:r>
      <w:r w:rsidR="00AE4805" w:rsidRPr="00E460EA">
        <w:rPr>
          <w:rFonts w:ascii="Nunito Sans Light" w:hAnsi="Nunito Sans Light"/>
        </w:rPr>
        <w:t xml:space="preserve"> is in place; or</w:t>
      </w:r>
    </w:p>
    <w:p w14:paraId="08ADCDAD" w14:textId="77777777" w:rsidR="00AE4805" w:rsidRPr="00E460EA" w:rsidRDefault="00382E8A" w:rsidP="003E6C50">
      <w:pPr>
        <w:pStyle w:val="Policybodytext"/>
        <w:numPr>
          <w:ilvl w:val="0"/>
          <w:numId w:val="167"/>
        </w:numPr>
        <w:tabs>
          <w:tab w:val="left" w:pos="1701"/>
        </w:tabs>
        <w:ind w:left="1701" w:hanging="567"/>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00AE4805" w:rsidRPr="00E460EA">
        <w:rPr>
          <w:rFonts w:ascii="Nunito Sans Light" w:hAnsi="Nunito Sans Light"/>
        </w:rPr>
        <w:t xml:space="preserve"> considers should not be made during an election period.</w:t>
      </w:r>
    </w:p>
    <w:p w14:paraId="0EB82A8F" w14:textId="77777777" w:rsidR="00F66C18" w:rsidRPr="00E460EA" w:rsidRDefault="00F66C18" w:rsidP="00E460EA">
      <w:pPr>
        <w:pStyle w:val="Policybodytext"/>
        <w:ind w:left="1134"/>
        <w:jc w:val="both"/>
        <w:rPr>
          <w:rFonts w:ascii="Nunito Sans Light" w:hAnsi="Nunito Sans Light"/>
          <w:strike/>
        </w:rPr>
      </w:pPr>
      <w:r w:rsidRPr="00E460EA">
        <w:rPr>
          <w:rFonts w:ascii="Nunito Sans Light" w:hAnsi="Nunito Sans Light"/>
        </w:rPr>
        <w:t xml:space="preserve">If the </w:t>
      </w:r>
      <w:r w:rsidR="003718CD" w:rsidRPr="00E460EA">
        <w:rPr>
          <w:rFonts w:ascii="Nunito Sans Light" w:hAnsi="Nunito Sans Light"/>
        </w:rPr>
        <w:t>Council</w:t>
      </w:r>
      <w:r w:rsidRPr="00E460EA">
        <w:rPr>
          <w:rFonts w:ascii="Nunito Sans Light" w:hAnsi="Nunito Sans Light"/>
        </w:rPr>
        <w:t xml:space="preserve"> considers that there are extraordinary circumstances where the municipality or the local community would be significantly disadvantaged by the </w:t>
      </w:r>
      <w:r w:rsidR="003718CD" w:rsidRPr="00E460EA">
        <w:rPr>
          <w:rFonts w:ascii="Nunito Sans Light" w:hAnsi="Nunito Sans Light"/>
        </w:rPr>
        <w:t>Council</w:t>
      </w:r>
      <w:r w:rsidRPr="00E460EA">
        <w:rPr>
          <w:rFonts w:ascii="Nunito Sans Light" w:hAnsi="Nunito Sans Light"/>
        </w:rPr>
        <w:t xml:space="preserve"> not making a particular</w:t>
      </w:r>
      <w:r w:rsidR="005F52DA" w:rsidRPr="00E460EA">
        <w:rPr>
          <w:rFonts w:ascii="Nunito Sans Light" w:hAnsi="Nunito Sans Light"/>
        </w:rPr>
        <w:t xml:space="preserve"> decision, </w:t>
      </w:r>
      <w:r w:rsidR="006429EE" w:rsidRPr="00E460EA">
        <w:rPr>
          <w:rFonts w:ascii="Nunito Sans Light" w:hAnsi="Nunito Sans Light"/>
        </w:rPr>
        <w:t xml:space="preserve">the </w:t>
      </w:r>
      <w:r w:rsidR="003718CD" w:rsidRPr="00E460EA">
        <w:rPr>
          <w:rFonts w:ascii="Nunito Sans Light" w:hAnsi="Nunito Sans Light"/>
        </w:rPr>
        <w:t>Chief Executive Officer</w:t>
      </w:r>
      <w:r w:rsidR="006429EE" w:rsidRPr="00E460EA">
        <w:rPr>
          <w:rFonts w:ascii="Nunito Sans Light" w:hAnsi="Nunito Sans Light"/>
        </w:rPr>
        <w:t xml:space="preserve"> may make an application to the </w:t>
      </w:r>
      <w:r w:rsidR="003718CD" w:rsidRPr="00E460EA">
        <w:rPr>
          <w:rFonts w:ascii="Nunito Sans Light" w:hAnsi="Nunito Sans Light"/>
        </w:rPr>
        <w:t>Minister</w:t>
      </w:r>
      <w:r w:rsidR="006429EE" w:rsidRPr="00E460EA">
        <w:rPr>
          <w:rFonts w:ascii="Nunito Sans Light" w:hAnsi="Nunito Sans Light"/>
        </w:rPr>
        <w:t xml:space="preserve"> for a compliance exemption in accordance with section 17</w:t>
      </w:r>
      <w:r w:rsidR="007B6C5B" w:rsidRPr="00E460EA">
        <w:rPr>
          <w:rFonts w:ascii="Nunito Sans Light" w:hAnsi="Nunito Sans Light"/>
        </w:rPr>
        <w:t>7</w:t>
      </w:r>
      <w:r w:rsidR="006429EE" w:rsidRPr="00E460EA">
        <w:rPr>
          <w:rFonts w:ascii="Nunito Sans Light" w:hAnsi="Nunito Sans Light"/>
        </w:rPr>
        <w:t xml:space="preserve"> of the </w:t>
      </w:r>
      <w:r w:rsidR="003718CD" w:rsidRPr="00E460EA">
        <w:rPr>
          <w:rFonts w:ascii="Nunito Sans Light" w:hAnsi="Nunito Sans Light"/>
        </w:rPr>
        <w:t>Act</w:t>
      </w:r>
      <w:r w:rsidR="006429EE" w:rsidRPr="00E460EA">
        <w:rPr>
          <w:rFonts w:ascii="Nunito Sans Light" w:hAnsi="Nunito Sans Light"/>
        </w:rPr>
        <w:t>.</w:t>
      </w:r>
      <w:r w:rsidRPr="00E460EA">
        <w:rPr>
          <w:rFonts w:ascii="Nunito Sans Light" w:hAnsi="Nunito Sans Light"/>
        </w:rPr>
        <w:t xml:space="preserve"> </w:t>
      </w:r>
    </w:p>
    <w:p w14:paraId="4A457914" w14:textId="77777777" w:rsidR="00F66C18" w:rsidRPr="00E460EA" w:rsidRDefault="007B6C5B" w:rsidP="00E460EA">
      <w:pPr>
        <w:pStyle w:val="Policybodytext"/>
        <w:ind w:left="1134"/>
        <w:jc w:val="both"/>
        <w:rPr>
          <w:rFonts w:ascii="Nunito Sans Light" w:hAnsi="Nunito Sans Light"/>
        </w:rPr>
      </w:pPr>
      <w:r w:rsidRPr="00E460EA">
        <w:rPr>
          <w:rFonts w:ascii="Nunito Sans Light" w:hAnsi="Nunito Sans Light"/>
        </w:rPr>
        <w:t>During an election period, i</w:t>
      </w:r>
      <w:r w:rsidR="00F66C18" w:rsidRPr="00E460EA">
        <w:rPr>
          <w:rFonts w:ascii="Nunito Sans Light" w:hAnsi="Nunito Sans Light"/>
        </w:rPr>
        <w:t xml:space="preserve">t shall be the ultimate responsibility of the </w:t>
      </w:r>
      <w:r w:rsidR="003718CD" w:rsidRPr="00E460EA">
        <w:rPr>
          <w:rFonts w:ascii="Nunito Sans Light" w:hAnsi="Nunito Sans Light"/>
        </w:rPr>
        <w:t>Chief Executive Officer</w:t>
      </w:r>
      <w:r w:rsidR="00C752D6" w:rsidRPr="00E460EA">
        <w:rPr>
          <w:rFonts w:ascii="Nunito Sans Light" w:hAnsi="Nunito Sans Light"/>
        </w:rPr>
        <w:t xml:space="preserve">, having consulted with the </w:t>
      </w:r>
      <w:r w:rsidR="003718CD" w:rsidRPr="00E460EA">
        <w:rPr>
          <w:rFonts w:ascii="Nunito Sans Light" w:hAnsi="Nunito Sans Light"/>
        </w:rPr>
        <w:t>Mayor</w:t>
      </w:r>
      <w:r w:rsidR="00C752D6" w:rsidRPr="00E460EA">
        <w:rPr>
          <w:rFonts w:ascii="Nunito Sans Light" w:hAnsi="Nunito Sans Light"/>
        </w:rPr>
        <w:t>,</w:t>
      </w:r>
      <w:r w:rsidR="00F66C18" w:rsidRPr="00E460EA">
        <w:rPr>
          <w:rFonts w:ascii="Nunito Sans Light" w:hAnsi="Nunito Sans Light"/>
        </w:rPr>
        <w:t xml:space="preserve"> to determine if a matter is </w:t>
      </w:r>
      <w:r w:rsidR="006429EE" w:rsidRPr="00E460EA">
        <w:rPr>
          <w:rFonts w:ascii="Nunito Sans Light" w:hAnsi="Nunito Sans Light"/>
        </w:rPr>
        <w:t xml:space="preserve">to be presented to </w:t>
      </w:r>
      <w:r w:rsidR="003718CD" w:rsidRPr="00E460EA">
        <w:rPr>
          <w:rFonts w:ascii="Nunito Sans Light" w:hAnsi="Nunito Sans Light"/>
        </w:rPr>
        <w:t>Council</w:t>
      </w:r>
      <w:r w:rsidR="006429EE" w:rsidRPr="00E460EA">
        <w:rPr>
          <w:rFonts w:ascii="Nunito Sans Light" w:hAnsi="Nunito Sans Light"/>
        </w:rPr>
        <w:t xml:space="preserve"> for </w:t>
      </w:r>
      <w:r w:rsidR="00F66C18" w:rsidRPr="00E460EA">
        <w:rPr>
          <w:rFonts w:ascii="Nunito Sans Light" w:hAnsi="Nunito Sans Light"/>
        </w:rPr>
        <w:t xml:space="preserve">decision. </w:t>
      </w:r>
    </w:p>
    <w:p w14:paraId="6642D8E4" w14:textId="77777777" w:rsidR="00F66C18" w:rsidRPr="00E460EA" w:rsidRDefault="007334E1" w:rsidP="003E6C50">
      <w:pPr>
        <w:pStyle w:val="BodyText"/>
        <w:numPr>
          <w:ilvl w:val="1"/>
          <w:numId w:val="164"/>
        </w:numPr>
        <w:ind w:left="1134" w:hanging="567"/>
        <w:jc w:val="both"/>
        <w:rPr>
          <w:b/>
          <w:color w:val="auto"/>
          <w:sz w:val="22"/>
          <w:szCs w:val="22"/>
        </w:rPr>
      </w:pPr>
      <w:r w:rsidRPr="00E460EA">
        <w:rPr>
          <w:b/>
          <w:color w:val="auto"/>
          <w:sz w:val="22"/>
          <w:szCs w:val="22"/>
        </w:rPr>
        <w:t xml:space="preserve">Guidance on </w:t>
      </w:r>
      <w:r w:rsidR="00382E8A" w:rsidRPr="00E460EA">
        <w:rPr>
          <w:b/>
          <w:color w:val="auto"/>
          <w:sz w:val="22"/>
          <w:szCs w:val="22"/>
        </w:rPr>
        <w:t>Decisions</w:t>
      </w:r>
    </w:p>
    <w:p w14:paraId="2D87A0DC" w14:textId="77777777" w:rsidR="00F66C18" w:rsidRPr="00E460EA" w:rsidRDefault="003718CD" w:rsidP="00E460EA">
      <w:pPr>
        <w:pStyle w:val="Policybodytext"/>
        <w:ind w:left="1134"/>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will avoid making </w:t>
      </w:r>
      <w:r w:rsidR="006429EE" w:rsidRPr="00E460EA">
        <w:rPr>
          <w:rFonts w:ascii="Nunito Sans Light" w:hAnsi="Nunito Sans Light"/>
        </w:rPr>
        <w:t xml:space="preserve">decisions </w:t>
      </w:r>
      <w:r w:rsidR="00F66C18" w:rsidRPr="00E460EA">
        <w:rPr>
          <w:rFonts w:ascii="Nunito Sans Light" w:hAnsi="Nunito Sans Light"/>
        </w:rPr>
        <w:t xml:space="preserve">that would affect voting at an election or decisions that may unreasonably bind an incoming </w:t>
      </w:r>
      <w:r w:rsidRPr="00E460EA">
        <w:rPr>
          <w:rFonts w:ascii="Nunito Sans Light" w:hAnsi="Nunito Sans Light"/>
        </w:rPr>
        <w:t>Council</w:t>
      </w:r>
      <w:r w:rsidR="00F66C18" w:rsidRPr="00E460EA">
        <w:rPr>
          <w:rFonts w:ascii="Nunito Sans Light" w:hAnsi="Nunito Sans Light"/>
        </w:rPr>
        <w:t xml:space="preserve"> and could be deferred until after the election. </w:t>
      </w:r>
    </w:p>
    <w:p w14:paraId="4732DF54"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Examples of inappropriate decisions include:</w:t>
      </w:r>
    </w:p>
    <w:p w14:paraId="05AE7754" w14:textId="77777777" w:rsidR="00F66C18" w:rsidRPr="00E460EA" w:rsidRDefault="00F66C18" w:rsidP="003E6C50">
      <w:pPr>
        <w:pStyle w:val="PolicyBulletPoint"/>
        <w:numPr>
          <w:ilvl w:val="0"/>
          <w:numId w:val="168"/>
        </w:numPr>
        <w:tabs>
          <w:tab w:val="left" w:pos="1701"/>
        </w:tabs>
        <w:ind w:left="1701" w:hanging="567"/>
        <w:jc w:val="both"/>
        <w:rPr>
          <w:rFonts w:ascii="Nunito Sans Light" w:hAnsi="Nunito Sans Light"/>
        </w:rPr>
      </w:pPr>
      <w:r w:rsidRPr="00E460EA">
        <w:rPr>
          <w:rFonts w:ascii="Nunito Sans Light" w:hAnsi="Nunito Sans Light"/>
        </w:rPr>
        <w:t>Allocating community grants or other direct funding to community organisations</w:t>
      </w:r>
      <w:r w:rsidR="0049188C" w:rsidRPr="00E460EA">
        <w:rPr>
          <w:rFonts w:ascii="Nunito Sans Light" w:hAnsi="Nunito Sans Light"/>
        </w:rPr>
        <w:t>;</w:t>
      </w:r>
    </w:p>
    <w:p w14:paraId="112494E1" w14:textId="77777777" w:rsidR="00F66C18" w:rsidRPr="00E460EA" w:rsidRDefault="00F66C18" w:rsidP="003E6C50">
      <w:pPr>
        <w:pStyle w:val="PolicyBulletPoint"/>
        <w:numPr>
          <w:ilvl w:val="0"/>
          <w:numId w:val="168"/>
        </w:numPr>
        <w:tabs>
          <w:tab w:val="left" w:pos="1701"/>
        </w:tabs>
        <w:ind w:left="1701" w:hanging="567"/>
        <w:jc w:val="both"/>
        <w:rPr>
          <w:rFonts w:ascii="Nunito Sans Light" w:hAnsi="Nunito Sans Light"/>
        </w:rPr>
      </w:pPr>
      <w:r w:rsidRPr="00E460EA">
        <w:rPr>
          <w:rFonts w:ascii="Nunito Sans Light" w:hAnsi="Nunito Sans Light"/>
        </w:rPr>
        <w:t>Major planning scheme amendments</w:t>
      </w:r>
      <w:r w:rsidR="0049188C" w:rsidRPr="00E460EA">
        <w:rPr>
          <w:rFonts w:ascii="Nunito Sans Light" w:hAnsi="Nunito Sans Light"/>
        </w:rPr>
        <w:t>;</w:t>
      </w:r>
    </w:p>
    <w:p w14:paraId="43703A87" w14:textId="77777777" w:rsidR="00F66C18" w:rsidRPr="00E460EA" w:rsidRDefault="00F66C18" w:rsidP="003E6C50">
      <w:pPr>
        <w:pStyle w:val="PolicyBulletPoint"/>
        <w:numPr>
          <w:ilvl w:val="0"/>
          <w:numId w:val="168"/>
        </w:numPr>
        <w:tabs>
          <w:tab w:val="left" w:pos="1701"/>
        </w:tabs>
        <w:ind w:left="1701" w:hanging="567"/>
        <w:jc w:val="both"/>
        <w:rPr>
          <w:rFonts w:ascii="Nunito Sans Light" w:hAnsi="Nunito Sans Light"/>
        </w:rPr>
      </w:pPr>
      <w:r w:rsidRPr="00E460EA">
        <w:rPr>
          <w:rFonts w:ascii="Nunito Sans Light" w:hAnsi="Nunito Sans Light"/>
        </w:rPr>
        <w:t xml:space="preserve">Changes to strategic objectives and strategies identified in the </w:t>
      </w:r>
      <w:r w:rsidR="003718CD" w:rsidRPr="00E460EA">
        <w:rPr>
          <w:rFonts w:ascii="Nunito Sans Light" w:hAnsi="Nunito Sans Light"/>
        </w:rPr>
        <w:t>Council</w:t>
      </w:r>
      <w:r w:rsidRPr="00E460EA">
        <w:rPr>
          <w:rFonts w:ascii="Nunito Sans Light" w:hAnsi="Nunito Sans Light"/>
        </w:rPr>
        <w:t xml:space="preserve"> Plan</w:t>
      </w:r>
      <w:r w:rsidR="0049188C" w:rsidRPr="00E460EA">
        <w:rPr>
          <w:rFonts w:ascii="Nunito Sans Light" w:hAnsi="Nunito Sans Light"/>
        </w:rPr>
        <w:t>;</w:t>
      </w:r>
    </w:p>
    <w:p w14:paraId="43822F20" w14:textId="77777777" w:rsidR="00F66C18" w:rsidRPr="00E460EA" w:rsidRDefault="00F66C18" w:rsidP="003E6C50">
      <w:pPr>
        <w:pStyle w:val="PolicyBulletPoint"/>
        <w:numPr>
          <w:ilvl w:val="0"/>
          <w:numId w:val="168"/>
        </w:numPr>
        <w:tabs>
          <w:tab w:val="left" w:pos="1701"/>
        </w:tabs>
        <w:ind w:left="1701" w:hanging="567"/>
        <w:jc w:val="both"/>
        <w:rPr>
          <w:rFonts w:ascii="Nunito Sans Light" w:hAnsi="Nunito Sans Light"/>
        </w:rPr>
      </w:pPr>
      <w:r w:rsidRPr="00E460EA">
        <w:rPr>
          <w:rFonts w:ascii="Nunito Sans Light" w:hAnsi="Nunito Sans Light"/>
        </w:rPr>
        <w:t>Adopting policy</w:t>
      </w:r>
      <w:r w:rsidR="0049188C" w:rsidRPr="00E460EA">
        <w:rPr>
          <w:rFonts w:ascii="Nunito Sans Light" w:hAnsi="Nunito Sans Light"/>
        </w:rPr>
        <w:t>;</w:t>
      </w:r>
    </w:p>
    <w:p w14:paraId="7456AF8B" w14:textId="77777777" w:rsidR="00F66C18" w:rsidRPr="00E460EA" w:rsidRDefault="00F66C18" w:rsidP="003E6C50">
      <w:pPr>
        <w:pStyle w:val="PolicyBulletPoint"/>
        <w:numPr>
          <w:ilvl w:val="0"/>
          <w:numId w:val="168"/>
        </w:numPr>
        <w:tabs>
          <w:tab w:val="left" w:pos="1701"/>
        </w:tabs>
        <w:ind w:left="1701" w:hanging="567"/>
        <w:jc w:val="both"/>
        <w:rPr>
          <w:rFonts w:ascii="Nunito Sans Light" w:hAnsi="Nunito Sans Light"/>
        </w:rPr>
      </w:pPr>
      <w:r w:rsidRPr="00E460EA">
        <w:rPr>
          <w:rFonts w:ascii="Nunito Sans Light" w:hAnsi="Nunito Sans Light"/>
        </w:rPr>
        <w:t>Setting advocacy positions.</w:t>
      </w:r>
    </w:p>
    <w:p w14:paraId="3C996E4B" w14:textId="7971DE3E" w:rsidR="00F66C18" w:rsidRPr="00E460EA" w:rsidRDefault="00F66C18" w:rsidP="00E460EA">
      <w:pPr>
        <w:pStyle w:val="Policybodytext"/>
        <w:ind w:left="1134"/>
        <w:jc w:val="both"/>
        <w:rPr>
          <w:rFonts w:ascii="Nunito Sans Light" w:hAnsi="Nunito Sans Light"/>
        </w:rPr>
      </w:pPr>
      <w:bookmarkStart w:id="492" w:name="_Hlk18477025"/>
      <w:r w:rsidRPr="00E460EA">
        <w:rPr>
          <w:rFonts w:ascii="Nunito Sans Light" w:hAnsi="Nunito Sans Light"/>
        </w:rPr>
        <w:t xml:space="preserve">The only items to be considered at an </w:t>
      </w:r>
      <w:r w:rsidR="003718CD" w:rsidRPr="00E460EA">
        <w:rPr>
          <w:rFonts w:ascii="Nunito Sans Light" w:hAnsi="Nunito Sans Light"/>
        </w:rPr>
        <w:t>Council</w:t>
      </w:r>
      <w:r w:rsidRPr="00E460EA">
        <w:rPr>
          <w:rFonts w:ascii="Nunito Sans Light" w:hAnsi="Nunito Sans Light"/>
        </w:rPr>
        <w:t xml:space="preserve"> or Special Committee </w:t>
      </w:r>
      <w:r w:rsidR="003718CD" w:rsidRPr="00E460EA">
        <w:rPr>
          <w:rFonts w:ascii="Nunito Sans Light" w:hAnsi="Nunito Sans Light"/>
        </w:rPr>
        <w:t>Meeting</w:t>
      </w:r>
      <w:r w:rsidRPr="00E460EA">
        <w:rPr>
          <w:rFonts w:ascii="Nunito Sans Light" w:hAnsi="Nunito Sans Light"/>
        </w:rPr>
        <w:t xml:space="preserve"> held during the election period, will be the Annual Report, and administrative items to complete the </w:t>
      </w:r>
      <w:r w:rsidR="003718CD" w:rsidRPr="00E460EA">
        <w:rPr>
          <w:rFonts w:ascii="Nunito Sans Light" w:hAnsi="Nunito Sans Light"/>
        </w:rPr>
        <w:t>Council</w:t>
      </w:r>
      <w:r w:rsidRPr="00E460EA">
        <w:rPr>
          <w:rFonts w:ascii="Nunito Sans Light" w:hAnsi="Nunito Sans Light"/>
        </w:rPr>
        <w:t xml:space="preserve">’s term of office, for example, routine governance items (including </w:t>
      </w:r>
      <w:r w:rsidR="0049188C" w:rsidRPr="00E460EA">
        <w:rPr>
          <w:rFonts w:ascii="Nunito Sans Light" w:hAnsi="Nunito Sans Light"/>
        </w:rPr>
        <w:t xml:space="preserve">records of </w:t>
      </w:r>
      <w:r w:rsidR="003718CD" w:rsidRPr="00E460EA">
        <w:rPr>
          <w:rFonts w:ascii="Nunito Sans Light" w:hAnsi="Nunito Sans Light"/>
        </w:rPr>
        <w:t>Meeting</w:t>
      </w:r>
      <w:r w:rsidR="0049188C" w:rsidRPr="00E460EA">
        <w:rPr>
          <w:rFonts w:ascii="Nunito Sans Light" w:hAnsi="Nunito Sans Light"/>
        </w:rPr>
        <w:t xml:space="preserve"> held under the auspices of </w:t>
      </w:r>
      <w:r w:rsidR="003718CD" w:rsidRPr="00E460EA">
        <w:rPr>
          <w:rFonts w:ascii="Nunito Sans Light" w:hAnsi="Nunito Sans Light"/>
        </w:rPr>
        <w:t>Council</w:t>
      </w:r>
      <w:r w:rsidR="0049188C" w:rsidRPr="00E460EA">
        <w:rPr>
          <w:rFonts w:ascii="Nunito Sans Light" w:hAnsi="Nunito Sans Light"/>
        </w:rPr>
        <w:t xml:space="preserve"> </w:t>
      </w:r>
      <w:r w:rsidRPr="00E460EA">
        <w:rPr>
          <w:rFonts w:ascii="Nunito Sans Light" w:hAnsi="Nunito Sans Light"/>
        </w:rPr>
        <w:t>reporting). Public Question Time</w:t>
      </w:r>
      <w:r w:rsidR="0049188C" w:rsidRPr="00E460EA">
        <w:rPr>
          <w:rFonts w:ascii="Nunito Sans Light" w:hAnsi="Nunito Sans Light"/>
        </w:rPr>
        <w:t xml:space="preserve"> and Community Statements</w:t>
      </w:r>
      <w:r w:rsidRPr="00E460EA">
        <w:rPr>
          <w:rFonts w:ascii="Nunito Sans Light" w:hAnsi="Nunito Sans Light"/>
        </w:rPr>
        <w:t xml:space="preserve"> will be suspended during the election period.</w:t>
      </w:r>
      <w:bookmarkEnd w:id="492"/>
    </w:p>
    <w:p w14:paraId="65290464"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At a </w:t>
      </w:r>
      <w:r w:rsidR="003718CD" w:rsidRPr="00E460EA">
        <w:rPr>
          <w:rFonts w:ascii="Nunito Sans Light" w:hAnsi="Nunito Sans Light"/>
        </w:rPr>
        <w:t>Council Meeting</w:t>
      </w:r>
      <w:r w:rsidRPr="00E460EA">
        <w:rPr>
          <w:rFonts w:ascii="Nunito Sans Light" w:hAnsi="Nunito Sans Light"/>
        </w:rPr>
        <w:t xml:space="preserve"> designated to consider Planning and Related Matters, only permit applications that may otherwise be subject of an application to VCAT on the grounds </w:t>
      </w:r>
      <w:r w:rsidR="003718CD" w:rsidRPr="00E460EA">
        <w:rPr>
          <w:rFonts w:ascii="Nunito Sans Light" w:hAnsi="Nunito Sans Light"/>
        </w:rPr>
        <w:t>Council</w:t>
      </w:r>
      <w:r w:rsidRPr="00E460EA">
        <w:rPr>
          <w:rFonts w:ascii="Nunito Sans Light" w:hAnsi="Nunito Sans Light"/>
        </w:rPr>
        <w:t xml:space="preserve"> has failed to determine within the prescribed time will be considered. </w:t>
      </w:r>
    </w:p>
    <w:p w14:paraId="719A65AA" w14:textId="77777777" w:rsidR="00F66C18" w:rsidRPr="00E460EA" w:rsidRDefault="00F66C18" w:rsidP="003E6C50">
      <w:pPr>
        <w:pStyle w:val="BodyText"/>
        <w:numPr>
          <w:ilvl w:val="1"/>
          <w:numId w:val="164"/>
        </w:numPr>
        <w:ind w:left="1134" w:hanging="567"/>
        <w:jc w:val="both"/>
        <w:rPr>
          <w:b/>
          <w:color w:val="auto"/>
          <w:sz w:val="22"/>
          <w:szCs w:val="22"/>
        </w:rPr>
      </w:pPr>
      <w:r w:rsidRPr="00E460EA">
        <w:rPr>
          <w:b/>
          <w:color w:val="auto"/>
          <w:sz w:val="22"/>
          <w:szCs w:val="22"/>
        </w:rPr>
        <w:t>Officers with Delegated Authority</w:t>
      </w:r>
    </w:p>
    <w:p w14:paraId="4B3B15D4" w14:textId="77777777" w:rsidR="00F66C18" w:rsidRPr="00E460EA" w:rsidRDefault="003C7AE9" w:rsidP="00E460EA">
      <w:pPr>
        <w:pStyle w:val="Policybodytext"/>
        <w:ind w:left="1134"/>
        <w:jc w:val="both"/>
        <w:rPr>
          <w:rFonts w:ascii="Nunito Sans Light" w:hAnsi="Nunito Sans Light"/>
        </w:rPr>
      </w:pPr>
      <w:r w:rsidRPr="00E460EA">
        <w:rPr>
          <w:rFonts w:ascii="Nunito Sans Light" w:hAnsi="Nunito Sans Light"/>
        </w:rPr>
        <w:t>D</w:t>
      </w:r>
      <w:r w:rsidR="00F66C18" w:rsidRPr="00E460EA">
        <w:rPr>
          <w:rFonts w:ascii="Nunito Sans Light" w:hAnsi="Nunito Sans Light"/>
        </w:rPr>
        <w:t xml:space="preserve">uring the election period, </w:t>
      </w:r>
      <w:r w:rsidR="003718CD" w:rsidRPr="00E460EA">
        <w:rPr>
          <w:rFonts w:ascii="Nunito Sans Light" w:hAnsi="Nunito Sans Light"/>
        </w:rPr>
        <w:t>Council</w:t>
      </w:r>
      <w:r w:rsidRPr="00E460EA">
        <w:rPr>
          <w:rFonts w:ascii="Nunito Sans Light" w:hAnsi="Nunito Sans Light"/>
        </w:rPr>
        <w:t xml:space="preserve"> </w:t>
      </w:r>
      <w:r w:rsidR="00F66C18" w:rsidRPr="00E460EA">
        <w:rPr>
          <w:rFonts w:ascii="Nunito Sans Light" w:hAnsi="Nunito Sans Light"/>
        </w:rPr>
        <w:t xml:space="preserve">officers </w:t>
      </w:r>
      <w:r w:rsidR="007B6C5B" w:rsidRPr="00E460EA">
        <w:rPr>
          <w:rFonts w:ascii="Nunito Sans Light" w:hAnsi="Nunito Sans Light"/>
        </w:rPr>
        <w:t xml:space="preserve">must defer making a decision </w:t>
      </w:r>
      <w:r w:rsidRPr="00E460EA">
        <w:rPr>
          <w:rFonts w:ascii="Nunito Sans Light" w:hAnsi="Nunito Sans Light"/>
        </w:rPr>
        <w:t xml:space="preserve">under a delegation from </w:t>
      </w:r>
      <w:r w:rsidR="003718CD" w:rsidRPr="00E460EA">
        <w:rPr>
          <w:rFonts w:ascii="Nunito Sans Light" w:hAnsi="Nunito Sans Light"/>
        </w:rPr>
        <w:t>Council</w:t>
      </w:r>
      <w:r w:rsidRPr="00E460EA">
        <w:rPr>
          <w:rFonts w:ascii="Nunito Sans Light" w:hAnsi="Nunito Sans Light"/>
        </w:rPr>
        <w:t xml:space="preserve"> or sub-delegation from the </w:t>
      </w:r>
      <w:r w:rsidR="003718CD" w:rsidRPr="00E460EA">
        <w:rPr>
          <w:rFonts w:ascii="Nunito Sans Light" w:hAnsi="Nunito Sans Light"/>
        </w:rPr>
        <w:t>Chief Executive Officer</w:t>
      </w:r>
      <w:r w:rsidRPr="00E460EA">
        <w:rPr>
          <w:rFonts w:ascii="Nunito Sans Light" w:hAnsi="Nunito Sans Light"/>
        </w:rPr>
        <w:t xml:space="preserve">, </w:t>
      </w:r>
      <w:r w:rsidR="007B6C5B" w:rsidRPr="00E460EA">
        <w:rPr>
          <w:rFonts w:ascii="Nunito Sans Light" w:hAnsi="Nunito Sans Light"/>
        </w:rPr>
        <w:t>that could be</w:t>
      </w:r>
      <w:r w:rsidR="00417EA0" w:rsidRPr="00E460EA">
        <w:rPr>
          <w:rFonts w:ascii="Nunito Sans Light" w:hAnsi="Nunito Sans Light"/>
        </w:rPr>
        <w:t xml:space="preserve"> reasonably deferred until the next </w:t>
      </w:r>
      <w:r w:rsidR="003718CD" w:rsidRPr="00E460EA">
        <w:rPr>
          <w:rFonts w:ascii="Nunito Sans Light" w:hAnsi="Nunito Sans Light"/>
        </w:rPr>
        <w:t>Council</w:t>
      </w:r>
      <w:r w:rsidR="00417EA0" w:rsidRPr="00E460EA">
        <w:rPr>
          <w:rFonts w:ascii="Nunito Sans Light" w:hAnsi="Nunito Sans Light"/>
        </w:rPr>
        <w:t xml:space="preserve"> is in place.</w:t>
      </w:r>
    </w:p>
    <w:p w14:paraId="34C15596" w14:textId="77777777" w:rsidR="00F66C18" w:rsidRPr="00E460EA" w:rsidRDefault="007334E1" w:rsidP="003E6C50">
      <w:pPr>
        <w:pStyle w:val="BodyText"/>
        <w:numPr>
          <w:ilvl w:val="1"/>
          <w:numId w:val="164"/>
        </w:numPr>
        <w:ind w:left="1134" w:hanging="567"/>
        <w:jc w:val="both"/>
        <w:rPr>
          <w:b/>
          <w:color w:val="auto"/>
          <w:sz w:val="22"/>
          <w:szCs w:val="22"/>
        </w:rPr>
      </w:pPr>
      <w:r w:rsidRPr="00E460EA">
        <w:rPr>
          <w:b/>
          <w:color w:val="auto"/>
          <w:sz w:val="22"/>
          <w:szCs w:val="22"/>
        </w:rPr>
        <w:t>Caretaker Statement</w:t>
      </w:r>
      <w:r w:rsidRPr="00E460EA">
        <w:rPr>
          <w:b/>
          <w:color w:val="auto"/>
          <w:sz w:val="22"/>
          <w:szCs w:val="22"/>
        </w:rPr>
        <w:tab/>
      </w:r>
    </w:p>
    <w:p w14:paraId="77FD20B9"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During the election period, the </w:t>
      </w:r>
      <w:r w:rsidR="003718CD" w:rsidRPr="00E460EA">
        <w:rPr>
          <w:rFonts w:ascii="Nunito Sans Light" w:hAnsi="Nunito Sans Light"/>
        </w:rPr>
        <w:t>Chief Executive Officer</w:t>
      </w:r>
      <w:r w:rsidRPr="00E460EA">
        <w:rPr>
          <w:rFonts w:ascii="Nunito Sans Light" w:hAnsi="Nunito Sans Light"/>
        </w:rPr>
        <w:t xml:space="preserve"> will ensure that a Caretaker Statement is included in every report submitted to the </w:t>
      </w:r>
      <w:r w:rsidR="003718CD" w:rsidRPr="00E460EA">
        <w:rPr>
          <w:rFonts w:ascii="Nunito Sans Light" w:hAnsi="Nunito Sans Light"/>
        </w:rPr>
        <w:t>Council</w:t>
      </w:r>
      <w:r w:rsidRPr="00E460EA">
        <w:rPr>
          <w:rFonts w:ascii="Nunito Sans Light" w:hAnsi="Nunito Sans Light"/>
        </w:rPr>
        <w:t xml:space="preserve"> or to a special committee of </w:t>
      </w:r>
      <w:r w:rsidR="003718CD" w:rsidRPr="00E460EA">
        <w:rPr>
          <w:rFonts w:ascii="Nunito Sans Light" w:hAnsi="Nunito Sans Light"/>
        </w:rPr>
        <w:t>Council</w:t>
      </w:r>
      <w:r w:rsidRPr="00E460EA">
        <w:rPr>
          <w:rFonts w:ascii="Nunito Sans Light" w:hAnsi="Nunito Sans Light"/>
        </w:rPr>
        <w:t xml:space="preserve"> for a decision.</w:t>
      </w:r>
    </w:p>
    <w:p w14:paraId="44DD531E"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The Caretaker Statement will specify one or more of the following:</w:t>
      </w:r>
    </w:p>
    <w:p w14:paraId="79CA6DC0" w14:textId="77777777" w:rsidR="00F66C18" w:rsidRPr="00E460EA" w:rsidRDefault="00F66C18" w:rsidP="003E6C50">
      <w:pPr>
        <w:pStyle w:val="PolicyBulletPoint"/>
        <w:numPr>
          <w:ilvl w:val="0"/>
          <w:numId w:val="169"/>
        </w:numPr>
        <w:tabs>
          <w:tab w:val="left" w:pos="1701"/>
        </w:tabs>
        <w:ind w:left="1701" w:hanging="567"/>
        <w:jc w:val="both"/>
        <w:rPr>
          <w:rFonts w:ascii="Nunito Sans Light" w:hAnsi="Nunito Sans Light"/>
        </w:rPr>
      </w:pPr>
      <w:r w:rsidRPr="00E460EA">
        <w:rPr>
          <w:rFonts w:ascii="Nunito Sans Light" w:hAnsi="Nunito Sans Light"/>
        </w:rPr>
        <w:t xml:space="preserve">The recommended decision is not, </w:t>
      </w:r>
      <w:r w:rsidR="00D16ACD" w:rsidRPr="00E460EA">
        <w:rPr>
          <w:rFonts w:ascii="Nunito Sans Light" w:hAnsi="Nunito Sans Light"/>
        </w:rPr>
        <w:t xml:space="preserve">a decision prohibited by the </w:t>
      </w:r>
      <w:r w:rsidR="003718CD" w:rsidRPr="00E460EA">
        <w:rPr>
          <w:rFonts w:ascii="Nunito Sans Light" w:hAnsi="Nunito Sans Light"/>
        </w:rPr>
        <w:t>Act</w:t>
      </w:r>
      <w:r w:rsidR="00D16ACD" w:rsidRPr="00E460EA">
        <w:rPr>
          <w:rFonts w:ascii="Nunito Sans Light" w:hAnsi="Nunito Sans Light"/>
        </w:rPr>
        <w:t xml:space="preserve"> and is a decision that falls within the guidance of the Election Period Policy</w:t>
      </w:r>
      <w:r w:rsidRPr="00E460EA">
        <w:rPr>
          <w:rFonts w:ascii="Nunito Sans Light" w:hAnsi="Nunito Sans Light"/>
        </w:rPr>
        <w:t>.</w:t>
      </w:r>
    </w:p>
    <w:p w14:paraId="65E1665E" w14:textId="77777777" w:rsidR="00F66C18" w:rsidRPr="00E460EA" w:rsidRDefault="00F66C18" w:rsidP="003E6C50">
      <w:pPr>
        <w:pStyle w:val="PolicyBulletPoint"/>
        <w:numPr>
          <w:ilvl w:val="0"/>
          <w:numId w:val="169"/>
        </w:numPr>
        <w:tabs>
          <w:tab w:val="left" w:pos="1701"/>
        </w:tabs>
        <w:ind w:left="1701" w:hanging="567"/>
        <w:jc w:val="both"/>
        <w:rPr>
          <w:rFonts w:ascii="Nunito Sans Light" w:hAnsi="Nunito Sans Light"/>
        </w:rPr>
      </w:pPr>
      <w:r w:rsidRPr="00E460EA">
        <w:rPr>
          <w:rFonts w:ascii="Nunito Sans Light" w:hAnsi="Nunito Sans Light"/>
        </w:rPr>
        <w:t xml:space="preserve">The recommended decision is </w:t>
      </w:r>
      <w:r w:rsidR="00D16ACD" w:rsidRPr="00E460EA">
        <w:rPr>
          <w:rFonts w:ascii="Nunito Sans Light" w:hAnsi="Nunito Sans Light"/>
        </w:rPr>
        <w:t xml:space="preserve">outside the guidance of </w:t>
      </w:r>
      <w:r w:rsidRPr="00E460EA">
        <w:rPr>
          <w:rFonts w:ascii="Nunito Sans Light" w:hAnsi="Nunito Sans Light"/>
        </w:rPr>
        <w:t xml:space="preserve">the Election Period Policy, but the following negative consequences of a failure to make a decision on this matter outweigh the consequences of binding an incoming </w:t>
      </w:r>
      <w:r w:rsidR="003718CD" w:rsidRPr="00E460EA">
        <w:rPr>
          <w:rFonts w:ascii="Nunito Sans Light" w:hAnsi="Nunito Sans Light"/>
        </w:rPr>
        <w:t>Council</w:t>
      </w:r>
      <w:r w:rsidRPr="00E460EA">
        <w:rPr>
          <w:rFonts w:ascii="Nunito Sans Light" w:hAnsi="Nunito Sans Light"/>
        </w:rPr>
        <w:t>. [Insert description of negative consequences of failure to make decision].</w:t>
      </w:r>
    </w:p>
    <w:p w14:paraId="13211BAA" w14:textId="77777777" w:rsidR="00F66C18" w:rsidRPr="00E460EA" w:rsidRDefault="00F66C18" w:rsidP="003E6C50">
      <w:pPr>
        <w:pStyle w:val="PolicyBulletPoint"/>
        <w:numPr>
          <w:ilvl w:val="0"/>
          <w:numId w:val="169"/>
        </w:numPr>
        <w:tabs>
          <w:tab w:val="left" w:pos="1701"/>
        </w:tabs>
        <w:ind w:left="1701" w:hanging="567"/>
        <w:jc w:val="both"/>
        <w:rPr>
          <w:rFonts w:ascii="Nunito Sans Light" w:hAnsi="Nunito Sans Light"/>
        </w:rPr>
      </w:pPr>
      <w:r w:rsidRPr="00E460EA">
        <w:rPr>
          <w:rFonts w:ascii="Nunito Sans Light" w:hAnsi="Nunito Sans Light"/>
        </w:rPr>
        <w:t>The recommended decision</w:t>
      </w:r>
      <w:r w:rsidR="00D16ACD" w:rsidRPr="00E460EA">
        <w:rPr>
          <w:rFonts w:ascii="Nunito Sans Light" w:hAnsi="Nunito Sans Light"/>
        </w:rPr>
        <w:t xml:space="preserve"> is a decision prohibited in the Act during an election period</w:t>
      </w:r>
      <w:r w:rsidRPr="00E460EA">
        <w:rPr>
          <w:rFonts w:ascii="Nunito Sans Light" w:hAnsi="Nunito Sans Light"/>
        </w:rPr>
        <w:t xml:space="preserve">, but </w:t>
      </w:r>
      <w:r w:rsidR="00D16ACD" w:rsidRPr="00E460EA">
        <w:rPr>
          <w:rFonts w:ascii="Nunito Sans Light" w:hAnsi="Nunito Sans Light"/>
        </w:rPr>
        <w:t xml:space="preserve">compliance </w:t>
      </w:r>
      <w:r w:rsidRPr="00E460EA">
        <w:rPr>
          <w:rFonts w:ascii="Nunito Sans Light" w:hAnsi="Nunito Sans Light"/>
        </w:rPr>
        <w:t>exemption</w:t>
      </w:r>
      <w:r w:rsidR="00D16ACD" w:rsidRPr="00E460EA">
        <w:rPr>
          <w:rFonts w:ascii="Nunito Sans Light" w:hAnsi="Nunito Sans Light"/>
        </w:rPr>
        <w:t xml:space="preserve"> was sought from the </w:t>
      </w:r>
      <w:r w:rsidR="003718CD" w:rsidRPr="00E460EA">
        <w:rPr>
          <w:rFonts w:ascii="Nunito Sans Light" w:hAnsi="Nunito Sans Light"/>
        </w:rPr>
        <w:t>Minister</w:t>
      </w:r>
      <w:r w:rsidR="00D16ACD" w:rsidRPr="00E460EA">
        <w:rPr>
          <w:rFonts w:ascii="Nunito Sans Light" w:hAnsi="Nunito Sans Light"/>
        </w:rPr>
        <w:t xml:space="preserve"> in accordance with section 177 of the </w:t>
      </w:r>
      <w:r w:rsidR="003718CD" w:rsidRPr="00E460EA">
        <w:rPr>
          <w:rFonts w:ascii="Nunito Sans Light" w:hAnsi="Nunito Sans Light"/>
        </w:rPr>
        <w:t>Act</w:t>
      </w:r>
      <w:r w:rsidR="00D16ACD" w:rsidRPr="00E460EA">
        <w:rPr>
          <w:rFonts w:ascii="Nunito Sans Light" w:hAnsi="Nunito Sans Light"/>
        </w:rPr>
        <w:t xml:space="preserve"> and</w:t>
      </w:r>
      <w:r w:rsidRPr="00E460EA">
        <w:rPr>
          <w:rFonts w:ascii="Nunito Sans Light" w:hAnsi="Nunito Sans Light"/>
        </w:rPr>
        <w:t xml:space="preserve"> was granted by on [insert date].</w:t>
      </w:r>
    </w:p>
    <w:p w14:paraId="782EF15E"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During the election period, the </w:t>
      </w:r>
      <w:r w:rsidR="003718CD" w:rsidRPr="00E460EA">
        <w:rPr>
          <w:rFonts w:ascii="Nunito Sans Light" w:hAnsi="Nunito Sans Light"/>
        </w:rPr>
        <w:t>Council</w:t>
      </w:r>
      <w:r w:rsidRPr="00E460EA">
        <w:rPr>
          <w:rFonts w:ascii="Nunito Sans Light" w:hAnsi="Nunito Sans Light"/>
        </w:rPr>
        <w:t xml:space="preserve"> will not make a decision on any matter or report that does not include one of these Caretaker Statements.</w:t>
      </w:r>
    </w:p>
    <w:p w14:paraId="3BEE8E39" w14:textId="77777777" w:rsidR="00D16ACD" w:rsidRPr="00E460EA" w:rsidRDefault="003718CD" w:rsidP="00E460EA">
      <w:pPr>
        <w:pStyle w:val="Policybodytext"/>
        <w:ind w:left="1134"/>
        <w:jc w:val="both"/>
        <w:rPr>
          <w:rFonts w:ascii="Nunito Sans Light" w:hAnsi="Nunito Sans Light"/>
        </w:rPr>
      </w:pPr>
      <w:r w:rsidRPr="00E460EA">
        <w:rPr>
          <w:rFonts w:ascii="Nunito Sans Light" w:hAnsi="Nunito Sans Light"/>
        </w:rPr>
        <w:t>Councillor</w:t>
      </w:r>
      <w:r w:rsidR="00F66C18" w:rsidRPr="00E460EA">
        <w:rPr>
          <w:rFonts w:ascii="Nunito Sans Light" w:hAnsi="Nunito Sans Light"/>
        </w:rPr>
        <w:t xml:space="preserve">s will refrain from moving </w:t>
      </w:r>
      <w:r w:rsidRPr="00E460EA">
        <w:rPr>
          <w:rFonts w:ascii="Nunito Sans Light" w:hAnsi="Nunito Sans Light"/>
        </w:rPr>
        <w:t>Motion</w:t>
      </w:r>
      <w:r w:rsidR="00F66C18" w:rsidRPr="00E460EA">
        <w:rPr>
          <w:rFonts w:ascii="Nunito Sans Light" w:hAnsi="Nunito Sans Light"/>
        </w:rPr>
        <w:t xml:space="preserve">s or raising matters at a </w:t>
      </w:r>
      <w:r w:rsidRPr="00E460EA">
        <w:rPr>
          <w:rFonts w:ascii="Nunito Sans Light" w:hAnsi="Nunito Sans Light"/>
        </w:rPr>
        <w:t>Meeting</w:t>
      </w:r>
      <w:r w:rsidR="00F66C18" w:rsidRPr="00E460EA">
        <w:rPr>
          <w:rFonts w:ascii="Nunito Sans Light" w:hAnsi="Nunito Sans Light"/>
        </w:rPr>
        <w:t xml:space="preserve"> that could potentially influence voting at the election. </w:t>
      </w:r>
    </w:p>
    <w:p w14:paraId="49D2E9E9" w14:textId="77777777" w:rsidR="00F66C18"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There will be no Notices of </w:t>
      </w:r>
      <w:r w:rsidR="003718CD" w:rsidRPr="00E460EA">
        <w:rPr>
          <w:rFonts w:ascii="Nunito Sans Light" w:hAnsi="Nunito Sans Light"/>
        </w:rPr>
        <w:t>Motion</w:t>
      </w:r>
      <w:r w:rsidRPr="00E460EA">
        <w:rPr>
          <w:rFonts w:ascii="Nunito Sans Light" w:hAnsi="Nunito Sans Light"/>
        </w:rPr>
        <w:t xml:space="preserve"> accepted during the Caretaker Period. </w:t>
      </w:r>
    </w:p>
    <w:p w14:paraId="3B647B3E" w14:textId="77777777" w:rsidR="00417EA0" w:rsidRPr="00E460EA" w:rsidRDefault="003718CD" w:rsidP="003E6C50">
      <w:pPr>
        <w:pStyle w:val="BodyText"/>
        <w:numPr>
          <w:ilvl w:val="1"/>
          <w:numId w:val="164"/>
        </w:numPr>
        <w:ind w:left="1134" w:hanging="567"/>
        <w:jc w:val="both"/>
        <w:rPr>
          <w:b/>
          <w:color w:val="auto"/>
          <w:sz w:val="22"/>
          <w:szCs w:val="22"/>
        </w:rPr>
      </w:pPr>
      <w:r w:rsidRPr="00E460EA">
        <w:rPr>
          <w:b/>
          <w:color w:val="auto"/>
          <w:sz w:val="22"/>
          <w:szCs w:val="22"/>
        </w:rPr>
        <w:t>Council</w:t>
      </w:r>
      <w:r w:rsidR="00417EA0" w:rsidRPr="00E460EA">
        <w:rPr>
          <w:b/>
          <w:color w:val="auto"/>
          <w:sz w:val="22"/>
          <w:szCs w:val="22"/>
        </w:rPr>
        <w:t xml:space="preserve"> resources must not be used</w:t>
      </w:r>
    </w:p>
    <w:p w14:paraId="18D8CD12" w14:textId="77777777" w:rsidR="00417EA0" w:rsidRPr="00E460EA" w:rsidRDefault="003718CD" w:rsidP="00E460EA">
      <w:pPr>
        <w:pStyle w:val="Policybodytext"/>
        <w:ind w:left="1134"/>
        <w:jc w:val="both"/>
      </w:pPr>
      <w:r w:rsidRPr="00E460EA">
        <w:t>Council</w:t>
      </w:r>
      <w:r w:rsidR="00417EA0" w:rsidRPr="00E460EA">
        <w:t xml:space="preserve"> resources must not be used in any way that supports an election campaign or in a way that is intended or likely to influence voting in the election.</w:t>
      </w:r>
    </w:p>
    <w:p w14:paraId="503FF352" w14:textId="77777777" w:rsidR="00F66C18" w:rsidRPr="00E460EA" w:rsidRDefault="00D16ACD" w:rsidP="003E6C50">
      <w:pPr>
        <w:pStyle w:val="BodyText"/>
        <w:numPr>
          <w:ilvl w:val="1"/>
          <w:numId w:val="164"/>
        </w:numPr>
        <w:ind w:left="1134" w:hanging="567"/>
        <w:jc w:val="both"/>
        <w:rPr>
          <w:b/>
          <w:color w:val="auto"/>
          <w:sz w:val="22"/>
          <w:szCs w:val="22"/>
        </w:rPr>
      </w:pPr>
      <w:r w:rsidRPr="00E460EA">
        <w:rPr>
          <w:b/>
          <w:color w:val="auto"/>
          <w:sz w:val="22"/>
          <w:szCs w:val="22"/>
        </w:rPr>
        <w:t>Candidacy</w:t>
      </w:r>
    </w:p>
    <w:p w14:paraId="40666B14" w14:textId="77777777" w:rsidR="00452AC1" w:rsidRPr="00E460EA" w:rsidRDefault="00F66C18" w:rsidP="00E460EA">
      <w:pPr>
        <w:pStyle w:val="Policybodytext"/>
        <w:ind w:left="1134"/>
        <w:jc w:val="both"/>
        <w:rPr>
          <w:rFonts w:ascii="Nunito Sans Light" w:hAnsi="Nunito Sans Light"/>
        </w:rPr>
      </w:pPr>
      <w:r w:rsidRPr="00E460EA">
        <w:rPr>
          <w:rFonts w:ascii="Nunito Sans Light" w:hAnsi="Nunito Sans Light"/>
        </w:rPr>
        <w:t xml:space="preserve">A </w:t>
      </w:r>
      <w:r w:rsidR="003718CD" w:rsidRPr="00E460EA">
        <w:rPr>
          <w:rFonts w:ascii="Nunito Sans Light" w:hAnsi="Nunito Sans Light"/>
        </w:rPr>
        <w:t>Councillor</w:t>
      </w:r>
      <w:r w:rsidRPr="00E460EA">
        <w:rPr>
          <w:rFonts w:ascii="Nunito Sans Light" w:hAnsi="Nunito Sans Light"/>
        </w:rPr>
        <w:t xml:space="preserve"> must not use </w:t>
      </w:r>
      <w:r w:rsidR="003718CD" w:rsidRPr="00E460EA">
        <w:rPr>
          <w:rFonts w:ascii="Nunito Sans Light" w:hAnsi="Nunito Sans Light"/>
        </w:rPr>
        <w:t>Council</w:t>
      </w:r>
      <w:r w:rsidRPr="00E460EA">
        <w:rPr>
          <w:rFonts w:ascii="Nunito Sans Light" w:hAnsi="Nunito Sans Light"/>
        </w:rPr>
        <w:t xml:space="preserve"> resources for candidacy, or any purpose that may be perceived as being used for candidacy (individual or political party). This applies to a </w:t>
      </w:r>
      <w:r w:rsidR="003718CD" w:rsidRPr="00E460EA">
        <w:rPr>
          <w:rFonts w:ascii="Nunito Sans Light" w:hAnsi="Nunito Sans Light"/>
        </w:rPr>
        <w:t>Councillor</w:t>
      </w:r>
      <w:r w:rsidRPr="00E460EA">
        <w:rPr>
          <w:rFonts w:ascii="Nunito Sans Light" w:hAnsi="Nunito Sans Light"/>
        </w:rPr>
        <w:t xml:space="preserve"> standing in local, state, or federal government elections, and for any other elected positions, for example, positions on boards. Such use would constitute misuse of position by the </w:t>
      </w:r>
      <w:r w:rsidR="003718CD" w:rsidRPr="00E460EA">
        <w:rPr>
          <w:rFonts w:ascii="Nunito Sans Light" w:hAnsi="Nunito Sans Light"/>
        </w:rPr>
        <w:t>Councillor</w:t>
      </w:r>
      <w:r w:rsidR="00452AC1" w:rsidRPr="00E460EA">
        <w:rPr>
          <w:rFonts w:ascii="Nunito Sans Light" w:hAnsi="Nunito Sans Light"/>
        </w:rPr>
        <w:t>.</w:t>
      </w:r>
    </w:p>
    <w:p w14:paraId="31112A48" w14:textId="77777777" w:rsidR="005F6F60" w:rsidRDefault="005F6F60">
      <w:pPr>
        <w:spacing w:after="0" w:line="240" w:lineRule="auto"/>
        <w:rPr>
          <w:b/>
          <w:color w:val="auto"/>
          <w:sz w:val="22"/>
          <w:szCs w:val="22"/>
        </w:rPr>
      </w:pPr>
      <w:r>
        <w:rPr>
          <w:b/>
          <w:color w:val="auto"/>
          <w:sz w:val="22"/>
          <w:szCs w:val="22"/>
        </w:rPr>
        <w:br w:type="page"/>
      </w:r>
    </w:p>
    <w:p w14:paraId="3426B363" w14:textId="7BEC3DF0" w:rsidR="00F66C18" w:rsidRPr="00E460EA" w:rsidRDefault="00F66C18" w:rsidP="003E6C50">
      <w:pPr>
        <w:pStyle w:val="BodyText"/>
        <w:numPr>
          <w:ilvl w:val="2"/>
          <w:numId w:val="165"/>
        </w:numPr>
        <w:jc w:val="both"/>
        <w:rPr>
          <w:b/>
          <w:color w:val="auto"/>
          <w:sz w:val="22"/>
          <w:szCs w:val="22"/>
        </w:rPr>
      </w:pPr>
      <w:r w:rsidRPr="00E460EA">
        <w:rPr>
          <w:b/>
          <w:color w:val="auto"/>
          <w:sz w:val="22"/>
          <w:szCs w:val="22"/>
        </w:rPr>
        <w:t xml:space="preserve">State and Federal Government Elections </w:t>
      </w:r>
    </w:p>
    <w:p w14:paraId="4BBC9DA1" w14:textId="77777777" w:rsidR="00F66C18" w:rsidRPr="00E460EA" w:rsidRDefault="003718CD" w:rsidP="00CD568A">
      <w:pPr>
        <w:pStyle w:val="Policybodytext"/>
        <w:ind w:left="1854"/>
        <w:jc w:val="both"/>
        <w:rPr>
          <w:rFonts w:ascii="Nunito Sans Light" w:hAnsi="Nunito Sans Light"/>
        </w:rPr>
      </w:pPr>
      <w:r w:rsidRPr="00E460EA">
        <w:rPr>
          <w:rFonts w:ascii="Nunito Sans Light" w:hAnsi="Nunito Sans Light"/>
        </w:rPr>
        <w:t>Councillor</w:t>
      </w:r>
      <w:r w:rsidR="00F66C18" w:rsidRPr="00E460EA">
        <w:rPr>
          <w:rFonts w:ascii="Nunito Sans Light" w:hAnsi="Nunito Sans Light"/>
        </w:rPr>
        <w:t xml:space="preserve">s will ensure there is a demonstrable distinction between their obligations to </w:t>
      </w:r>
      <w:r w:rsidRPr="00E460EA">
        <w:rPr>
          <w:rFonts w:ascii="Nunito Sans Light" w:hAnsi="Nunito Sans Light"/>
        </w:rPr>
        <w:t>Council</w:t>
      </w:r>
      <w:r w:rsidR="00F66C18" w:rsidRPr="00E460EA">
        <w:rPr>
          <w:rFonts w:ascii="Nunito Sans Light" w:hAnsi="Nunito Sans Light"/>
        </w:rPr>
        <w:t xml:space="preserve"> and their personal interests as a candidate, or member of a political party, in an election period prior to a state or federal election. In accordance with the </w:t>
      </w:r>
      <w:r w:rsidRPr="00E460EA">
        <w:rPr>
          <w:rFonts w:ascii="Nunito Sans Light" w:hAnsi="Nunito Sans Light"/>
        </w:rPr>
        <w:t>Councillor</w:t>
      </w:r>
      <w:r w:rsidR="00F66C18" w:rsidRPr="00E460EA">
        <w:rPr>
          <w:rFonts w:ascii="Nunito Sans Light" w:hAnsi="Nunito Sans Light"/>
        </w:rPr>
        <w:t xml:space="preserve"> code of conduct, a </w:t>
      </w:r>
      <w:r w:rsidRPr="00E460EA">
        <w:rPr>
          <w:rFonts w:ascii="Nunito Sans Light" w:hAnsi="Nunito Sans Light"/>
        </w:rPr>
        <w:t>Councillor</w:t>
      </w:r>
      <w:r w:rsidR="00F66C18" w:rsidRPr="00E460EA">
        <w:rPr>
          <w:rFonts w:ascii="Nunito Sans Light" w:hAnsi="Nunito Sans Light"/>
        </w:rPr>
        <w:t xml:space="preserve"> who becomes an endorsed candidate of a registered political party or publicly expresses an intention to run as a candidate in a state or federal election, is a ‘Prospective Candidate’ and will provide written advice to the </w:t>
      </w:r>
      <w:r w:rsidRPr="00E460EA">
        <w:rPr>
          <w:rFonts w:ascii="Nunito Sans Light" w:hAnsi="Nunito Sans Light"/>
        </w:rPr>
        <w:t>Chief Executive Officer</w:t>
      </w:r>
      <w:r w:rsidR="00F66C18" w:rsidRPr="00E460EA">
        <w:rPr>
          <w:rFonts w:ascii="Nunito Sans Light" w:hAnsi="Nunito Sans Light"/>
        </w:rPr>
        <w:t xml:space="preserve">, as soon as practicable, who will then advise all </w:t>
      </w:r>
      <w:r w:rsidRPr="00E460EA">
        <w:rPr>
          <w:rFonts w:ascii="Nunito Sans Light" w:hAnsi="Nunito Sans Light"/>
        </w:rPr>
        <w:t>Councillor</w:t>
      </w:r>
      <w:r w:rsidR="00F66C18" w:rsidRPr="00E460EA">
        <w:rPr>
          <w:rFonts w:ascii="Nunito Sans Light" w:hAnsi="Nunito Sans Light"/>
        </w:rPr>
        <w:t xml:space="preserve">s. </w:t>
      </w:r>
    </w:p>
    <w:p w14:paraId="1DF7F9F7" w14:textId="77777777" w:rsidR="00F66C18" w:rsidRPr="00E460EA" w:rsidRDefault="003718CD" w:rsidP="00CD568A">
      <w:pPr>
        <w:pStyle w:val="Policybodytext"/>
        <w:ind w:left="1854"/>
        <w:jc w:val="both"/>
        <w:rPr>
          <w:rFonts w:ascii="Nunito Sans Light" w:hAnsi="Nunito Sans Light"/>
        </w:rPr>
      </w:pPr>
      <w:r w:rsidRPr="00E460EA">
        <w:rPr>
          <w:rFonts w:ascii="Nunito Sans Light" w:hAnsi="Nunito Sans Light"/>
        </w:rPr>
        <w:t>Councillor</w:t>
      </w:r>
      <w:r w:rsidR="00F66C18" w:rsidRPr="00E460EA">
        <w:rPr>
          <w:rFonts w:ascii="Nunito Sans Light" w:hAnsi="Nunito Sans Light"/>
        </w:rPr>
        <w:t xml:space="preserve">s will not use </w:t>
      </w:r>
      <w:r w:rsidRPr="00E460EA">
        <w:rPr>
          <w:rFonts w:ascii="Nunito Sans Light" w:hAnsi="Nunito Sans Light"/>
        </w:rPr>
        <w:t>Council</w:t>
      </w:r>
      <w:r w:rsidR="00F66C18" w:rsidRPr="00E460EA">
        <w:rPr>
          <w:rFonts w:ascii="Nunito Sans Light" w:hAnsi="Nunito Sans Light"/>
        </w:rPr>
        <w:t xml:space="preserve"> resources or participate in electioneering at </w:t>
      </w:r>
      <w:r w:rsidRPr="00E460EA">
        <w:rPr>
          <w:rFonts w:ascii="Nunito Sans Light" w:hAnsi="Nunito Sans Light"/>
        </w:rPr>
        <w:t>Council</w:t>
      </w:r>
      <w:r w:rsidR="00F66C18" w:rsidRPr="00E460EA">
        <w:rPr>
          <w:rFonts w:ascii="Nunito Sans Light" w:hAnsi="Nunito Sans Light"/>
        </w:rPr>
        <w:t xml:space="preserve"> events, </w:t>
      </w:r>
      <w:r w:rsidRPr="00E460EA">
        <w:rPr>
          <w:rFonts w:ascii="Nunito Sans Light" w:hAnsi="Nunito Sans Light"/>
        </w:rPr>
        <w:t>Meeting</w:t>
      </w:r>
      <w:r w:rsidR="00F66C18" w:rsidRPr="00E460EA">
        <w:rPr>
          <w:rFonts w:ascii="Nunito Sans Light" w:hAnsi="Nunito Sans Light"/>
        </w:rPr>
        <w:t xml:space="preserve">s or functions, in support of any candidate in a state or federal election. </w:t>
      </w:r>
    </w:p>
    <w:p w14:paraId="4D3D2F5A" w14:textId="77777777" w:rsidR="00F66C18" w:rsidRPr="00E460EA" w:rsidRDefault="00F66C18" w:rsidP="00CD568A">
      <w:pPr>
        <w:pStyle w:val="Policybodytext"/>
        <w:ind w:left="1854" w:firstLine="9"/>
        <w:jc w:val="both"/>
        <w:rPr>
          <w:rFonts w:ascii="Nunito Sans Light" w:hAnsi="Nunito Sans Light"/>
        </w:rPr>
      </w:pPr>
      <w:r w:rsidRPr="00E460EA">
        <w:rPr>
          <w:rFonts w:ascii="Nunito Sans Light" w:hAnsi="Nunito Sans Light"/>
        </w:rPr>
        <w:t xml:space="preserve">Where clauses of this policy apply to a </w:t>
      </w:r>
      <w:r w:rsidR="003718CD" w:rsidRPr="00E460EA">
        <w:rPr>
          <w:rFonts w:ascii="Nunito Sans Light" w:hAnsi="Nunito Sans Light"/>
        </w:rPr>
        <w:t>Councillor</w:t>
      </w:r>
      <w:r w:rsidRPr="00E460EA">
        <w:rPr>
          <w:rFonts w:ascii="Nunito Sans Light" w:hAnsi="Nunito Sans Light"/>
        </w:rPr>
        <w:t xml:space="preserve"> or candidate, it is intended that they be applied in the case of a state, federal or </w:t>
      </w:r>
      <w:r w:rsidR="003718CD" w:rsidRPr="00E460EA">
        <w:rPr>
          <w:rFonts w:ascii="Nunito Sans Light" w:hAnsi="Nunito Sans Light"/>
        </w:rPr>
        <w:t>Council</w:t>
      </w:r>
      <w:r w:rsidRPr="00E460EA">
        <w:rPr>
          <w:rFonts w:ascii="Nunito Sans Light" w:hAnsi="Nunito Sans Light"/>
        </w:rPr>
        <w:t xml:space="preserve"> election.</w:t>
      </w:r>
    </w:p>
    <w:p w14:paraId="3F4E797F" w14:textId="77777777" w:rsidR="00F66C18" w:rsidRPr="00E460EA" w:rsidRDefault="003718CD" w:rsidP="003E6C50">
      <w:pPr>
        <w:pStyle w:val="BodyText"/>
        <w:numPr>
          <w:ilvl w:val="1"/>
          <w:numId w:val="165"/>
        </w:numPr>
        <w:ind w:left="1134" w:hanging="567"/>
        <w:jc w:val="both"/>
        <w:rPr>
          <w:b/>
          <w:color w:val="auto"/>
          <w:sz w:val="22"/>
          <w:szCs w:val="22"/>
        </w:rPr>
      </w:pPr>
      <w:r w:rsidRPr="00E460EA">
        <w:rPr>
          <w:b/>
          <w:color w:val="auto"/>
          <w:sz w:val="22"/>
          <w:szCs w:val="22"/>
        </w:rPr>
        <w:t>Council</w:t>
      </w:r>
      <w:r w:rsidR="00D16ACD" w:rsidRPr="00E460EA">
        <w:rPr>
          <w:b/>
          <w:color w:val="auto"/>
          <w:sz w:val="22"/>
          <w:szCs w:val="22"/>
        </w:rPr>
        <w:t xml:space="preserve"> Publications</w:t>
      </w:r>
    </w:p>
    <w:p w14:paraId="4097C2E5" w14:textId="77777777" w:rsidR="00F66C18" w:rsidRPr="00CD568A" w:rsidRDefault="003718CD" w:rsidP="003E6C50">
      <w:pPr>
        <w:pStyle w:val="BodyText"/>
        <w:numPr>
          <w:ilvl w:val="2"/>
          <w:numId w:val="165"/>
        </w:numPr>
        <w:jc w:val="both"/>
        <w:rPr>
          <w:b/>
          <w:color w:val="auto"/>
          <w:sz w:val="22"/>
          <w:szCs w:val="22"/>
        </w:rPr>
      </w:pPr>
      <w:r w:rsidRPr="00CD568A">
        <w:rPr>
          <w:b/>
          <w:color w:val="auto"/>
          <w:sz w:val="22"/>
          <w:szCs w:val="22"/>
        </w:rPr>
        <w:t>Electoral Matter</w:t>
      </w:r>
    </w:p>
    <w:p w14:paraId="191CA927" w14:textId="77777777" w:rsidR="00F429A8" w:rsidRPr="00E460EA" w:rsidRDefault="003718CD" w:rsidP="00CD568A">
      <w:pPr>
        <w:pStyle w:val="Policybodytext"/>
        <w:ind w:left="1854"/>
        <w:jc w:val="both"/>
        <w:rPr>
          <w:rFonts w:ascii="Nunito Sans Light" w:hAnsi="Nunito Sans Light"/>
          <w:color w:val="0070C0"/>
        </w:rPr>
      </w:pPr>
      <w:r w:rsidRPr="00E460EA">
        <w:rPr>
          <w:rFonts w:ascii="Nunito Sans Light" w:hAnsi="Nunito Sans Light"/>
        </w:rPr>
        <w:t>Council</w:t>
      </w:r>
      <w:r w:rsidR="00417EA0" w:rsidRPr="00E460EA">
        <w:rPr>
          <w:rFonts w:ascii="Nunito Sans Light" w:hAnsi="Nunito Sans Light"/>
        </w:rPr>
        <w:t xml:space="preserve"> will not print, publish or distribute (or cause to be printed, published or distributed) </w:t>
      </w:r>
      <w:r w:rsidR="006D3800" w:rsidRPr="00E460EA">
        <w:rPr>
          <w:rFonts w:ascii="Nunito Sans Light" w:hAnsi="Nunito Sans Light"/>
        </w:rPr>
        <w:t xml:space="preserve">any </w:t>
      </w:r>
      <w:r w:rsidRPr="00E460EA">
        <w:rPr>
          <w:rFonts w:ascii="Nunito Sans Light" w:hAnsi="Nunito Sans Light"/>
        </w:rPr>
        <w:t>Electoral Material</w:t>
      </w:r>
      <w:r w:rsidR="006D3800" w:rsidRPr="00E460EA">
        <w:rPr>
          <w:rFonts w:ascii="Nunito Sans Light" w:hAnsi="Nunito Sans Light"/>
        </w:rPr>
        <w:t xml:space="preserve"> (anything containing </w:t>
      </w:r>
      <w:r w:rsidRPr="00E460EA">
        <w:rPr>
          <w:rFonts w:ascii="Nunito Sans Light" w:hAnsi="Nunito Sans Light"/>
        </w:rPr>
        <w:t>Electoral Matter</w:t>
      </w:r>
      <w:r w:rsidR="006D3800" w:rsidRPr="00E460EA">
        <w:rPr>
          <w:rFonts w:ascii="Nunito Sans Light" w:hAnsi="Nunito Sans Light"/>
        </w:rPr>
        <w:t>) during an election period.</w:t>
      </w:r>
      <w:r w:rsidR="00F429A8" w:rsidRPr="00E460EA">
        <w:rPr>
          <w:rFonts w:ascii="Nunito Sans Light" w:hAnsi="Nunito Sans Light"/>
        </w:rPr>
        <w:t xml:space="preserve"> </w:t>
      </w:r>
    </w:p>
    <w:p w14:paraId="7B920E76" w14:textId="77777777" w:rsidR="00F66C18" w:rsidRPr="00E460EA" w:rsidRDefault="00F66C18" w:rsidP="00CD568A">
      <w:pPr>
        <w:pStyle w:val="BodyText"/>
        <w:ind w:left="1854"/>
        <w:jc w:val="both"/>
        <w:rPr>
          <w:rFonts w:cs="Arial"/>
          <w:sz w:val="22"/>
          <w:szCs w:val="22"/>
        </w:rPr>
      </w:pPr>
      <w:r w:rsidRPr="00E460EA">
        <w:rPr>
          <w:rFonts w:cs="Arial"/>
          <w:sz w:val="22"/>
          <w:szCs w:val="22"/>
        </w:rPr>
        <w:t xml:space="preserve">The following definitions from the </w:t>
      </w:r>
      <w:r w:rsidR="003718CD" w:rsidRPr="00E460EA">
        <w:rPr>
          <w:rFonts w:cs="Arial"/>
          <w:sz w:val="22"/>
          <w:szCs w:val="22"/>
        </w:rPr>
        <w:t>Act</w:t>
      </w:r>
      <w:r w:rsidRPr="00E460EA">
        <w:rPr>
          <w:rFonts w:cs="Arial"/>
          <w:sz w:val="22"/>
          <w:szCs w:val="22"/>
        </w:rPr>
        <w:t xml:space="preserve"> are noted:</w:t>
      </w:r>
    </w:p>
    <w:p w14:paraId="2D41C825" w14:textId="77777777" w:rsidR="00F66C18" w:rsidRPr="00E460EA" w:rsidRDefault="00A25160" w:rsidP="00CD568A">
      <w:pPr>
        <w:pStyle w:val="Policybodytext"/>
        <w:tabs>
          <w:tab w:val="left" w:pos="3119"/>
        </w:tabs>
        <w:ind w:left="3119" w:hanging="1276"/>
        <w:jc w:val="both"/>
        <w:rPr>
          <w:rFonts w:ascii="Nunito Sans Light" w:hAnsi="Nunito Sans Light"/>
        </w:rPr>
      </w:pPr>
      <w:r w:rsidRPr="00E460EA">
        <w:rPr>
          <w:rFonts w:ascii="Nunito Sans Light" w:hAnsi="Nunito Sans Light"/>
        </w:rPr>
        <w:t>Section 3(1)</w:t>
      </w:r>
      <w:r w:rsidRPr="00E460EA">
        <w:rPr>
          <w:rFonts w:ascii="Nunito Sans Light" w:hAnsi="Nunito Sans Light"/>
        </w:rPr>
        <w:tab/>
      </w:r>
      <w:r w:rsidR="00F66C18" w:rsidRPr="00E460EA">
        <w:rPr>
          <w:rFonts w:ascii="Nunito Sans Light" w:hAnsi="Nunito Sans Light"/>
        </w:rPr>
        <w:t>‘</w:t>
      </w:r>
      <w:r w:rsidR="00F66C18" w:rsidRPr="00E460EA">
        <w:rPr>
          <w:rFonts w:ascii="Nunito Sans Light" w:hAnsi="Nunito Sans Light"/>
          <w:b/>
        </w:rPr>
        <w:t>publish</w:t>
      </w:r>
      <w:r w:rsidR="00F66C18" w:rsidRPr="00E460EA">
        <w:rPr>
          <w:rFonts w:ascii="Nunito Sans Light" w:hAnsi="Nunito Sans Light"/>
        </w:rPr>
        <w:t>’ means publish by any means including by publication on the Internet;</w:t>
      </w:r>
    </w:p>
    <w:p w14:paraId="4FA7EFE8" w14:textId="77777777" w:rsidR="00F66C18" w:rsidRPr="00E460EA" w:rsidRDefault="00F66C18" w:rsidP="00CD568A">
      <w:pPr>
        <w:pStyle w:val="Policybodytext"/>
        <w:tabs>
          <w:tab w:val="left" w:pos="3119"/>
        </w:tabs>
        <w:ind w:left="3119" w:hanging="1276"/>
        <w:jc w:val="both"/>
        <w:rPr>
          <w:rFonts w:ascii="Nunito Sans Light" w:hAnsi="Nunito Sans Light"/>
        </w:rPr>
      </w:pPr>
      <w:r w:rsidRPr="00E460EA">
        <w:rPr>
          <w:rFonts w:ascii="Nunito Sans Light" w:hAnsi="Nunito Sans Light"/>
        </w:rPr>
        <w:t>Section 3(</w:t>
      </w:r>
      <w:r w:rsidR="0034365D" w:rsidRPr="00E460EA">
        <w:rPr>
          <w:rFonts w:ascii="Nunito Sans Light" w:hAnsi="Nunito Sans Light"/>
        </w:rPr>
        <w:t>4</w:t>
      </w:r>
      <w:r w:rsidRPr="00E460EA">
        <w:rPr>
          <w:rFonts w:ascii="Nunito Sans Light" w:hAnsi="Nunito Sans Light"/>
        </w:rPr>
        <w:t>)</w:t>
      </w:r>
      <w:r w:rsidR="00667235" w:rsidRPr="00E460EA">
        <w:rPr>
          <w:rFonts w:ascii="Nunito Sans Light" w:hAnsi="Nunito Sans Light"/>
        </w:rPr>
        <w:tab/>
      </w:r>
      <w:r w:rsidRPr="00E460EA">
        <w:rPr>
          <w:rFonts w:ascii="Nunito Sans Light" w:hAnsi="Nunito Sans Light"/>
        </w:rPr>
        <w:t>‘</w:t>
      </w:r>
      <w:r w:rsidR="003718CD" w:rsidRPr="00E460EA">
        <w:rPr>
          <w:rFonts w:ascii="Nunito Sans Light" w:hAnsi="Nunito Sans Light"/>
          <w:b/>
        </w:rPr>
        <w:t>Electoral Matter</w:t>
      </w:r>
      <w:r w:rsidRPr="00E460EA">
        <w:rPr>
          <w:rFonts w:ascii="Nunito Sans Light" w:hAnsi="Nunito Sans Light"/>
        </w:rPr>
        <w:t xml:space="preserve">’ means matter, which is intended or likely to affect voting in an election but does not include any </w:t>
      </w:r>
      <w:r w:rsidR="003718CD" w:rsidRPr="00E460EA">
        <w:rPr>
          <w:rFonts w:ascii="Nunito Sans Light" w:hAnsi="Nunito Sans Light"/>
        </w:rPr>
        <w:t>Electoral Material</w:t>
      </w:r>
      <w:r w:rsidRPr="00E460EA">
        <w:rPr>
          <w:rFonts w:ascii="Nunito Sans Light" w:hAnsi="Nunito Sans Light"/>
        </w:rPr>
        <w:t xml:space="preserve"> produced by or on behalf of the Returning Officer for the purposes of conducting an election.</w:t>
      </w:r>
    </w:p>
    <w:p w14:paraId="78AB8785" w14:textId="77777777" w:rsidR="00F66C18" w:rsidRPr="00E460EA" w:rsidRDefault="00F66C18" w:rsidP="00CD568A">
      <w:pPr>
        <w:pStyle w:val="Policybodytext"/>
        <w:tabs>
          <w:tab w:val="left" w:pos="3119"/>
        </w:tabs>
        <w:ind w:left="3119" w:hanging="1276"/>
        <w:jc w:val="both"/>
        <w:rPr>
          <w:rFonts w:ascii="Nunito Sans Light" w:hAnsi="Nunito Sans Light"/>
        </w:rPr>
      </w:pPr>
      <w:r w:rsidRPr="00E460EA">
        <w:rPr>
          <w:rFonts w:ascii="Nunito Sans Light" w:hAnsi="Nunito Sans Light"/>
        </w:rPr>
        <w:t>Section 3(</w:t>
      </w:r>
      <w:r w:rsidR="0034365D" w:rsidRPr="00E460EA">
        <w:rPr>
          <w:rFonts w:ascii="Nunito Sans Light" w:hAnsi="Nunito Sans Light"/>
        </w:rPr>
        <w:t>5</w:t>
      </w:r>
      <w:r w:rsidRPr="00E460EA">
        <w:rPr>
          <w:rFonts w:ascii="Nunito Sans Light" w:hAnsi="Nunito Sans Light"/>
        </w:rPr>
        <w:t>)</w:t>
      </w:r>
      <w:r w:rsidR="00185BBE" w:rsidRPr="00E460EA">
        <w:rPr>
          <w:rFonts w:ascii="Nunito Sans Light" w:hAnsi="Nunito Sans Light"/>
        </w:rPr>
        <w:t xml:space="preserve"> </w:t>
      </w:r>
      <w:r w:rsidR="00667235" w:rsidRPr="00E460EA">
        <w:rPr>
          <w:rFonts w:ascii="Nunito Sans Light" w:hAnsi="Nunito Sans Light"/>
        </w:rPr>
        <w:tab/>
      </w:r>
      <w:r w:rsidRPr="00E460EA">
        <w:rPr>
          <w:rFonts w:ascii="Nunito Sans Light" w:hAnsi="Nunito Sans Light"/>
        </w:rPr>
        <w:t>without limiting the generality of the definition of ‘</w:t>
      </w:r>
      <w:r w:rsidR="003718CD" w:rsidRPr="00E460EA">
        <w:rPr>
          <w:rFonts w:ascii="Nunito Sans Light" w:hAnsi="Nunito Sans Light"/>
        </w:rPr>
        <w:t>Electoral Matter</w:t>
      </w:r>
      <w:r w:rsidRPr="00E460EA">
        <w:rPr>
          <w:rFonts w:ascii="Nunito Sans Light" w:hAnsi="Nunito Sans Light"/>
        </w:rPr>
        <w:t xml:space="preserve">’, matter is to be taken to be intended or likely to affect voting in an election if it contains an express or implicit reference to, or comment on - </w:t>
      </w:r>
    </w:p>
    <w:p w14:paraId="677AFD43" w14:textId="77777777" w:rsidR="00F66C18" w:rsidRPr="00E460EA" w:rsidRDefault="00F66C18" w:rsidP="00CD568A">
      <w:pPr>
        <w:pStyle w:val="Policybodytext"/>
        <w:ind w:left="3686" w:hanging="567"/>
        <w:jc w:val="both"/>
        <w:rPr>
          <w:rFonts w:ascii="Nunito Sans Light" w:hAnsi="Nunito Sans Light"/>
        </w:rPr>
      </w:pPr>
      <w:r w:rsidRPr="00E460EA">
        <w:rPr>
          <w:rFonts w:ascii="Nunito Sans Light" w:hAnsi="Nunito Sans Light"/>
        </w:rPr>
        <w:t>(a)</w:t>
      </w:r>
      <w:r w:rsidRPr="00E460EA">
        <w:rPr>
          <w:rFonts w:ascii="Nunito Sans Light" w:hAnsi="Nunito Sans Light"/>
        </w:rPr>
        <w:tab/>
        <w:t>the election; or</w:t>
      </w:r>
    </w:p>
    <w:p w14:paraId="7452EE98" w14:textId="77777777" w:rsidR="00F66C18" w:rsidRPr="00E460EA" w:rsidRDefault="00F66C18" w:rsidP="00CD568A">
      <w:pPr>
        <w:pStyle w:val="Policybodytext"/>
        <w:ind w:left="3686" w:hanging="567"/>
        <w:jc w:val="both"/>
        <w:rPr>
          <w:rFonts w:ascii="Nunito Sans Light" w:hAnsi="Nunito Sans Light"/>
        </w:rPr>
      </w:pPr>
      <w:r w:rsidRPr="00E460EA">
        <w:rPr>
          <w:rFonts w:ascii="Nunito Sans Light" w:hAnsi="Nunito Sans Light"/>
        </w:rPr>
        <w:t>(b)</w:t>
      </w:r>
      <w:r w:rsidRPr="00E460EA">
        <w:rPr>
          <w:rFonts w:ascii="Nunito Sans Light" w:hAnsi="Nunito Sans Light"/>
        </w:rPr>
        <w:tab/>
        <w:t>a candidate in the election, or</w:t>
      </w:r>
    </w:p>
    <w:p w14:paraId="2C9835B4" w14:textId="77777777" w:rsidR="00F66C18" w:rsidRPr="00E460EA" w:rsidRDefault="00F66C18" w:rsidP="00CD568A">
      <w:pPr>
        <w:pStyle w:val="Policybodytext"/>
        <w:ind w:left="3686" w:hanging="567"/>
        <w:jc w:val="both"/>
        <w:rPr>
          <w:rFonts w:ascii="Nunito Sans Light" w:hAnsi="Nunito Sans Light"/>
        </w:rPr>
      </w:pPr>
      <w:r w:rsidRPr="00E460EA">
        <w:rPr>
          <w:rFonts w:ascii="Nunito Sans Light" w:hAnsi="Nunito Sans Light"/>
        </w:rPr>
        <w:t>(c)</w:t>
      </w:r>
      <w:r w:rsidRPr="00E460EA">
        <w:rPr>
          <w:rFonts w:ascii="Nunito Sans Light" w:hAnsi="Nunito Sans Light"/>
        </w:rPr>
        <w:tab/>
        <w:t>an issue submitted to, or otherwise before, the voters in connection with the election.</w:t>
      </w:r>
    </w:p>
    <w:p w14:paraId="6651173A" w14:textId="77777777" w:rsidR="00F66C18" w:rsidRPr="00E460EA" w:rsidRDefault="003718CD" w:rsidP="00CD568A">
      <w:pPr>
        <w:pStyle w:val="Policybodytext"/>
        <w:ind w:left="1854"/>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will not issue, publish or distribute any publication during an election period, other than media and social media responses/statements on a service or issue, or those that are required under an Act or regulation, or the Annual Report media release.</w:t>
      </w:r>
    </w:p>
    <w:p w14:paraId="4FF4E7EF" w14:textId="77777777" w:rsidR="00F66C18" w:rsidRPr="00E460EA" w:rsidRDefault="00F66C18" w:rsidP="00CD568A">
      <w:pPr>
        <w:pStyle w:val="Policybodytext"/>
        <w:ind w:left="1854"/>
        <w:jc w:val="both"/>
        <w:rPr>
          <w:rFonts w:ascii="Nunito Sans Light" w:hAnsi="Nunito Sans Light"/>
        </w:rPr>
      </w:pPr>
      <w:r w:rsidRPr="00E460EA">
        <w:rPr>
          <w:rFonts w:ascii="Nunito Sans Light" w:hAnsi="Nunito Sans Light"/>
        </w:rPr>
        <w:t>‘Publications’ include hard copy and electronic advertisements, pro</w:t>
      </w:r>
      <w:r w:rsidR="008118A2" w:rsidRPr="00E460EA">
        <w:rPr>
          <w:rFonts w:ascii="Nunito Sans Light" w:hAnsi="Nunito Sans Light"/>
        </w:rPr>
        <w:t>m</w:t>
      </w:r>
      <w:r w:rsidR="003718CD" w:rsidRPr="00E460EA">
        <w:rPr>
          <w:rFonts w:ascii="Nunito Sans Light" w:hAnsi="Nunito Sans Light"/>
        </w:rPr>
        <w:t>otion</w:t>
      </w:r>
      <w:r w:rsidRPr="00E460EA">
        <w:rPr>
          <w:rFonts w:ascii="Nunito Sans Light" w:hAnsi="Nunito Sans Light"/>
        </w:rPr>
        <w:t>al media releases, fliers, posters, newsletters/updates, booklets, surveys, invitations and group mailouts/emails.</w:t>
      </w:r>
    </w:p>
    <w:p w14:paraId="017289D4" w14:textId="77777777" w:rsidR="00F66C18" w:rsidRPr="00E460EA" w:rsidRDefault="00F66C18" w:rsidP="00CD568A">
      <w:pPr>
        <w:pStyle w:val="Policybodytext"/>
        <w:ind w:left="1854"/>
        <w:jc w:val="both"/>
        <w:rPr>
          <w:rFonts w:ascii="Nunito Sans Light" w:hAnsi="Nunito Sans Light"/>
        </w:rPr>
      </w:pPr>
      <w:r w:rsidRPr="00E460EA">
        <w:rPr>
          <w:rFonts w:ascii="Nunito Sans Light" w:hAnsi="Nunito Sans Light"/>
        </w:rPr>
        <w:t xml:space="preserve">Any publications to be issued during the election period are to be forwarded to the relevant </w:t>
      </w:r>
      <w:r w:rsidR="003718CD" w:rsidRPr="00E460EA">
        <w:rPr>
          <w:rFonts w:ascii="Nunito Sans Light" w:hAnsi="Nunito Sans Light"/>
        </w:rPr>
        <w:t>Director</w:t>
      </w:r>
      <w:r w:rsidRPr="00E460EA">
        <w:rPr>
          <w:rFonts w:ascii="Nunito Sans Light" w:hAnsi="Nunito Sans Light"/>
        </w:rPr>
        <w:t xml:space="preserve"> for approval, and then sent to the Governance </w:t>
      </w:r>
      <w:r w:rsidR="00F429A8" w:rsidRPr="00E460EA">
        <w:rPr>
          <w:rFonts w:ascii="Nunito Sans Light" w:hAnsi="Nunito Sans Light"/>
        </w:rPr>
        <w:t xml:space="preserve">unit </w:t>
      </w:r>
      <w:r w:rsidRPr="00E460EA">
        <w:rPr>
          <w:rFonts w:ascii="Nunito Sans Light" w:hAnsi="Nunito Sans Light"/>
        </w:rPr>
        <w:t xml:space="preserve">for vetting for </w:t>
      </w:r>
      <w:r w:rsidR="003718CD" w:rsidRPr="00E460EA">
        <w:rPr>
          <w:rFonts w:ascii="Nunito Sans Light" w:hAnsi="Nunito Sans Light"/>
        </w:rPr>
        <w:t>Electoral Matter</w:t>
      </w:r>
      <w:r w:rsidRPr="00E460EA">
        <w:rPr>
          <w:rFonts w:ascii="Nunito Sans Light" w:hAnsi="Nunito Sans Light"/>
        </w:rPr>
        <w:t xml:space="preserve">. Once vetted, the publication will then be submitted to the </w:t>
      </w:r>
      <w:r w:rsidR="003718CD" w:rsidRPr="00E460EA">
        <w:rPr>
          <w:rFonts w:ascii="Nunito Sans Light" w:hAnsi="Nunito Sans Light"/>
        </w:rPr>
        <w:t>Chief Executive Officer</w:t>
      </w:r>
      <w:r w:rsidRPr="00E460EA">
        <w:rPr>
          <w:rFonts w:ascii="Nunito Sans Light" w:hAnsi="Nunito Sans Light"/>
        </w:rPr>
        <w:t xml:space="preserve"> for </w:t>
      </w:r>
      <w:r w:rsidR="00F429A8" w:rsidRPr="00E460EA">
        <w:rPr>
          <w:rFonts w:ascii="Nunito Sans Light" w:hAnsi="Nunito Sans Light"/>
        </w:rPr>
        <w:t>approval</w:t>
      </w:r>
      <w:r w:rsidRPr="00E460EA">
        <w:rPr>
          <w:rFonts w:ascii="Nunito Sans Light" w:hAnsi="Nunito Sans Light"/>
        </w:rPr>
        <w:t xml:space="preserve">. </w:t>
      </w:r>
      <w:r w:rsidRPr="00E460EA">
        <w:rPr>
          <w:rFonts w:ascii="Nunito Sans Light" w:hAnsi="Nunito Sans Light"/>
          <w:b/>
        </w:rPr>
        <w:t>Appendix 1</w:t>
      </w:r>
      <w:r w:rsidRPr="00E460EA">
        <w:rPr>
          <w:rFonts w:ascii="Nunito Sans Light" w:hAnsi="Nunito Sans Light"/>
        </w:rPr>
        <w:t xml:space="preserve"> contains the </w:t>
      </w:r>
      <w:r w:rsidR="00F429A8" w:rsidRPr="00E460EA">
        <w:rPr>
          <w:rFonts w:ascii="Nunito Sans Light" w:hAnsi="Nunito Sans Light"/>
        </w:rPr>
        <w:t xml:space="preserve">approval </w:t>
      </w:r>
      <w:r w:rsidRPr="00E460EA">
        <w:rPr>
          <w:rFonts w:ascii="Nunito Sans Light" w:hAnsi="Nunito Sans Light"/>
        </w:rPr>
        <w:t>memorandum required for a publication during the election period.</w:t>
      </w:r>
    </w:p>
    <w:p w14:paraId="221E40DE" w14:textId="77777777" w:rsidR="00F66C18" w:rsidRPr="00E460EA" w:rsidRDefault="003718CD" w:rsidP="00CD568A">
      <w:pPr>
        <w:pStyle w:val="Policybodytext"/>
        <w:ind w:left="1854"/>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publications available in </w:t>
      </w:r>
      <w:r w:rsidRPr="00E460EA">
        <w:rPr>
          <w:rFonts w:ascii="Nunito Sans Light" w:hAnsi="Nunito Sans Light"/>
        </w:rPr>
        <w:t>Council</w:t>
      </w:r>
      <w:r w:rsidR="00F66C18" w:rsidRPr="00E460EA">
        <w:rPr>
          <w:rFonts w:ascii="Nunito Sans Light" w:hAnsi="Nunito Sans Light"/>
        </w:rPr>
        <w:t xml:space="preserve"> facilities will be reviewed before the election period to identify and temporarily remove anything that might reasonably influence the election.</w:t>
      </w:r>
    </w:p>
    <w:p w14:paraId="7DAB36A0" w14:textId="77777777" w:rsidR="00F66C18" w:rsidRPr="00E460EA" w:rsidRDefault="00F66C18" w:rsidP="00CD568A">
      <w:pPr>
        <w:pStyle w:val="Policybodytext"/>
        <w:ind w:left="1854"/>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Chief Executive Officer</w:t>
      </w:r>
      <w:r w:rsidRPr="00E460EA">
        <w:rPr>
          <w:rFonts w:ascii="Nunito Sans Light" w:hAnsi="Nunito Sans Light"/>
        </w:rPr>
        <w:t xml:space="preserve">, or </w:t>
      </w:r>
      <w:r w:rsidR="003718CD" w:rsidRPr="00E460EA">
        <w:rPr>
          <w:rFonts w:ascii="Nunito Sans Light" w:hAnsi="Nunito Sans Light"/>
        </w:rPr>
        <w:t>Delegate</w:t>
      </w:r>
      <w:r w:rsidRPr="00E460EA">
        <w:rPr>
          <w:rFonts w:ascii="Nunito Sans Light" w:hAnsi="Nunito Sans Light"/>
        </w:rPr>
        <w:t xml:space="preserve">, will be the primary spokesperson for </w:t>
      </w:r>
      <w:r w:rsidR="003718CD" w:rsidRPr="00E460EA">
        <w:rPr>
          <w:rFonts w:ascii="Nunito Sans Light" w:hAnsi="Nunito Sans Light"/>
        </w:rPr>
        <w:t>Council</w:t>
      </w:r>
      <w:r w:rsidRPr="00E460EA">
        <w:rPr>
          <w:rFonts w:ascii="Nunito Sans Light" w:hAnsi="Nunito Sans Light"/>
        </w:rPr>
        <w:t xml:space="preserve"> communications during an election period. </w:t>
      </w:r>
    </w:p>
    <w:p w14:paraId="2C5B8363" w14:textId="77777777" w:rsidR="00F66C18" w:rsidRPr="00E460EA" w:rsidRDefault="00F66C18" w:rsidP="00CD568A">
      <w:pPr>
        <w:pStyle w:val="Policybodytext"/>
        <w:ind w:left="1854"/>
        <w:jc w:val="both"/>
        <w:rPr>
          <w:rFonts w:ascii="Nunito Sans Light" w:hAnsi="Nunito Sans Light"/>
        </w:rPr>
      </w:pPr>
      <w:r w:rsidRPr="00E460EA">
        <w:rPr>
          <w:rFonts w:ascii="Nunito Sans Light" w:hAnsi="Nunito Sans Light"/>
        </w:rPr>
        <w:t xml:space="preserve">Media and social media responses and statements will only be issued during an election period in the name of the </w:t>
      </w:r>
      <w:r w:rsidR="003718CD" w:rsidRPr="00E460EA">
        <w:rPr>
          <w:rFonts w:ascii="Nunito Sans Light" w:hAnsi="Nunito Sans Light"/>
        </w:rPr>
        <w:t>Chief Executive Officer</w:t>
      </w:r>
      <w:r w:rsidRPr="00E460EA">
        <w:rPr>
          <w:rFonts w:ascii="Nunito Sans Light" w:hAnsi="Nunito Sans Light"/>
        </w:rPr>
        <w:t xml:space="preserve">. These will be subject to </w:t>
      </w:r>
      <w:r w:rsidR="00F429A8" w:rsidRPr="00E460EA">
        <w:rPr>
          <w:rFonts w:ascii="Nunito Sans Light" w:hAnsi="Nunito Sans Light"/>
        </w:rPr>
        <w:t xml:space="preserve">approval </w:t>
      </w:r>
      <w:r w:rsidRPr="00E460EA">
        <w:rPr>
          <w:rFonts w:ascii="Nunito Sans Light" w:hAnsi="Nunito Sans Light"/>
        </w:rPr>
        <w:t xml:space="preserve">by the </w:t>
      </w:r>
      <w:r w:rsidR="003718CD" w:rsidRPr="00E460EA">
        <w:rPr>
          <w:rFonts w:ascii="Nunito Sans Light" w:hAnsi="Nunito Sans Light"/>
        </w:rPr>
        <w:t>Chief Executive Officer</w:t>
      </w:r>
      <w:r w:rsidRPr="00E460EA">
        <w:rPr>
          <w:rFonts w:ascii="Nunito Sans Light" w:hAnsi="Nunito Sans Light"/>
        </w:rPr>
        <w:t xml:space="preserve">. </w:t>
      </w:r>
    </w:p>
    <w:p w14:paraId="4DCC345F" w14:textId="77777777" w:rsidR="00F66C18" w:rsidRPr="00E460EA" w:rsidRDefault="003718CD" w:rsidP="00CD568A">
      <w:pPr>
        <w:pStyle w:val="Policybodytext"/>
        <w:ind w:left="1854"/>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officers will not make any public statement that could be construed as influencing the election.</w:t>
      </w:r>
    </w:p>
    <w:p w14:paraId="2E01FE53" w14:textId="77777777" w:rsidR="00F66C18" w:rsidRPr="00E460EA" w:rsidRDefault="00F66C18" w:rsidP="003E6C50">
      <w:pPr>
        <w:pStyle w:val="BodyText"/>
        <w:numPr>
          <w:ilvl w:val="2"/>
          <w:numId w:val="165"/>
        </w:numPr>
        <w:jc w:val="both"/>
        <w:rPr>
          <w:b/>
          <w:color w:val="auto"/>
          <w:sz w:val="22"/>
          <w:szCs w:val="22"/>
        </w:rPr>
      </w:pPr>
      <w:r w:rsidRPr="00E460EA">
        <w:rPr>
          <w:b/>
          <w:color w:val="auto"/>
          <w:sz w:val="22"/>
          <w:szCs w:val="22"/>
        </w:rPr>
        <w:t>Annual Report</w:t>
      </w:r>
    </w:p>
    <w:p w14:paraId="1D867984" w14:textId="77777777" w:rsidR="00F66C18" w:rsidRPr="00E460EA" w:rsidRDefault="00F66C18" w:rsidP="00CD568A">
      <w:pPr>
        <w:pStyle w:val="Policybodytext"/>
        <w:ind w:left="1854"/>
        <w:jc w:val="both"/>
        <w:rPr>
          <w:rFonts w:ascii="Nunito Sans Light" w:hAnsi="Nunito Sans Light"/>
        </w:rPr>
      </w:pPr>
      <w:r w:rsidRPr="00E460EA">
        <w:rPr>
          <w:rFonts w:ascii="Nunito Sans Light" w:hAnsi="Nunito Sans Light"/>
        </w:rPr>
        <w:t xml:space="preserve">It is a requirement of the </w:t>
      </w:r>
      <w:r w:rsidR="003718CD" w:rsidRPr="00E460EA">
        <w:rPr>
          <w:rFonts w:ascii="Nunito Sans Light" w:hAnsi="Nunito Sans Light"/>
        </w:rPr>
        <w:t>Act</w:t>
      </w:r>
      <w:r w:rsidRPr="00E460EA">
        <w:rPr>
          <w:rFonts w:ascii="Nunito Sans Light" w:hAnsi="Nunito Sans Light"/>
        </w:rPr>
        <w:t xml:space="preserve"> that </w:t>
      </w:r>
      <w:r w:rsidR="003718CD" w:rsidRPr="00E460EA">
        <w:rPr>
          <w:rFonts w:ascii="Nunito Sans Light" w:hAnsi="Nunito Sans Light"/>
        </w:rPr>
        <w:t>Council</w:t>
      </w:r>
      <w:r w:rsidRPr="00E460EA">
        <w:rPr>
          <w:rFonts w:ascii="Nunito Sans Light" w:hAnsi="Nunito Sans Light"/>
        </w:rPr>
        <w:t xml:space="preserve">’s Annual Report is </w:t>
      </w:r>
      <w:r w:rsidR="00F429A8" w:rsidRPr="00E460EA">
        <w:rPr>
          <w:rFonts w:ascii="Nunito Sans Light" w:hAnsi="Nunito Sans Light"/>
        </w:rPr>
        <w:t xml:space="preserve">presented by the </w:t>
      </w:r>
      <w:r w:rsidR="003718CD" w:rsidRPr="00E460EA">
        <w:rPr>
          <w:rFonts w:ascii="Nunito Sans Light" w:hAnsi="Nunito Sans Light"/>
        </w:rPr>
        <w:t>Mayor</w:t>
      </w:r>
      <w:r w:rsidR="00F429A8" w:rsidRPr="00E460EA">
        <w:rPr>
          <w:rFonts w:ascii="Nunito Sans Light" w:hAnsi="Nunito Sans Light"/>
        </w:rPr>
        <w:t xml:space="preserve"> at an open </w:t>
      </w:r>
      <w:r w:rsidR="003718CD" w:rsidRPr="00E460EA">
        <w:rPr>
          <w:rFonts w:ascii="Nunito Sans Light" w:hAnsi="Nunito Sans Light"/>
        </w:rPr>
        <w:t>Meeting</w:t>
      </w:r>
      <w:r w:rsidR="00F429A8" w:rsidRPr="00E460EA">
        <w:rPr>
          <w:rFonts w:ascii="Nunito Sans Light" w:hAnsi="Nunito Sans Light"/>
        </w:rPr>
        <w:t xml:space="preserve"> of </w:t>
      </w:r>
      <w:r w:rsidR="003718CD" w:rsidRPr="00E460EA">
        <w:rPr>
          <w:rFonts w:ascii="Nunito Sans Light" w:hAnsi="Nunito Sans Light"/>
        </w:rPr>
        <w:t>Council</w:t>
      </w:r>
      <w:r w:rsidR="00F429A8" w:rsidRPr="00E460EA">
        <w:rPr>
          <w:rFonts w:ascii="Nunito Sans Light" w:hAnsi="Nunito Sans Light"/>
        </w:rPr>
        <w:t xml:space="preserve"> held, in the year of a general election, on a day not later than the day before election day</w:t>
      </w:r>
      <w:r w:rsidRPr="00E460EA">
        <w:rPr>
          <w:rFonts w:ascii="Nunito Sans Light" w:hAnsi="Nunito Sans Light"/>
        </w:rPr>
        <w:t xml:space="preserve">. </w:t>
      </w:r>
      <w:r w:rsidR="00F429A8" w:rsidRPr="00E460EA">
        <w:rPr>
          <w:rFonts w:ascii="Nunito Sans Light" w:hAnsi="Nunito Sans Light"/>
        </w:rPr>
        <w:t>Every endeavour will be made for the report to be prepared and presented prio</w:t>
      </w:r>
      <w:r w:rsidR="00667235" w:rsidRPr="00E460EA">
        <w:rPr>
          <w:rFonts w:ascii="Nunito Sans Light" w:hAnsi="Nunito Sans Light"/>
        </w:rPr>
        <w:t>r</w:t>
      </w:r>
      <w:r w:rsidR="00F429A8" w:rsidRPr="00E460EA">
        <w:rPr>
          <w:rFonts w:ascii="Nunito Sans Light" w:hAnsi="Nunito Sans Light"/>
        </w:rPr>
        <w:t xml:space="preserve"> to the commencement of the election period</w:t>
      </w:r>
      <w:r w:rsidRPr="00E460EA">
        <w:rPr>
          <w:rFonts w:ascii="Nunito Sans Light" w:hAnsi="Nunito Sans Light"/>
        </w:rPr>
        <w:t>.</w:t>
      </w:r>
    </w:p>
    <w:p w14:paraId="4AF07BBE" w14:textId="77777777" w:rsidR="00F66C18" w:rsidRPr="00E460EA" w:rsidRDefault="003718CD" w:rsidP="003E6C50">
      <w:pPr>
        <w:pStyle w:val="BodyText"/>
        <w:numPr>
          <w:ilvl w:val="1"/>
          <w:numId w:val="165"/>
        </w:numPr>
        <w:ind w:left="1134" w:hanging="567"/>
        <w:jc w:val="both"/>
        <w:rPr>
          <w:b/>
          <w:color w:val="auto"/>
          <w:sz w:val="22"/>
          <w:szCs w:val="22"/>
        </w:rPr>
      </w:pPr>
      <w:r w:rsidRPr="00E460EA">
        <w:rPr>
          <w:b/>
          <w:color w:val="auto"/>
          <w:sz w:val="22"/>
          <w:szCs w:val="22"/>
        </w:rPr>
        <w:t>Council</w:t>
      </w:r>
      <w:r w:rsidR="00F429A8" w:rsidRPr="00E460EA">
        <w:rPr>
          <w:b/>
          <w:color w:val="auto"/>
          <w:sz w:val="22"/>
          <w:szCs w:val="22"/>
        </w:rPr>
        <w:t xml:space="preserve"> Resources</w:t>
      </w:r>
    </w:p>
    <w:p w14:paraId="06C80A1C" w14:textId="77777777" w:rsidR="00F66C18" w:rsidRPr="00E460EA" w:rsidRDefault="00F66C18" w:rsidP="00CD568A">
      <w:pPr>
        <w:pStyle w:val="Policybodytext"/>
        <w:ind w:left="1134"/>
        <w:jc w:val="both"/>
        <w:rPr>
          <w:rFonts w:ascii="Nunito Sans Light" w:hAnsi="Nunito Sans Light" w:cs="Times New Roman"/>
        </w:rPr>
      </w:pPr>
      <w:r w:rsidRPr="00E460EA">
        <w:rPr>
          <w:rFonts w:ascii="Nunito Sans Light" w:hAnsi="Nunito Sans Light"/>
        </w:rPr>
        <w:t xml:space="preserve">The </w:t>
      </w:r>
      <w:r w:rsidR="003718CD" w:rsidRPr="00E460EA">
        <w:rPr>
          <w:rFonts w:ascii="Nunito Sans Light" w:hAnsi="Nunito Sans Light"/>
        </w:rPr>
        <w:t>Council</w:t>
      </w:r>
      <w:r w:rsidRPr="00E460EA">
        <w:rPr>
          <w:rFonts w:ascii="Nunito Sans Light" w:hAnsi="Nunito Sans Light"/>
        </w:rPr>
        <w:t xml:space="preserve"> will also ensure other </w:t>
      </w:r>
      <w:r w:rsidR="003718CD" w:rsidRPr="00E460EA">
        <w:rPr>
          <w:rFonts w:ascii="Nunito Sans Light" w:hAnsi="Nunito Sans Light"/>
        </w:rPr>
        <w:t>Council</w:t>
      </w:r>
      <w:r w:rsidRPr="00E460EA">
        <w:rPr>
          <w:rFonts w:ascii="Nunito Sans Light" w:hAnsi="Nunito Sans Light"/>
        </w:rPr>
        <w:t xml:space="preserve"> resources are not used inappropriately in ways that may influence voting in an election. This includes financial, human and material resources. Any staff member who considers that a particular use of </w:t>
      </w:r>
      <w:r w:rsidR="003718CD" w:rsidRPr="00E460EA">
        <w:rPr>
          <w:rFonts w:ascii="Nunito Sans Light" w:hAnsi="Nunito Sans Light"/>
        </w:rPr>
        <w:t>Council</w:t>
      </w:r>
      <w:r w:rsidRPr="00E460EA">
        <w:rPr>
          <w:rFonts w:ascii="Nunito Sans Light" w:hAnsi="Nunito Sans Light"/>
        </w:rPr>
        <w:t xml:space="preserve"> resources may influence voting in the election must advise their </w:t>
      </w:r>
      <w:r w:rsidR="003718CD" w:rsidRPr="00E460EA">
        <w:rPr>
          <w:rFonts w:ascii="Nunito Sans Light" w:hAnsi="Nunito Sans Light"/>
        </w:rPr>
        <w:t>Director</w:t>
      </w:r>
      <w:r w:rsidRPr="00E460EA">
        <w:rPr>
          <w:rFonts w:ascii="Nunito Sans Light" w:hAnsi="Nunito Sans Light"/>
        </w:rPr>
        <w:t xml:space="preserve"> or the </w:t>
      </w:r>
      <w:r w:rsidR="003718CD" w:rsidRPr="00E460EA">
        <w:rPr>
          <w:rFonts w:ascii="Nunito Sans Light" w:hAnsi="Nunito Sans Light"/>
        </w:rPr>
        <w:t>Chief Executive Officer</w:t>
      </w:r>
      <w:r w:rsidRPr="00E460EA">
        <w:rPr>
          <w:rFonts w:ascii="Nunito Sans Light" w:hAnsi="Nunito Sans Light"/>
        </w:rPr>
        <w:t xml:space="preserve"> and obtain approval before authorising, using or allocating the resource.</w:t>
      </w:r>
    </w:p>
    <w:p w14:paraId="43387EBB" w14:textId="77777777" w:rsidR="00F66C18" w:rsidRPr="00E460EA" w:rsidRDefault="00F66C18" w:rsidP="00CD568A">
      <w:pPr>
        <w:pStyle w:val="Policybodytext"/>
        <w:ind w:left="1058"/>
        <w:jc w:val="both"/>
        <w:rPr>
          <w:rFonts w:ascii="Nunito Sans Light" w:hAnsi="Nunito Sans Light"/>
        </w:rPr>
      </w:pPr>
      <w:r w:rsidRPr="00E460EA">
        <w:rPr>
          <w:rFonts w:ascii="Nunito Sans Light" w:hAnsi="Nunito Sans Light"/>
        </w:rPr>
        <w:t xml:space="preserve">In applying these principles, the </w:t>
      </w:r>
      <w:r w:rsidR="003718CD" w:rsidRPr="00E460EA">
        <w:rPr>
          <w:rFonts w:ascii="Nunito Sans Light" w:hAnsi="Nunito Sans Light"/>
        </w:rPr>
        <w:t>Council</w:t>
      </w:r>
      <w:r w:rsidRPr="00E460EA">
        <w:rPr>
          <w:rFonts w:ascii="Nunito Sans Light" w:hAnsi="Nunito Sans Light"/>
        </w:rPr>
        <w:t xml:space="preserve"> understands that the following will be the normal practice during the election period:</w:t>
      </w:r>
    </w:p>
    <w:p w14:paraId="6962AC5D" w14:textId="77777777" w:rsidR="00F66C18" w:rsidRPr="00E460EA" w:rsidRDefault="003718CD"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resources, including offices, support staff, hospitality services, equipment and stationery will be used exclusively for normal </w:t>
      </w:r>
      <w:r w:rsidRPr="00E460EA">
        <w:rPr>
          <w:rFonts w:ascii="Nunito Sans Light" w:hAnsi="Nunito Sans Light"/>
        </w:rPr>
        <w:t>Council</w:t>
      </w:r>
      <w:r w:rsidR="00F66C18" w:rsidRPr="00E460EA">
        <w:rPr>
          <w:rFonts w:ascii="Nunito Sans Light" w:hAnsi="Nunito Sans Light"/>
        </w:rPr>
        <w:t xml:space="preserve"> business during the Caretaker Period, and will not be used for the personal advantage of any </w:t>
      </w:r>
      <w:r w:rsidRPr="00E460EA">
        <w:rPr>
          <w:rFonts w:ascii="Nunito Sans Light" w:hAnsi="Nunito Sans Light"/>
        </w:rPr>
        <w:t>Councillor</w:t>
      </w:r>
      <w:r w:rsidR="00F66C18" w:rsidRPr="00E460EA">
        <w:rPr>
          <w:rFonts w:ascii="Nunito Sans Light" w:hAnsi="Nunito Sans Light"/>
        </w:rPr>
        <w:t xml:space="preserve"> or candidate in connection with any election. This does not apply to the provision of space for the Returning Officer.</w:t>
      </w:r>
    </w:p>
    <w:p w14:paraId="097B6339"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No new publications or pamphlets, including Inside Moreland will be published by </w:t>
      </w:r>
      <w:r w:rsidR="003718CD" w:rsidRPr="00E460EA">
        <w:rPr>
          <w:rFonts w:ascii="Nunito Sans Light" w:hAnsi="Nunito Sans Light"/>
        </w:rPr>
        <w:t>Council</w:t>
      </w:r>
      <w:r w:rsidRPr="00E460EA">
        <w:rPr>
          <w:rFonts w:ascii="Nunito Sans Light" w:hAnsi="Nunito Sans Light"/>
        </w:rPr>
        <w:t xml:space="preserve"> during the election period.</w:t>
      </w:r>
    </w:p>
    <w:p w14:paraId="5D9A49B6"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Speeches for </w:t>
      </w:r>
      <w:r w:rsidR="003718CD" w:rsidRPr="00E460EA">
        <w:rPr>
          <w:rFonts w:ascii="Nunito Sans Light" w:hAnsi="Nunito Sans Light"/>
        </w:rPr>
        <w:t>Councillor</w:t>
      </w:r>
      <w:r w:rsidRPr="00E460EA">
        <w:rPr>
          <w:rFonts w:ascii="Nunito Sans Light" w:hAnsi="Nunito Sans Light"/>
        </w:rPr>
        <w:t xml:space="preserve">s will only be prepared by </w:t>
      </w:r>
      <w:r w:rsidR="003718CD" w:rsidRPr="00E460EA">
        <w:rPr>
          <w:rFonts w:ascii="Nunito Sans Light" w:hAnsi="Nunito Sans Light"/>
        </w:rPr>
        <w:t>Council staff</w:t>
      </w:r>
      <w:r w:rsidRPr="00E460EA">
        <w:rPr>
          <w:rFonts w:ascii="Nunito Sans Light" w:hAnsi="Nunito Sans Light"/>
        </w:rPr>
        <w:t xml:space="preserve"> in relation to events that are part of the normal services or operations of the </w:t>
      </w:r>
      <w:r w:rsidR="003718CD" w:rsidRPr="00E460EA">
        <w:rPr>
          <w:rFonts w:ascii="Nunito Sans Light" w:hAnsi="Nunito Sans Light"/>
        </w:rPr>
        <w:t>Council</w:t>
      </w:r>
      <w:r w:rsidR="0034365D" w:rsidRPr="00E460EA">
        <w:rPr>
          <w:rFonts w:ascii="Nunito Sans Light" w:hAnsi="Nunito Sans Light"/>
        </w:rPr>
        <w:t>, for example for a Citizenship Ceremony,</w:t>
      </w:r>
      <w:r w:rsidRPr="00E460EA">
        <w:rPr>
          <w:rFonts w:ascii="Nunito Sans Light" w:hAnsi="Nunito Sans Light"/>
        </w:rPr>
        <w:t xml:space="preserve"> and such speeches will not be circulated or available for publication.</w:t>
      </w:r>
    </w:p>
    <w:p w14:paraId="030ABA51"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No </w:t>
      </w:r>
      <w:r w:rsidR="003718CD" w:rsidRPr="00E460EA">
        <w:rPr>
          <w:rFonts w:ascii="Nunito Sans Light" w:hAnsi="Nunito Sans Light"/>
        </w:rPr>
        <w:t>Council</w:t>
      </w:r>
      <w:r w:rsidRPr="00E460EA">
        <w:rPr>
          <w:rFonts w:ascii="Nunito Sans Light" w:hAnsi="Nunito Sans Light"/>
        </w:rPr>
        <w:t xml:space="preserve"> logos, letterheads, business cards, photos or other Moreland City </w:t>
      </w:r>
      <w:r w:rsidR="003718CD" w:rsidRPr="00E460EA">
        <w:rPr>
          <w:rFonts w:ascii="Nunito Sans Light" w:hAnsi="Nunito Sans Light"/>
        </w:rPr>
        <w:t>Council</w:t>
      </w:r>
      <w:r w:rsidRPr="00E460EA">
        <w:rPr>
          <w:rFonts w:ascii="Nunito Sans Light" w:hAnsi="Nunito Sans Light"/>
        </w:rPr>
        <w:t xml:space="preserve"> branding will be used for, or linked in any way, to a candidate's election campaign.</w:t>
      </w:r>
    </w:p>
    <w:p w14:paraId="4D9A57D1" w14:textId="77777777" w:rsidR="00F66C18" w:rsidRPr="00E460EA" w:rsidRDefault="0034365D"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It </w:t>
      </w:r>
      <w:r w:rsidR="00F66C18" w:rsidRPr="00E460EA">
        <w:rPr>
          <w:rFonts w:ascii="Nunito Sans Light" w:hAnsi="Nunito Sans Light"/>
        </w:rPr>
        <w:t xml:space="preserve">is recommended that </w:t>
      </w:r>
      <w:r w:rsidR="003718CD" w:rsidRPr="00E460EA">
        <w:rPr>
          <w:rFonts w:ascii="Nunito Sans Light" w:hAnsi="Nunito Sans Light"/>
        </w:rPr>
        <w:t>Council staff</w:t>
      </w:r>
      <w:r w:rsidR="00F66C18" w:rsidRPr="00E460EA">
        <w:rPr>
          <w:rFonts w:ascii="Nunito Sans Light" w:hAnsi="Nunito Sans Light"/>
        </w:rPr>
        <w:t xml:space="preserve"> who are either following </w:t>
      </w:r>
      <w:r w:rsidR="003718CD" w:rsidRPr="00E460EA">
        <w:rPr>
          <w:rFonts w:ascii="Nunito Sans Light" w:hAnsi="Nunito Sans Light"/>
        </w:rPr>
        <w:t>Councillor</w:t>
      </w:r>
      <w:r w:rsidR="00F66C18" w:rsidRPr="00E460EA">
        <w:rPr>
          <w:rFonts w:ascii="Nunito Sans Light" w:hAnsi="Nunito Sans Light"/>
        </w:rPr>
        <w:t xml:space="preserve">s/candidates Facebook pages or who are </w:t>
      </w:r>
      <w:r w:rsidRPr="00E460EA">
        <w:rPr>
          <w:rFonts w:ascii="Nunito Sans Light" w:hAnsi="Nunito Sans Light"/>
        </w:rPr>
        <w:t>‘</w:t>
      </w:r>
      <w:r w:rsidR="00F66C18" w:rsidRPr="00E460EA">
        <w:rPr>
          <w:rFonts w:ascii="Nunito Sans Light" w:hAnsi="Nunito Sans Light"/>
        </w:rPr>
        <w:t>friends</w:t>
      </w:r>
      <w:r w:rsidRPr="00E460EA">
        <w:rPr>
          <w:rFonts w:ascii="Nunito Sans Light" w:hAnsi="Nunito Sans Light"/>
        </w:rPr>
        <w:t>’</w:t>
      </w:r>
      <w:r w:rsidR="00F66C18" w:rsidRPr="00E460EA">
        <w:rPr>
          <w:rFonts w:ascii="Nunito Sans Light" w:hAnsi="Nunito Sans Light"/>
        </w:rPr>
        <w:t xml:space="preserve"> with them unfriend</w:t>
      </w:r>
      <w:r w:rsidRPr="00E460EA">
        <w:rPr>
          <w:rFonts w:ascii="Nunito Sans Light" w:hAnsi="Nunito Sans Light"/>
        </w:rPr>
        <w:t xml:space="preserve"> and/or unfollow</w:t>
      </w:r>
      <w:r w:rsidR="00F66C18" w:rsidRPr="00E460EA">
        <w:rPr>
          <w:rFonts w:ascii="Nunito Sans Light" w:hAnsi="Nunito Sans Light"/>
        </w:rPr>
        <w:t xml:space="preserve"> the </w:t>
      </w:r>
      <w:r w:rsidR="003718CD" w:rsidRPr="00E460EA">
        <w:rPr>
          <w:rFonts w:ascii="Nunito Sans Light" w:hAnsi="Nunito Sans Light"/>
        </w:rPr>
        <w:t>Councillor</w:t>
      </w:r>
      <w:r w:rsidR="00F66C18" w:rsidRPr="00E460EA">
        <w:rPr>
          <w:rFonts w:ascii="Nunito Sans Light" w:hAnsi="Nunito Sans Light"/>
        </w:rPr>
        <w:t>/candidate during this period.</w:t>
      </w:r>
    </w:p>
    <w:p w14:paraId="3527D514"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There will be no ward or </w:t>
      </w:r>
      <w:r w:rsidR="003718CD" w:rsidRPr="00E460EA">
        <w:rPr>
          <w:rFonts w:ascii="Nunito Sans Light" w:hAnsi="Nunito Sans Light"/>
        </w:rPr>
        <w:t>Councillor</w:t>
      </w:r>
      <w:r w:rsidRPr="00E460EA">
        <w:rPr>
          <w:rFonts w:ascii="Nunito Sans Light" w:hAnsi="Nunito Sans Light"/>
        </w:rPr>
        <w:t xml:space="preserve"> </w:t>
      </w:r>
      <w:r w:rsidR="003718CD" w:rsidRPr="00E460EA">
        <w:rPr>
          <w:rFonts w:ascii="Nunito Sans Light" w:hAnsi="Nunito Sans Light"/>
        </w:rPr>
        <w:t>Meeting</w:t>
      </w:r>
      <w:r w:rsidRPr="00E460EA">
        <w:rPr>
          <w:rFonts w:ascii="Nunito Sans Light" w:hAnsi="Nunito Sans Light"/>
        </w:rPr>
        <w:t>s held.</w:t>
      </w:r>
    </w:p>
    <w:p w14:paraId="54263D2D"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The Executive Assistant to the </w:t>
      </w:r>
      <w:r w:rsidR="003718CD" w:rsidRPr="00E460EA">
        <w:rPr>
          <w:rFonts w:ascii="Nunito Sans Light" w:hAnsi="Nunito Sans Light"/>
        </w:rPr>
        <w:t>Mayor</w:t>
      </w:r>
      <w:r w:rsidRPr="00E460EA">
        <w:rPr>
          <w:rFonts w:ascii="Nunito Sans Light" w:hAnsi="Nunito Sans Light"/>
        </w:rPr>
        <w:t xml:space="preserve"> and </w:t>
      </w:r>
      <w:r w:rsidR="003718CD" w:rsidRPr="00E460EA">
        <w:rPr>
          <w:rFonts w:ascii="Nunito Sans Light" w:hAnsi="Nunito Sans Light"/>
        </w:rPr>
        <w:t>Councillor</w:t>
      </w:r>
      <w:r w:rsidRPr="00E460EA">
        <w:rPr>
          <w:rFonts w:ascii="Nunito Sans Light" w:hAnsi="Nunito Sans Light"/>
        </w:rPr>
        <w:t xml:space="preserve">s or any other </w:t>
      </w:r>
      <w:r w:rsidR="003718CD" w:rsidRPr="00E460EA">
        <w:rPr>
          <w:rFonts w:ascii="Nunito Sans Light" w:hAnsi="Nunito Sans Light"/>
        </w:rPr>
        <w:t>Council staff</w:t>
      </w:r>
      <w:r w:rsidRPr="00E460EA">
        <w:rPr>
          <w:rFonts w:ascii="Nunito Sans Light" w:hAnsi="Nunito Sans Light"/>
        </w:rPr>
        <w:t xml:space="preserve"> member will not be asked to undertake any tasks connected directly or indirectly with electioneering.</w:t>
      </w:r>
    </w:p>
    <w:p w14:paraId="5A05CA2D"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Reimbursements of </w:t>
      </w:r>
      <w:r w:rsidR="003718CD" w:rsidRPr="00E460EA">
        <w:rPr>
          <w:rFonts w:ascii="Nunito Sans Light" w:hAnsi="Nunito Sans Light"/>
        </w:rPr>
        <w:t>Councillor</w:t>
      </w:r>
      <w:r w:rsidRPr="00E460EA">
        <w:rPr>
          <w:rFonts w:ascii="Nunito Sans Light" w:hAnsi="Nunito Sans Light"/>
        </w:rPr>
        <w:t xml:space="preserve">s' out-of-pocket expenses during the Election Period will only apply to costs that have been incurred in the performance of normal </w:t>
      </w:r>
      <w:r w:rsidR="003718CD" w:rsidRPr="00E460EA">
        <w:rPr>
          <w:rFonts w:ascii="Nunito Sans Light" w:hAnsi="Nunito Sans Light"/>
        </w:rPr>
        <w:t>Council</w:t>
      </w:r>
      <w:r w:rsidRPr="00E460EA">
        <w:rPr>
          <w:rFonts w:ascii="Nunito Sans Light" w:hAnsi="Nunito Sans Light"/>
        </w:rPr>
        <w:t xml:space="preserve"> duties, and not for expenses that could be perceived as supporting or being connected with a candidate's election campaign.</w:t>
      </w:r>
    </w:p>
    <w:p w14:paraId="2B2A1098" w14:textId="77777777" w:rsidR="00F66C18" w:rsidRPr="00E460EA" w:rsidRDefault="00F66C18" w:rsidP="003E6C50">
      <w:pPr>
        <w:pStyle w:val="PolicyBulletPoint"/>
        <w:numPr>
          <w:ilvl w:val="0"/>
          <w:numId w:val="170"/>
        </w:numPr>
        <w:tabs>
          <w:tab w:val="left" w:pos="1701"/>
        </w:tabs>
        <w:ind w:left="1701" w:hanging="567"/>
        <w:jc w:val="both"/>
        <w:rPr>
          <w:rFonts w:ascii="Nunito Sans Light" w:hAnsi="Nunito Sans Light"/>
        </w:rPr>
      </w:pPr>
      <w:r w:rsidRPr="00E460EA">
        <w:rPr>
          <w:rFonts w:ascii="Nunito Sans Light" w:hAnsi="Nunito Sans Light"/>
        </w:rPr>
        <w:t xml:space="preserve">Where </w:t>
      </w:r>
      <w:r w:rsidR="003718CD" w:rsidRPr="00E460EA">
        <w:rPr>
          <w:rFonts w:ascii="Nunito Sans Light" w:hAnsi="Nunito Sans Light"/>
        </w:rPr>
        <w:t>Councillor</w:t>
      </w:r>
      <w:r w:rsidRPr="00E460EA">
        <w:rPr>
          <w:rFonts w:ascii="Nunito Sans Light" w:hAnsi="Nunito Sans Light"/>
        </w:rPr>
        <w:t xml:space="preserve">s have </w:t>
      </w:r>
      <w:r w:rsidR="003718CD" w:rsidRPr="00E460EA">
        <w:rPr>
          <w:rFonts w:ascii="Nunito Sans Light" w:hAnsi="Nunito Sans Light"/>
        </w:rPr>
        <w:t>Council</w:t>
      </w:r>
      <w:r w:rsidRPr="00E460EA">
        <w:rPr>
          <w:rFonts w:ascii="Nunito Sans Light" w:hAnsi="Nunito Sans Light"/>
        </w:rPr>
        <w:t xml:space="preserve"> funded equipment, including laptops, tablets, printers and mobile phones, these are not to be used for election purposes or in a manner that could be perceived as supporting or being connected with a candidate's election campaign. </w:t>
      </w:r>
    </w:p>
    <w:p w14:paraId="07CB4E72" w14:textId="77777777" w:rsidR="00F66C18" w:rsidRPr="00E460EA" w:rsidRDefault="003718CD" w:rsidP="003E6C50">
      <w:pPr>
        <w:pStyle w:val="BodyText"/>
        <w:numPr>
          <w:ilvl w:val="2"/>
          <w:numId w:val="165"/>
        </w:numPr>
        <w:jc w:val="both"/>
        <w:rPr>
          <w:b/>
          <w:color w:val="auto"/>
          <w:sz w:val="22"/>
          <w:szCs w:val="22"/>
        </w:rPr>
      </w:pPr>
      <w:r w:rsidRPr="00E460EA">
        <w:rPr>
          <w:b/>
          <w:color w:val="auto"/>
          <w:sz w:val="22"/>
          <w:szCs w:val="22"/>
        </w:rPr>
        <w:t>Council</w:t>
      </w:r>
      <w:r w:rsidR="00F66C18" w:rsidRPr="00E460EA">
        <w:rPr>
          <w:b/>
          <w:color w:val="auto"/>
          <w:sz w:val="22"/>
          <w:szCs w:val="22"/>
        </w:rPr>
        <w:t xml:space="preserve"> Facilities and </w:t>
      </w:r>
      <w:r w:rsidRPr="00E460EA">
        <w:rPr>
          <w:b/>
          <w:color w:val="auto"/>
          <w:sz w:val="22"/>
          <w:szCs w:val="22"/>
        </w:rPr>
        <w:t>Meeting</w:t>
      </w:r>
      <w:r w:rsidR="00F66C18" w:rsidRPr="00E460EA">
        <w:rPr>
          <w:b/>
          <w:color w:val="auto"/>
          <w:sz w:val="22"/>
          <w:szCs w:val="22"/>
        </w:rPr>
        <w:t xml:space="preserve"> Rooms</w:t>
      </w:r>
    </w:p>
    <w:p w14:paraId="1D8D19DF" w14:textId="77777777" w:rsidR="00F66C18" w:rsidRPr="00E460EA" w:rsidRDefault="003718CD" w:rsidP="00CD568A">
      <w:pPr>
        <w:pStyle w:val="PolicyBulletPoint"/>
        <w:numPr>
          <w:ilvl w:val="0"/>
          <w:numId w:val="0"/>
        </w:numPr>
        <w:ind w:left="1843"/>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Facilities/Halls for Hire </w:t>
      </w:r>
      <w:r w:rsidRPr="00E460EA">
        <w:rPr>
          <w:rFonts w:ascii="Nunito Sans Light" w:hAnsi="Nunito Sans Light"/>
        </w:rPr>
        <w:t>Council</w:t>
      </w:r>
      <w:r w:rsidR="00F66C18" w:rsidRPr="00E460EA">
        <w:rPr>
          <w:rFonts w:ascii="Nunito Sans Light" w:hAnsi="Nunito Sans Light"/>
        </w:rPr>
        <w:t xml:space="preserve"> facilities will be able to be hired by Federal and State political members and officers, and local candidates (including </w:t>
      </w:r>
      <w:r w:rsidRPr="00E460EA">
        <w:rPr>
          <w:rFonts w:ascii="Nunito Sans Light" w:hAnsi="Nunito Sans Light"/>
        </w:rPr>
        <w:t>Councillor</w:t>
      </w:r>
      <w:r w:rsidR="00F66C18" w:rsidRPr="00E460EA">
        <w:rPr>
          <w:rFonts w:ascii="Nunito Sans Light" w:hAnsi="Nunito Sans Light"/>
        </w:rPr>
        <w:t>s) at the normal corporate hire rate determined for the facility, in the lead up to an election, but not during an election period</w:t>
      </w:r>
      <w:r w:rsidR="0034365D" w:rsidRPr="00E460EA">
        <w:rPr>
          <w:rFonts w:ascii="Nunito Sans Light" w:hAnsi="Nunito Sans Light"/>
        </w:rPr>
        <w:t xml:space="preserve"> for any local state or federal election</w:t>
      </w:r>
      <w:r w:rsidR="00F66C18" w:rsidRPr="00E460EA">
        <w:rPr>
          <w:rFonts w:ascii="Nunito Sans Light" w:hAnsi="Nunito Sans Light"/>
        </w:rPr>
        <w:t xml:space="preserve">. </w:t>
      </w:r>
    </w:p>
    <w:p w14:paraId="49264B2A"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To avoid a perception that </w:t>
      </w:r>
      <w:r w:rsidR="003718CD" w:rsidRPr="00E460EA">
        <w:rPr>
          <w:rFonts w:ascii="Nunito Sans Light" w:hAnsi="Nunito Sans Light"/>
        </w:rPr>
        <w:t>Council</w:t>
      </w:r>
      <w:r w:rsidRPr="00E460EA">
        <w:rPr>
          <w:rFonts w:ascii="Nunito Sans Light" w:hAnsi="Nunito Sans Light"/>
        </w:rPr>
        <w:t xml:space="preserve"> facilities are being used to promote any candidacy, no pro</w:t>
      </w:r>
      <w:r w:rsidR="008118A2" w:rsidRPr="00E460EA">
        <w:rPr>
          <w:rFonts w:ascii="Nunito Sans Light" w:hAnsi="Nunito Sans Light"/>
        </w:rPr>
        <w:t>m</w:t>
      </w:r>
      <w:r w:rsidR="003718CD" w:rsidRPr="00E460EA">
        <w:rPr>
          <w:rFonts w:ascii="Nunito Sans Light" w:hAnsi="Nunito Sans Light"/>
        </w:rPr>
        <w:t>otion</w:t>
      </w:r>
      <w:r w:rsidRPr="00E460EA">
        <w:rPr>
          <w:rFonts w:ascii="Nunito Sans Light" w:hAnsi="Nunito Sans Light"/>
        </w:rPr>
        <w:t xml:space="preserve">al material related to the event/hired use, apart from directional signage, is able to be displayed in the common public areas of the facility being hired. This will be advised at time of booking. </w:t>
      </w:r>
    </w:p>
    <w:p w14:paraId="5D1E6B37"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Candidates wishing to conduct electioneering activities in public space, for example, a stall at a shopping strip or park, must act in accordance with </w:t>
      </w:r>
      <w:r w:rsidR="003718CD" w:rsidRPr="00E460EA">
        <w:rPr>
          <w:rFonts w:ascii="Nunito Sans Light" w:hAnsi="Nunito Sans Light"/>
        </w:rPr>
        <w:t>Council</w:t>
      </w:r>
      <w:r w:rsidRPr="00E460EA">
        <w:rPr>
          <w:rFonts w:ascii="Nunito Sans Light" w:hAnsi="Nunito Sans Light"/>
        </w:rPr>
        <w:t>’s local laws and procedures. No other pro</w:t>
      </w:r>
      <w:r w:rsidR="008118A2" w:rsidRPr="00E460EA">
        <w:rPr>
          <w:rFonts w:ascii="Nunito Sans Light" w:hAnsi="Nunito Sans Light"/>
        </w:rPr>
        <w:t>m</w:t>
      </w:r>
      <w:r w:rsidR="003718CD" w:rsidRPr="00E460EA">
        <w:rPr>
          <w:rFonts w:ascii="Nunito Sans Light" w:hAnsi="Nunito Sans Light"/>
        </w:rPr>
        <w:t>otion</w:t>
      </w:r>
      <w:r w:rsidRPr="00E460EA">
        <w:rPr>
          <w:rFonts w:ascii="Nunito Sans Light" w:hAnsi="Nunito Sans Light"/>
        </w:rPr>
        <w:t xml:space="preserve">al material, including signage, posters, flyers or banners, for any political candidacy is permitted on </w:t>
      </w:r>
      <w:r w:rsidR="003718CD" w:rsidRPr="00E460EA">
        <w:rPr>
          <w:rFonts w:ascii="Nunito Sans Light" w:hAnsi="Nunito Sans Light"/>
        </w:rPr>
        <w:t>Council</w:t>
      </w:r>
      <w:r w:rsidRPr="00E460EA">
        <w:rPr>
          <w:rFonts w:ascii="Nunito Sans Light" w:hAnsi="Nunito Sans Light"/>
        </w:rPr>
        <w:t xml:space="preserve"> land or in its facilities at any time. </w:t>
      </w:r>
    </w:p>
    <w:p w14:paraId="7303F877"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It is an offense under </w:t>
      </w:r>
      <w:r w:rsidR="003718CD" w:rsidRPr="00E460EA">
        <w:rPr>
          <w:rFonts w:ascii="Nunito Sans Light" w:hAnsi="Nunito Sans Light"/>
        </w:rPr>
        <w:t>Council</w:t>
      </w:r>
      <w:r w:rsidRPr="00E460EA">
        <w:rPr>
          <w:rFonts w:ascii="Nunito Sans Light" w:hAnsi="Nunito Sans Light"/>
        </w:rPr>
        <w:t xml:space="preserve">’s local laws to display this material on </w:t>
      </w:r>
      <w:r w:rsidR="003718CD" w:rsidRPr="00E460EA">
        <w:rPr>
          <w:rFonts w:ascii="Nunito Sans Light" w:hAnsi="Nunito Sans Light"/>
        </w:rPr>
        <w:t>Council</w:t>
      </w:r>
      <w:r w:rsidRPr="00E460EA">
        <w:rPr>
          <w:rFonts w:ascii="Nunito Sans Light" w:hAnsi="Nunito Sans Light"/>
        </w:rPr>
        <w:t xml:space="preserve"> land, and penalties apply.</w:t>
      </w:r>
    </w:p>
    <w:p w14:paraId="7A5FE51D" w14:textId="77777777" w:rsidR="00F66C18" w:rsidRPr="00E460EA" w:rsidRDefault="00F66C18" w:rsidP="003E6C50">
      <w:pPr>
        <w:pStyle w:val="BodyText"/>
        <w:numPr>
          <w:ilvl w:val="2"/>
          <w:numId w:val="165"/>
        </w:numPr>
        <w:jc w:val="both"/>
        <w:rPr>
          <w:b/>
          <w:color w:val="auto"/>
          <w:sz w:val="22"/>
          <w:szCs w:val="22"/>
        </w:rPr>
      </w:pPr>
      <w:r w:rsidRPr="00E460EA">
        <w:rPr>
          <w:b/>
          <w:color w:val="auto"/>
          <w:sz w:val="22"/>
          <w:szCs w:val="22"/>
        </w:rPr>
        <w:t>Use of the Title ‘</w:t>
      </w:r>
      <w:r w:rsidR="003718CD" w:rsidRPr="00E460EA">
        <w:rPr>
          <w:b/>
          <w:color w:val="auto"/>
          <w:sz w:val="22"/>
          <w:szCs w:val="22"/>
        </w:rPr>
        <w:t>Councillor</w:t>
      </w:r>
      <w:r w:rsidRPr="00E460EA">
        <w:rPr>
          <w:b/>
          <w:color w:val="auto"/>
          <w:sz w:val="22"/>
          <w:szCs w:val="22"/>
        </w:rPr>
        <w:t>’</w:t>
      </w:r>
    </w:p>
    <w:p w14:paraId="4BE57B5A" w14:textId="77777777" w:rsidR="00F66C18" w:rsidRPr="00E460EA" w:rsidRDefault="003718CD" w:rsidP="00CD568A">
      <w:pPr>
        <w:pStyle w:val="PolicyBulletPoint"/>
        <w:numPr>
          <w:ilvl w:val="0"/>
          <w:numId w:val="0"/>
        </w:numPr>
        <w:ind w:left="1843"/>
        <w:jc w:val="both"/>
        <w:rPr>
          <w:rFonts w:ascii="Nunito Sans Light" w:hAnsi="Nunito Sans Light"/>
        </w:rPr>
      </w:pPr>
      <w:r w:rsidRPr="00E460EA">
        <w:rPr>
          <w:rFonts w:ascii="Nunito Sans Light" w:hAnsi="Nunito Sans Light"/>
        </w:rPr>
        <w:t>Councillor</w:t>
      </w:r>
      <w:r w:rsidR="00F66C18" w:rsidRPr="00E460EA">
        <w:rPr>
          <w:rFonts w:ascii="Nunito Sans Light" w:hAnsi="Nunito Sans Light"/>
        </w:rPr>
        <w:t xml:space="preserve">s may use the title </w:t>
      </w:r>
      <w:r w:rsidRPr="00E460EA">
        <w:rPr>
          <w:rFonts w:ascii="Nunito Sans Light" w:hAnsi="Nunito Sans Light"/>
        </w:rPr>
        <w:t>Councillor</w:t>
      </w:r>
      <w:r w:rsidR="00F66C18" w:rsidRPr="00E460EA">
        <w:rPr>
          <w:rFonts w:ascii="Nunito Sans Light" w:hAnsi="Nunito Sans Light"/>
        </w:rPr>
        <w:t xml:space="preserve"> in their election material, as they continue to hold office during the caretaker period.</w:t>
      </w:r>
    </w:p>
    <w:p w14:paraId="3DBA023D"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While a </w:t>
      </w:r>
      <w:r w:rsidR="003718CD" w:rsidRPr="00E460EA">
        <w:rPr>
          <w:rFonts w:ascii="Nunito Sans Light" w:hAnsi="Nunito Sans Light"/>
        </w:rPr>
        <w:t>Councillor</w:t>
      </w:r>
      <w:r w:rsidRPr="00E460EA">
        <w:rPr>
          <w:rFonts w:ascii="Nunito Sans Light" w:hAnsi="Nunito Sans Light"/>
        </w:rPr>
        <w:t xml:space="preserve"> can refer to themselves as </w:t>
      </w:r>
      <w:r w:rsidR="003718CD" w:rsidRPr="00E460EA">
        <w:rPr>
          <w:rFonts w:ascii="Nunito Sans Light" w:hAnsi="Nunito Sans Light"/>
        </w:rPr>
        <w:t>Councillor</w:t>
      </w:r>
      <w:r w:rsidRPr="00E460EA">
        <w:rPr>
          <w:rFonts w:ascii="Nunito Sans Light" w:hAnsi="Nunito Sans Light"/>
        </w:rPr>
        <w:t xml:space="preserve"> in all communication issued by the </w:t>
      </w:r>
      <w:r w:rsidR="003718CD" w:rsidRPr="00E460EA">
        <w:rPr>
          <w:rFonts w:ascii="Nunito Sans Light" w:hAnsi="Nunito Sans Light"/>
        </w:rPr>
        <w:t>Councillor</w:t>
      </w:r>
      <w:r w:rsidRPr="00E460EA">
        <w:rPr>
          <w:rFonts w:ascii="Nunito Sans Light" w:hAnsi="Nunito Sans Light"/>
        </w:rPr>
        <w:t xml:space="preserve"> (verbal or written), it must be made clear that it is the communication of a candidate and not a position of </w:t>
      </w:r>
      <w:r w:rsidR="003718CD" w:rsidRPr="00E460EA">
        <w:rPr>
          <w:rFonts w:ascii="Nunito Sans Light" w:hAnsi="Nunito Sans Light"/>
        </w:rPr>
        <w:t>Council</w:t>
      </w:r>
      <w:r w:rsidRPr="00E460EA">
        <w:rPr>
          <w:rFonts w:ascii="Nunito Sans Light" w:hAnsi="Nunito Sans Light"/>
        </w:rPr>
        <w:t>.</w:t>
      </w:r>
    </w:p>
    <w:p w14:paraId="58D282B5" w14:textId="77777777" w:rsidR="00FB08D9" w:rsidRDefault="00FB08D9">
      <w:pPr>
        <w:spacing w:after="0" w:line="240" w:lineRule="auto"/>
        <w:rPr>
          <w:b/>
          <w:color w:val="auto"/>
          <w:sz w:val="22"/>
          <w:szCs w:val="22"/>
        </w:rPr>
      </w:pPr>
      <w:r>
        <w:rPr>
          <w:b/>
          <w:color w:val="auto"/>
          <w:sz w:val="22"/>
          <w:szCs w:val="22"/>
        </w:rPr>
        <w:br w:type="page"/>
      </w:r>
    </w:p>
    <w:p w14:paraId="23F4B022" w14:textId="0C9204E5" w:rsidR="00F66C18" w:rsidRPr="00CD568A" w:rsidRDefault="00F66C18" w:rsidP="003E6C50">
      <w:pPr>
        <w:pStyle w:val="BodyText"/>
        <w:numPr>
          <w:ilvl w:val="2"/>
          <w:numId w:val="165"/>
        </w:numPr>
        <w:jc w:val="both"/>
        <w:rPr>
          <w:b/>
          <w:color w:val="auto"/>
          <w:sz w:val="22"/>
          <w:szCs w:val="22"/>
        </w:rPr>
      </w:pPr>
      <w:r w:rsidRPr="00CD568A">
        <w:rPr>
          <w:b/>
          <w:color w:val="auto"/>
          <w:sz w:val="22"/>
          <w:szCs w:val="22"/>
        </w:rPr>
        <w:t xml:space="preserve">Photographs </w:t>
      </w:r>
      <w:r w:rsidRPr="00E460EA">
        <w:rPr>
          <w:b/>
          <w:color w:val="auto"/>
          <w:sz w:val="22"/>
          <w:szCs w:val="22"/>
        </w:rPr>
        <w:t>and</w:t>
      </w:r>
      <w:r w:rsidRPr="00CD568A">
        <w:rPr>
          <w:b/>
          <w:color w:val="auto"/>
          <w:sz w:val="22"/>
          <w:szCs w:val="22"/>
        </w:rPr>
        <w:t xml:space="preserve"> Images</w:t>
      </w:r>
    </w:p>
    <w:p w14:paraId="7D15D73F"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Photographs and images paid for by </w:t>
      </w:r>
      <w:r w:rsidR="003718CD" w:rsidRPr="00E460EA">
        <w:rPr>
          <w:rFonts w:ascii="Nunito Sans Light" w:hAnsi="Nunito Sans Light"/>
        </w:rPr>
        <w:t>Council</w:t>
      </w:r>
      <w:r w:rsidRPr="00E460EA">
        <w:rPr>
          <w:rFonts w:ascii="Nunito Sans Light" w:hAnsi="Nunito Sans Light"/>
        </w:rPr>
        <w:t xml:space="preserve"> or taken by </w:t>
      </w:r>
      <w:r w:rsidR="003718CD" w:rsidRPr="00E460EA">
        <w:rPr>
          <w:rFonts w:ascii="Nunito Sans Light" w:hAnsi="Nunito Sans Light"/>
        </w:rPr>
        <w:t>Council</w:t>
      </w:r>
      <w:r w:rsidRPr="00E460EA">
        <w:rPr>
          <w:rFonts w:ascii="Nunito Sans Light" w:hAnsi="Nunito Sans Light"/>
        </w:rPr>
        <w:t xml:space="preserve"> officers are not to be used in </w:t>
      </w:r>
      <w:r w:rsidR="003718CD" w:rsidRPr="00E460EA">
        <w:rPr>
          <w:rFonts w:ascii="Nunito Sans Light" w:hAnsi="Nunito Sans Light"/>
        </w:rPr>
        <w:t>Electoral Material</w:t>
      </w:r>
      <w:r w:rsidRPr="00E460EA">
        <w:rPr>
          <w:rFonts w:ascii="Nunito Sans Light" w:hAnsi="Nunito Sans Light"/>
        </w:rPr>
        <w:t xml:space="preserve"> for any candidate. This includes images of </w:t>
      </w:r>
      <w:r w:rsidR="003718CD" w:rsidRPr="00E460EA">
        <w:rPr>
          <w:rFonts w:ascii="Nunito Sans Light" w:hAnsi="Nunito Sans Light"/>
        </w:rPr>
        <w:t>Councillor</w:t>
      </w:r>
      <w:r w:rsidRPr="00E460EA">
        <w:rPr>
          <w:rFonts w:ascii="Nunito Sans Light" w:hAnsi="Nunito Sans Light"/>
        </w:rPr>
        <w:t xml:space="preserve">s, </w:t>
      </w:r>
      <w:r w:rsidR="003718CD" w:rsidRPr="00E460EA">
        <w:rPr>
          <w:rFonts w:ascii="Nunito Sans Light" w:hAnsi="Nunito Sans Light"/>
        </w:rPr>
        <w:t>Council</w:t>
      </w:r>
      <w:r w:rsidRPr="00E460EA">
        <w:rPr>
          <w:rFonts w:ascii="Nunito Sans Light" w:hAnsi="Nunito Sans Light"/>
        </w:rPr>
        <w:t xml:space="preserve"> events, and </w:t>
      </w:r>
      <w:r w:rsidR="003718CD" w:rsidRPr="00E460EA">
        <w:rPr>
          <w:rFonts w:ascii="Nunito Sans Light" w:hAnsi="Nunito Sans Light"/>
        </w:rPr>
        <w:t>Council</w:t>
      </w:r>
      <w:r w:rsidRPr="00E460EA">
        <w:rPr>
          <w:rFonts w:ascii="Nunito Sans Light" w:hAnsi="Nunito Sans Light"/>
        </w:rPr>
        <w:t xml:space="preserve"> owned or maintained infrastructure.</w:t>
      </w:r>
    </w:p>
    <w:p w14:paraId="49EF965B"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 xml:space="preserve">Photographs taken by </w:t>
      </w:r>
      <w:r w:rsidR="003718CD" w:rsidRPr="00E460EA">
        <w:rPr>
          <w:rFonts w:ascii="Nunito Sans Light" w:hAnsi="Nunito Sans Light"/>
        </w:rPr>
        <w:t>Councillor</w:t>
      </w:r>
      <w:r w:rsidRPr="00E460EA">
        <w:rPr>
          <w:rFonts w:ascii="Nunito Sans Light" w:hAnsi="Nunito Sans Light"/>
        </w:rPr>
        <w:t xml:space="preserve">s, their family or friends, or professional photos they have directly commissioned and paid for, may be used in </w:t>
      </w:r>
      <w:r w:rsidR="003718CD" w:rsidRPr="00E460EA">
        <w:rPr>
          <w:rFonts w:ascii="Nunito Sans Light" w:hAnsi="Nunito Sans Light"/>
        </w:rPr>
        <w:t>Electoral Material</w:t>
      </w:r>
      <w:r w:rsidRPr="00E460EA">
        <w:rPr>
          <w:rFonts w:ascii="Nunito Sans Light" w:hAnsi="Nunito Sans Light"/>
        </w:rPr>
        <w:t>.</w:t>
      </w:r>
    </w:p>
    <w:p w14:paraId="0767EE50" w14:textId="77777777" w:rsidR="00F66C18" w:rsidRPr="00CD568A" w:rsidRDefault="0034365D" w:rsidP="003E6C50">
      <w:pPr>
        <w:pStyle w:val="BodyText"/>
        <w:numPr>
          <w:ilvl w:val="2"/>
          <w:numId w:val="165"/>
        </w:numPr>
        <w:jc w:val="both"/>
        <w:rPr>
          <w:b/>
          <w:color w:val="auto"/>
          <w:sz w:val="22"/>
          <w:szCs w:val="22"/>
        </w:rPr>
      </w:pPr>
      <w:bookmarkStart w:id="493" w:name="_Hlk17978232"/>
      <w:r w:rsidRPr="00CD568A">
        <w:rPr>
          <w:b/>
          <w:color w:val="auto"/>
          <w:sz w:val="22"/>
          <w:szCs w:val="22"/>
        </w:rPr>
        <w:t xml:space="preserve">Election </w:t>
      </w:r>
      <w:r w:rsidRPr="00E460EA">
        <w:rPr>
          <w:b/>
          <w:color w:val="auto"/>
          <w:sz w:val="22"/>
          <w:szCs w:val="22"/>
        </w:rPr>
        <w:t>Signage</w:t>
      </w:r>
      <w:r w:rsidRPr="00CD568A">
        <w:rPr>
          <w:b/>
          <w:color w:val="auto"/>
          <w:sz w:val="22"/>
          <w:szCs w:val="22"/>
        </w:rPr>
        <w:t xml:space="preserve"> on </w:t>
      </w:r>
      <w:r w:rsidR="003718CD" w:rsidRPr="00CD568A">
        <w:rPr>
          <w:b/>
          <w:color w:val="auto"/>
          <w:sz w:val="22"/>
          <w:szCs w:val="22"/>
        </w:rPr>
        <w:t>Council</w:t>
      </w:r>
      <w:r w:rsidRPr="00CD568A">
        <w:rPr>
          <w:b/>
          <w:color w:val="auto"/>
          <w:sz w:val="22"/>
          <w:szCs w:val="22"/>
        </w:rPr>
        <w:t xml:space="preserve"> Land </w:t>
      </w:r>
    </w:p>
    <w:p w14:paraId="392E30F4" w14:textId="77777777" w:rsidR="00F66C18" w:rsidRPr="00E460EA" w:rsidRDefault="00F66C18" w:rsidP="00CD568A">
      <w:pPr>
        <w:pStyle w:val="PolicyBulletPoint"/>
        <w:numPr>
          <w:ilvl w:val="0"/>
          <w:numId w:val="0"/>
        </w:numPr>
        <w:ind w:left="1843"/>
        <w:jc w:val="both"/>
        <w:rPr>
          <w:rFonts w:ascii="Nunito Sans Light" w:hAnsi="Nunito Sans Light"/>
        </w:rPr>
      </w:pPr>
      <w:bookmarkStart w:id="494" w:name="_Hlk18476953"/>
      <w:bookmarkEnd w:id="493"/>
      <w:r w:rsidRPr="00E460EA">
        <w:rPr>
          <w:rFonts w:ascii="Nunito Sans Light" w:hAnsi="Nunito Sans Light"/>
        </w:rPr>
        <w:t xml:space="preserve">In order to ensure </w:t>
      </w:r>
      <w:r w:rsidR="003718CD" w:rsidRPr="00E460EA">
        <w:rPr>
          <w:rFonts w:ascii="Nunito Sans Light" w:hAnsi="Nunito Sans Light"/>
        </w:rPr>
        <w:t>Council</w:t>
      </w:r>
      <w:r w:rsidRPr="00E460EA">
        <w:rPr>
          <w:rFonts w:ascii="Nunito Sans Light" w:hAnsi="Nunito Sans Light"/>
        </w:rPr>
        <w:t xml:space="preserve"> resources including buildings and land will not be used to support any electioneering activity, </w:t>
      </w:r>
      <w:r w:rsidR="003718CD" w:rsidRPr="00E460EA">
        <w:rPr>
          <w:rFonts w:ascii="Nunito Sans Light" w:hAnsi="Nunito Sans Light"/>
        </w:rPr>
        <w:t>Council</w:t>
      </w:r>
      <w:r w:rsidRPr="00E460EA">
        <w:rPr>
          <w:rFonts w:ascii="Nunito Sans Light" w:hAnsi="Nunito Sans Light"/>
        </w:rPr>
        <w:t xml:space="preserve"> prohibits any type of candidate election signage being erected or displayed on </w:t>
      </w:r>
      <w:r w:rsidR="003718CD" w:rsidRPr="00E460EA">
        <w:rPr>
          <w:rFonts w:ascii="Nunito Sans Light" w:hAnsi="Nunito Sans Light"/>
        </w:rPr>
        <w:t>Council</w:t>
      </w:r>
      <w:r w:rsidRPr="00E460EA">
        <w:rPr>
          <w:rFonts w:ascii="Nunito Sans Light" w:hAnsi="Nunito Sans Light"/>
        </w:rPr>
        <w:t xml:space="preserve"> land, including:</w:t>
      </w:r>
    </w:p>
    <w:p w14:paraId="3C18DBD4" w14:textId="77777777" w:rsidR="00F66C18" w:rsidRPr="00E460EA" w:rsidRDefault="003718CD" w:rsidP="003E6C50">
      <w:pPr>
        <w:pStyle w:val="PolicyBulletPoint"/>
        <w:numPr>
          <w:ilvl w:val="0"/>
          <w:numId w:val="171"/>
        </w:numPr>
        <w:tabs>
          <w:tab w:val="left" w:pos="2410"/>
        </w:tabs>
        <w:ind w:left="2410" w:hanging="567"/>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owned/managed parks, reserves, buildings (exteriors) and nature strips</w:t>
      </w:r>
    </w:p>
    <w:p w14:paraId="20B63008" w14:textId="77777777" w:rsidR="00F66C18" w:rsidRPr="00E460EA" w:rsidRDefault="00F66C18" w:rsidP="003E6C50">
      <w:pPr>
        <w:pStyle w:val="PolicyBulletPoint"/>
        <w:numPr>
          <w:ilvl w:val="0"/>
          <w:numId w:val="171"/>
        </w:numPr>
        <w:tabs>
          <w:tab w:val="left" w:pos="2410"/>
        </w:tabs>
        <w:ind w:left="2410" w:hanging="567"/>
        <w:jc w:val="both"/>
        <w:rPr>
          <w:rFonts w:ascii="Nunito Sans Light" w:hAnsi="Nunito Sans Light"/>
        </w:rPr>
      </w:pPr>
      <w:r w:rsidRPr="00E460EA">
        <w:rPr>
          <w:rFonts w:ascii="Nunito Sans Light" w:hAnsi="Nunito Sans Light"/>
        </w:rPr>
        <w:t>Road dividing strips (median strips, traffic islands, roundabouts)</w:t>
      </w:r>
    </w:p>
    <w:p w14:paraId="085D587C" w14:textId="77777777" w:rsidR="00000BCB" w:rsidRPr="00E460EA" w:rsidRDefault="00F66C18" w:rsidP="003E6C50">
      <w:pPr>
        <w:pStyle w:val="PolicyBulletPoint"/>
        <w:numPr>
          <w:ilvl w:val="0"/>
          <w:numId w:val="171"/>
        </w:numPr>
        <w:tabs>
          <w:tab w:val="left" w:pos="2410"/>
        </w:tabs>
        <w:ind w:left="2410" w:hanging="567"/>
        <w:jc w:val="both"/>
        <w:rPr>
          <w:rFonts w:ascii="Nunito Sans Light" w:hAnsi="Nunito Sans Light"/>
        </w:rPr>
      </w:pPr>
      <w:r w:rsidRPr="00E460EA">
        <w:rPr>
          <w:rFonts w:ascii="Nunito Sans Light" w:hAnsi="Nunito Sans Light"/>
        </w:rPr>
        <w:t xml:space="preserve">Trees, shrubs or plants </w:t>
      </w:r>
    </w:p>
    <w:p w14:paraId="00183BA8" w14:textId="77777777" w:rsidR="00F66C18" w:rsidRPr="00E460EA" w:rsidRDefault="00F66C18" w:rsidP="003E6C50">
      <w:pPr>
        <w:pStyle w:val="PolicyBulletPoint"/>
        <w:numPr>
          <w:ilvl w:val="0"/>
          <w:numId w:val="171"/>
        </w:numPr>
        <w:tabs>
          <w:tab w:val="left" w:pos="2410"/>
        </w:tabs>
        <w:ind w:left="2410" w:hanging="567"/>
        <w:jc w:val="both"/>
        <w:rPr>
          <w:rFonts w:ascii="Nunito Sans Light" w:hAnsi="Nunito Sans Light"/>
        </w:rPr>
      </w:pPr>
      <w:r w:rsidRPr="00E460EA">
        <w:rPr>
          <w:rFonts w:ascii="Nunito Sans Light" w:hAnsi="Nunito Sans Light"/>
        </w:rPr>
        <w:t>Street signs, traffic control signs, parking signs</w:t>
      </w:r>
    </w:p>
    <w:p w14:paraId="3CB54EC2" w14:textId="77777777" w:rsidR="00F66C18" w:rsidRPr="00E460EA" w:rsidRDefault="00F66C18" w:rsidP="00CD568A">
      <w:pPr>
        <w:pStyle w:val="PolicyBulletPoint"/>
        <w:numPr>
          <w:ilvl w:val="0"/>
          <w:numId w:val="0"/>
        </w:numPr>
        <w:tabs>
          <w:tab w:val="left" w:pos="2410"/>
        </w:tabs>
        <w:ind w:left="1843"/>
        <w:jc w:val="both"/>
        <w:rPr>
          <w:rFonts w:ascii="Nunito Sans Light" w:hAnsi="Nunito Sans Light"/>
        </w:rPr>
      </w:pPr>
      <w:r w:rsidRPr="00E460EA">
        <w:rPr>
          <w:rFonts w:ascii="Nunito Sans Light" w:hAnsi="Nunito Sans Light"/>
        </w:rPr>
        <w:t xml:space="preserve">If election signage is displayed on </w:t>
      </w:r>
      <w:r w:rsidR="003718CD" w:rsidRPr="00E460EA">
        <w:rPr>
          <w:rFonts w:ascii="Nunito Sans Light" w:hAnsi="Nunito Sans Light"/>
        </w:rPr>
        <w:t>Council</w:t>
      </w:r>
      <w:r w:rsidRPr="00E460EA">
        <w:rPr>
          <w:rFonts w:ascii="Nunito Sans Light" w:hAnsi="Nunito Sans Light"/>
        </w:rPr>
        <w:t xml:space="preserve"> Land: </w:t>
      </w:r>
    </w:p>
    <w:p w14:paraId="129B4132" w14:textId="77777777" w:rsidR="00F66C18" w:rsidRPr="00E460EA" w:rsidRDefault="003718CD"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may request the immediate removal of the signage by the owner or candidate</w:t>
      </w:r>
      <w:r w:rsidR="00000BCB" w:rsidRPr="00E460EA">
        <w:rPr>
          <w:rFonts w:ascii="Nunito Sans Light" w:hAnsi="Nunito Sans Light"/>
        </w:rPr>
        <w:t xml:space="preserve"> </w:t>
      </w:r>
      <w:r w:rsidR="00F66C18" w:rsidRPr="00E460EA">
        <w:rPr>
          <w:rFonts w:ascii="Nunito Sans Light" w:hAnsi="Nunito Sans Light"/>
        </w:rPr>
        <w:t xml:space="preserve">or may remove the signage without notification to the owner or candidate. </w:t>
      </w:r>
    </w:p>
    <w:p w14:paraId="6920DEAC" w14:textId="77777777" w:rsidR="00F66C18" w:rsidRPr="00E460EA" w:rsidRDefault="00F66C18"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 xml:space="preserve">An infringement notice and fine may be issued to the candidate, in accordance with the General Local Law. </w:t>
      </w:r>
    </w:p>
    <w:p w14:paraId="2D0B5F93" w14:textId="77777777" w:rsidR="00F66C18" w:rsidRPr="00E460EA" w:rsidRDefault="00F66C18"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 xml:space="preserve">Any costs incurred by </w:t>
      </w:r>
      <w:r w:rsidR="003718CD" w:rsidRPr="00E460EA">
        <w:rPr>
          <w:rFonts w:ascii="Nunito Sans Light" w:hAnsi="Nunito Sans Light"/>
        </w:rPr>
        <w:t>Council</w:t>
      </w:r>
      <w:r w:rsidRPr="00E460EA">
        <w:rPr>
          <w:rFonts w:ascii="Nunito Sans Light" w:hAnsi="Nunito Sans Light"/>
        </w:rPr>
        <w:t xml:space="preserve"> to remove signage, and/or any costs caused by the signage, for example, damage to trees, may be charged to the candidate. </w:t>
      </w:r>
    </w:p>
    <w:p w14:paraId="285E643E" w14:textId="77777777" w:rsidR="00F66C18" w:rsidRPr="00E460EA" w:rsidRDefault="00F66C18"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 xml:space="preserve">If election signage is displayed on Crown, Federal or State land in the City of Moreland, </w:t>
      </w:r>
      <w:r w:rsidR="003718CD" w:rsidRPr="00E460EA">
        <w:rPr>
          <w:rFonts w:ascii="Nunito Sans Light" w:hAnsi="Nunito Sans Light"/>
        </w:rPr>
        <w:t>Council</w:t>
      </w:r>
      <w:r w:rsidRPr="00E460EA">
        <w:rPr>
          <w:rFonts w:ascii="Nunito Sans Light" w:hAnsi="Nunito Sans Light"/>
        </w:rPr>
        <w:t xml:space="preserve"> contact the relevant land manager to request the sign be removed. </w:t>
      </w:r>
    </w:p>
    <w:p w14:paraId="48387032" w14:textId="77777777" w:rsidR="00F66C18" w:rsidRPr="00E460EA" w:rsidRDefault="00F66C18"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 xml:space="preserve">Victoria Police will be contacted in the event of any one attempting to obstruct </w:t>
      </w:r>
      <w:r w:rsidR="003718CD" w:rsidRPr="00E460EA">
        <w:rPr>
          <w:rFonts w:ascii="Nunito Sans Light" w:hAnsi="Nunito Sans Light"/>
        </w:rPr>
        <w:t>Council</w:t>
      </w:r>
      <w:r w:rsidRPr="00E460EA">
        <w:rPr>
          <w:rFonts w:ascii="Nunito Sans Light" w:hAnsi="Nunito Sans Light"/>
        </w:rPr>
        <w:t xml:space="preserve"> officers removing signage. </w:t>
      </w:r>
    </w:p>
    <w:p w14:paraId="3835078E" w14:textId="77777777" w:rsidR="00F66C18" w:rsidRPr="00E460EA" w:rsidRDefault="003718CD" w:rsidP="003E6C50">
      <w:pPr>
        <w:pStyle w:val="PolicyBulletPoint"/>
        <w:numPr>
          <w:ilvl w:val="0"/>
          <w:numId w:val="172"/>
        </w:numPr>
        <w:tabs>
          <w:tab w:val="left" w:pos="2410"/>
        </w:tabs>
        <w:ind w:left="2410" w:hanging="567"/>
        <w:jc w:val="both"/>
        <w:rPr>
          <w:rFonts w:ascii="Nunito Sans Light" w:hAnsi="Nunito Sans Light"/>
        </w:rPr>
      </w:pPr>
      <w:r w:rsidRPr="00E460EA">
        <w:rPr>
          <w:rFonts w:ascii="Nunito Sans Light" w:hAnsi="Nunito Sans Light"/>
        </w:rPr>
        <w:t>Council</w:t>
      </w:r>
      <w:r w:rsidR="00F66C18" w:rsidRPr="00E460EA">
        <w:rPr>
          <w:rFonts w:ascii="Nunito Sans Light" w:hAnsi="Nunito Sans Light"/>
        </w:rPr>
        <w:t xml:space="preserve"> will report all instances of the display on </w:t>
      </w:r>
      <w:r w:rsidRPr="00E460EA">
        <w:rPr>
          <w:rFonts w:ascii="Nunito Sans Light" w:hAnsi="Nunito Sans Light"/>
        </w:rPr>
        <w:t>Council</w:t>
      </w:r>
      <w:r w:rsidR="00F66C18" w:rsidRPr="00E460EA">
        <w:rPr>
          <w:rFonts w:ascii="Nunito Sans Light" w:hAnsi="Nunito Sans Light"/>
        </w:rPr>
        <w:t xml:space="preserve"> land of candidate election signage for a local government election, to the Victorian Electoral Commission.</w:t>
      </w:r>
    </w:p>
    <w:bookmarkEnd w:id="494"/>
    <w:p w14:paraId="656FA0CF" w14:textId="77777777" w:rsidR="00F66C18" w:rsidRPr="00E460EA" w:rsidRDefault="00F66C18" w:rsidP="00CD568A">
      <w:pPr>
        <w:pStyle w:val="PolicyBulletPoint"/>
        <w:numPr>
          <w:ilvl w:val="0"/>
          <w:numId w:val="0"/>
        </w:numPr>
        <w:ind w:left="1843"/>
        <w:jc w:val="both"/>
        <w:rPr>
          <w:rFonts w:ascii="Nunito Sans Light" w:hAnsi="Nunito Sans Light"/>
        </w:rPr>
      </w:pPr>
      <w:r w:rsidRPr="00E460EA">
        <w:rPr>
          <w:rFonts w:ascii="Nunito Sans Light" w:hAnsi="Nunito Sans Light"/>
        </w:rPr>
        <w:t>In accordance with the EPA Act, advertising material/documents may not be affixed to any fixed structure for example, light poles, traffic lights etc without the consent of the owner, occupier or manager of the structure</w:t>
      </w:r>
    </w:p>
    <w:p w14:paraId="0D9BF77D" w14:textId="77777777" w:rsidR="00FB08D9" w:rsidRDefault="00FB08D9">
      <w:pPr>
        <w:spacing w:after="0" w:line="240" w:lineRule="auto"/>
        <w:rPr>
          <w:b/>
          <w:color w:val="auto"/>
          <w:sz w:val="22"/>
          <w:szCs w:val="22"/>
        </w:rPr>
      </w:pPr>
      <w:r>
        <w:rPr>
          <w:b/>
          <w:color w:val="auto"/>
          <w:sz w:val="22"/>
          <w:szCs w:val="22"/>
        </w:rPr>
        <w:br w:type="page"/>
      </w:r>
    </w:p>
    <w:p w14:paraId="06791752" w14:textId="1EED3877" w:rsidR="00F66C18" w:rsidRPr="00E460EA" w:rsidRDefault="0034365D" w:rsidP="003E6C50">
      <w:pPr>
        <w:pStyle w:val="BodyText"/>
        <w:numPr>
          <w:ilvl w:val="1"/>
          <w:numId w:val="165"/>
        </w:numPr>
        <w:ind w:left="1134" w:hanging="567"/>
        <w:jc w:val="both"/>
        <w:rPr>
          <w:b/>
          <w:color w:val="auto"/>
          <w:sz w:val="22"/>
          <w:szCs w:val="22"/>
        </w:rPr>
      </w:pPr>
      <w:r w:rsidRPr="00E460EA">
        <w:rPr>
          <w:b/>
          <w:color w:val="auto"/>
          <w:sz w:val="22"/>
          <w:szCs w:val="22"/>
        </w:rPr>
        <w:t xml:space="preserve">Community Engagement and </w:t>
      </w:r>
      <w:r w:rsidR="003718CD" w:rsidRPr="00E460EA">
        <w:rPr>
          <w:b/>
          <w:color w:val="auto"/>
          <w:sz w:val="22"/>
          <w:szCs w:val="22"/>
        </w:rPr>
        <w:t>Council</w:t>
      </w:r>
      <w:r w:rsidRPr="00E460EA">
        <w:rPr>
          <w:b/>
          <w:color w:val="auto"/>
          <w:sz w:val="22"/>
          <w:szCs w:val="22"/>
        </w:rPr>
        <w:t xml:space="preserve"> Events</w:t>
      </w:r>
    </w:p>
    <w:p w14:paraId="6E804A67" w14:textId="77777777" w:rsidR="00F66C18" w:rsidRPr="00E460EA" w:rsidRDefault="00667235" w:rsidP="00CD568A">
      <w:pPr>
        <w:pStyle w:val="BodyText"/>
        <w:ind w:left="1134"/>
        <w:jc w:val="both"/>
        <w:rPr>
          <w:color w:val="auto"/>
          <w:sz w:val="22"/>
          <w:szCs w:val="22"/>
        </w:rPr>
      </w:pPr>
      <w:r w:rsidRPr="00E460EA">
        <w:rPr>
          <w:color w:val="auto"/>
          <w:sz w:val="22"/>
          <w:szCs w:val="22"/>
        </w:rPr>
        <w:t>C</w:t>
      </w:r>
      <w:r w:rsidR="0034365D" w:rsidRPr="00E460EA">
        <w:rPr>
          <w:color w:val="auto"/>
          <w:sz w:val="22"/>
          <w:szCs w:val="22"/>
        </w:rPr>
        <w:t xml:space="preserve">ommunity engagement </w:t>
      </w:r>
      <w:r w:rsidR="00F66C18" w:rsidRPr="00E460EA">
        <w:rPr>
          <w:color w:val="auto"/>
          <w:sz w:val="22"/>
          <w:szCs w:val="22"/>
        </w:rPr>
        <w:t xml:space="preserve">is an integral part of </w:t>
      </w:r>
      <w:r w:rsidR="003718CD" w:rsidRPr="00E460EA">
        <w:rPr>
          <w:color w:val="auto"/>
          <w:sz w:val="22"/>
          <w:szCs w:val="22"/>
        </w:rPr>
        <w:t>Council</w:t>
      </w:r>
      <w:r w:rsidR="00F66C18" w:rsidRPr="00E460EA">
        <w:rPr>
          <w:color w:val="auto"/>
          <w:sz w:val="22"/>
          <w:szCs w:val="22"/>
        </w:rPr>
        <w:t xml:space="preserve">’s policy development process and operations, however, there are concerns that consultation undertaken close to a general election may become an issue in itself and influence voting.  </w:t>
      </w:r>
    </w:p>
    <w:p w14:paraId="4AB3324D" w14:textId="77777777" w:rsidR="00F66C18" w:rsidRPr="00E460EA" w:rsidRDefault="003718CD" w:rsidP="00CD568A">
      <w:pPr>
        <w:pStyle w:val="BodyText"/>
        <w:ind w:left="1134"/>
        <w:jc w:val="both"/>
        <w:rPr>
          <w:color w:val="auto"/>
          <w:sz w:val="22"/>
          <w:szCs w:val="22"/>
        </w:rPr>
      </w:pPr>
      <w:r w:rsidRPr="00E460EA">
        <w:rPr>
          <w:color w:val="auto"/>
          <w:sz w:val="22"/>
          <w:szCs w:val="22"/>
        </w:rPr>
        <w:t>Council</w:t>
      </w:r>
      <w:r w:rsidR="00F66C18" w:rsidRPr="00E460EA">
        <w:rPr>
          <w:color w:val="auto"/>
          <w:sz w:val="22"/>
          <w:szCs w:val="22"/>
        </w:rPr>
        <w:t xml:space="preserve"> events in the lead up to an election can also raise concerns over the potential use of sitting </w:t>
      </w:r>
      <w:r w:rsidRPr="00E460EA">
        <w:rPr>
          <w:color w:val="auto"/>
          <w:sz w:val="22"/>
          <w:szCs w:val="22"/>
        </w:rPr>
        <w:t>Councillor</w:t>
      </w:r>
      <w:r w:rsidR="00F66C18" w:rsidRPr="00E460EA">
        <w:rPr>
          <w:color w:val="auto"/>
          <w:sz w:val="22"/>
          <w:szCs w:val="22"/>
        </w:rPr>
        <w:t xml:space="preserve">s using them for electioneering purposes. </w:t>
      </w:r>
    </w:p>
    <w:p w14:paraId="579D8891" w14:textId="77777777" w:rsidR="00F66C18" w:rsidRPr="00E460EA" w:rsidRDefault="00F66C18" w:rsidP="00CD568A">
      <w:pPr>
        <w:pStyle w:val="BodyText"/>
        <w:ind w:left="1134"/>
        <w:jc w:val="both"/>
        <w:rPr>
          <w:color w:val="auto"/>
          <w:sz w:val="22"/>
          <w:szCs w:val="22"/>
        </w:rPr>
      </w:pPr>
      <w:r w:rsidRPr="00E460EA">
        <w:rPr>
          <w:color w:val="auto"/>
          <w:sz w:val="22"/>
          <w:szCs w:val="22"/>
        </w:rPr>
        <w:t xml:space="preserve">If consultation must be undertaken or an event held during this time, the </w:t>
      </w:r>
      <w:r w:rsidR="003718CD" w:rsidRPr="00E460EA">
        <w:rPr>
          <w:color w:val="auto"/>
          <w:sz w:val="22"/>
          <w:szCs w:val="22"/>
        </w:rPr>
        <w:t>Council</w:t>
      </w:r>
      <w:r w:rsidRPr="00E460EA">
        <w:rPr>
          <w:color w:val="auto"/>
          <w:sz w:val="22"/>
          <w:szCs w:val="22"/>
        </w:rPr>
        <w:t xml:space="preserve"> must explain to the community the special circumstances making it necessary and how the risks influencing the election will be mitigated or prevented. </w:t>
      </w:r>
    </w:p>
    <w:p w14:paraId="518CFF49" w14:textId="77777777" w:rsidR="00F66C18" w:rsidRPr="00E460EA" w:rsidRDefault="00F66C18" w:rsidP="00CD568A">
      <w:pPr>
        <w:pStyle w:val="BodyText"/>
        <w:ind w:left="1134"/>
        <w:jc w:val="both"/>
        <w:rPr>
          <w:sz w:val="22"/>
          <w:szCs w:val="22"/>
        </w:rPr>
      </w:pPr>
      <w:r w:rsidRPr="00E460EA">
        <w:rPr>
          <w:color w:val="auto"/>
          <w:sz w:val="22"/>
          <w:szCs w:val="22"/>
        </w:rPr>
        <w:t>Therefore</w:t>
      </w:r>
      <w:r w:rsidR="00A25160" w:rsidRPr="00E460EA">
        <w:rPr>
          <w:color w:val="auto"/>
          <w:sz w:val="22"/>
          <w:szCs w:val="22"/>
        </w:rPr>
        <w:t>,</w:t>
      </w:r>
      <w:r w:rsidR="0034365D" w:rsidRPr="00E460EA">
        <w:rPr>
          <w:color w:val="auto"/>
          <w:sz w:val="22"/>
          <w:szCs w:val="22"/>
        </w:rPr>
        <w:t xml:space="preserve"> during an election period</w:t>
      </w:r>
      <w:r w:rsidR="00CD568A">
        <w:rPr>
          <w:color w:val="auto"/>
          <w:sz w:val="22"/>
          <w:szCs w:val="22"/>
        </w:rPr>
        <w:t xml:space="preserve"> n</w:t>
      </w:r>
      <w:r w:rsidRPr="00E460EA">
        <w:rPr>
          <w:sz w:val="22"/>
          <w:szCs w:val="22"/>
        </w:rPr>
        <w:t xml:space="preserve">o public consultation under section 223 of the </w:t>
      </w:r>
      <w:r w:rsidR="00667235" w:rsidRPr="00E460EA">
        <w:rPr>
          <w:sz w:val="22"/>
          <w:szCs w:val="22"/>
        </w:rPr>
        <w:t xml:space="preserve">Local Government Act 1989 </w:t>
      </w:r>
      <w:r w:rsidRPr="00E460EA">
        <w:rPr>
          <w:sz w:val="22"/>
          <w:szCs w:val="22"/>
        </w:rPr>
        <w:t>will be conducted during this period.</w:t>
      </w:r>
    </w:p>
    <w:p w14:paraId="292A80D7" w14:textId="77777777" w:rsidR="00F66C18" w:rsidRPr="00E460EA" w:rsidRDefault="0034365D" w:rsidP="003E6C50">
      <w:pPr>
        <w:pStyle w:val="PolicyBulletPoint"/>
        <w:numPr>
          <w:ilvl w:val="0"/>
          <w:numId w:val="173"/>
        </w:numPr>
        <w:tabs>
          <w:tab w:val="left" w:pos="1701"/>
        </w:tabs>
        <w:ind w:left="1701" w:hanging="567"/>
        <w:jc w:val="both"/>
        <w:rPr>
          <w:rFonts w:ascii="Nunito Sans Light" w:hAnsi="Nunito Sans Light"/>
        </w:rPr>
      </w:pPr>
      <w:r w:rsidRPr="00E460EA">
        <w:rPr>
          <w:rFonts w:ascii="Nunito Sans Light" w:hAnsi="Nunito Sans Light"/>
        </w:rPr>
        <w:t>Only c</w:t>
      </w:r>
      <w:r w:rsidR="00F66C18" w:rsidRPr="00E460EA">
        <w:rPr>
          <w:rFonts w:ascii="Nunito Sans Light" w:hAnsi="Nunito Sans Light"/>
        </w:rPr>
        <w:t xml:space="preserve">onsultation for the purpose of planning permit applications and operational issues such as canvassing </w:t>
      </w:r>
      <w:r w:rsidR="00C0456F" w:rsidRPr="00E460EA">
        <w:rPr>
          <w:rFonts w:ascii="Nunito Sans Light" w:hAnsi="Nunito Sans Light"/>
        </w:rPr>
        <w:t>residents’</w:t>
      </w:r>
      <w:r w:rsidR="00F66C18" w:rsidRPr="00E460EA">
        <w:rPr>
          <w:rFonts w:ascii="Nunito Sans Light" w:hAnsi="Nunito Sans Light"/>
        </w:rPr>
        <w:t xml:space="preserve"> views on small-scale traffic treatments, installation of single trees and the like will be allowed as they are operational in nature and are unlikely to impact the conduct of the election.</w:t>
      </w:r>
    </w:p>
    <w:p w14:paraId="5E9D9278" w14:textId="77777777" w:rsidR="00F66C18" w:rsidRPr="00E460EA" w:rsidRDefault="00F66C18" w:rsidP="003E6C50">
      <w:pPr>
        <w:pStyle w:val="PolicyBulletPoint"/>
        <w:numPr>
          <w:ilvl w:val="0"/>
          <w:numId w:val="173"/>
        </w:numPr>
        <w:tabs>
          <w:tab w:val="left" w:pos="1701"/>
        </w:tabs>
        <w:ind w:left="1701" w:hanging="567"/>
        <w:jc w:val="both"/>
        <w:rPr>
          <w:rFonts w:ascii="Nunito Sans Light" w:hAnsi="Nunito Sans Light"/>
        </w:rPr>
      </w:pPr>
      <w:r w:rsidRPr="00E460EA">
        <w:rPr>
          <w:rFonts w:ascii="Nunito Sans Light" w:hAnsi="Nunito Sans Light"/>
        </w:rPr>
        <w:t>Civic Events will cease during this time.</w:t>
      </w:r>
    </w:p>
    <w:p w14:paraId="5E08E1AE" w14:textId="77777777" w:rsidR="00F66C18" w:rsidRPr="00E460EA" w:rsidRDefault="00F66C18" w:rsidP="003E6C50">
      <w:pPr>
        <w:pStyle w:val="PolicyBulletPoint"/>
        <w:numPr>
          <w:ilvl w:val="0"/>
          <w:numId w:val="173"/>
        </w:numPr>
        <w:tabs>
          <w:tab w:val="left" w:pos="1701"/>
        </w:tabs>
        <w:ind w:left="1701" w:hanging="567"/>
        <w:jc w:val="both"/>
        <w:rPr>
          <w:rFonts w:ascii="Nunito Sans Light" w:hAnsi="Nunito Sans Light"/>
        </w:rPr>
      </w:pPr>
      <w:r w:rsidRPr="00E460EA">
        <w:rPr>
          <w:rFonts w:ascii="Nunito Sans Light" w:hAnsi="Nunito Sans Light"/>
        </w:rPr>
        <w:t xml:space="preserve">No election material or active campaigning is to be conducted at </w:t>
      </w:r>
      <w:r w:rsidR="003718CD" w:rsidRPr="00E460EA">
        <w:rPr>
          <w:rFonts w:ascii="Nunito Sans Light" w:hAnsi="Nunito Sans Light"/>
        </w:rPr>
        <w:t>Council</w:t>
      </w:r>
      <w:r w:rsidRPr="00E460EA">
        <w:rPr>
          <w:rFonts w:ascii="Nunito Sans Light" w:hAnsi="Nunito Sans Light"/>
        </w:rPr>
        <w:t xml:space="preserve"> sponsored festivals.</w:t>
      </w:r>
    </w:p>
    <w:p w14:paraId="15C6B31F" w14:textId="77777777" w:rsidR="00F66C18" w:rsidRPr="00E460EA" w:rsidRDefault="0034365D" w:rsidP="003E6C50">
      <w:pPr>
        <w:pStyle w:val="BodyText"/>
        <w:numPr>
          <w:ilvl w:val="1"/>
          <w:numId w:val="165"/>
        </w:numPr>
        <w:ind w:left="1134" w:hanging="567"/>
        <w:jc w:val="both"/>
        <w:rPr>
          <w:b/>
          <w:color w:val="auto"/>
          <w:sz w:val="22"/>
          <w:szCs w:val="22"/>
        </w:rPr>
      </w:pPr>
      <w:r w:rsidRPr="00E460EA">
        <w:rPr>
          <w:b/>
          <w:color w:val="auto"/>
          <w:sz w:val="22"/>
          <w:szCs w:val="22"/>
        </w:rPr>
        <w:t xml:space="preserve">Equitable Access to </w:t>
      </w:r>
      <w:r w:rsidR="003718CD" w:rsidRPr="00E460EA">
        <w:rPr>
          <w:b/>
          <w:color w:val="auto"/>
          <w:sz w:val="22"/>
          <w:szCs w:val="22"/>
        </w:rPr>
        <w:t>Council</w:t>
      </w:r>
      <w:r w:rsidRPr="00E460EA">
        <w:rPr>
          <w:b/>
          <w:color w:val="auto"/>
          <w:sz w:val="22"/>
          <w:szCs w:val="22"/>
        </w:rPr>
        <w:t xml:space="preserve"> Information</w:t>
      </w:r>
    </w:p>
    <w:p w14:paraId="02D256C0"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Pr="00E460EA">
        <w:rPr>
          <w:rFonts w:ascii="Nunito Sans Light" w:hAnsi="Nunito Sans Light"/>
        </w:rPr>
        <w:t xml:space="preserve"> recognises that all election candidates have a right to information from the </w:t>
      </w:r>
      <w:r w:rsidR="003718CD" w:rsidRPr="00E460EA">
        <w:rPr>
          <w:rFonts w:ascii="Nunito Sans Light" w:hAnsi="Nunito Sans Light"/>
        </w:rPr>
        <w:t>Council</w:t>
      </w:r>
      <w:r w:rsidRPr="00E460EA">
        <w:rPr>
          <w:rFonts w:ascii="Nunito Sans Light" w:hAnsi="Nunito Sans Light"/>
        </w:rPr>
        <w:t xml:space="preserve"> administration. However, sitting </w:t>
      </w:r>
      <w:r w:rsidR="003718CD" w:rsidRPr="00E460EA">
        <w:rPr>
          <w:rFonts w:ascii="Nunito Sans Light" w:hAnsi="Nunito Sans Light"/>
        </w:rPr>
        <w:t>Councillor</w:t>
      </w:r>
      <w:r w:rsidRPr="00E460EA">
        <w:rPr>
          <w:rFonts w:ascii="Nunito Sans Light" w:hAnsi="Nunito Sans Light"/>
        </w:rPr>
        <w:t>s</w:t>
      </w:r>
      <w:r w:rsidR="008E5568" w:rsidRPr="00E460EA">
        <w:rPr>
          <w:rFonts w:ascii="Nunito Sans Light" w:hAnsi="Nunito Sans Light"/>
        </w:rPr>
        <w:t xml:space="preserve"> will</w:t>
      </w:r>
      <w:r w:rsidRPr="00E460EA">
        <w:rPr>
          <w:rFonts w:ascii="Nunito Sans Light" w:hAnsi="Nunito Sans Light"/>
        </w:rPr>
        <w:t xml:space="preserve"> continue to receive information that is necessary to fulfil their elected roles. Neither </w:t>
      </w:r>
      <w:r w:rsidR="003718CD" w:rsidRPr="00E460EA">
        <w:rPr>
          <w:rFonts w:ascii="Nunito Sans Light" w:hAnsi="Nunito Sans Light"/>
        </w:rPr>
        <w:t>Councillor</w:t>
      </w:r>
      <w:r w:rsidRPr="00E460EA">
        <w:rPr>
          <w:rFonts w:ascii="Nunito Sans Light" w:hAnsi="Nunito Sans Light"/>
        </w:rPr>
        <w:t xml:space="preserve">s nor candidates will receive information or advice from </w:t>
      </w:r>
      <w:r w:rsidR="003718CD" w:rsidRPr="00E460EA">
        <w:rPr>
          <w:rFonts w:ascii="Nunito Sans Light" w:hAnsi="Nunito Sans Light"/>
        </w:rPr>
        <w:t>Council staff</w:t>
      </w:r>
      <w:r w:rsidRPr="00E460EA">
        <w:rPr>
          <w:rFonts w:ascii="Nunito Sans Light" w:hAnsi="Nunito Sans Light"/>
        </w:rPr>
        <w:t xml:space="preserve"> that might be perceived to support election campaigns, and transparency will be observed and practised in the provision of all information and advice during the Election Period.</w:t>
      </w:r>
    </w:p>
    <w:p w14:paraId="5A56B6DA"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Information and briefing material prepared by staff for </w:t>
      </w:r>
      <w:r w:rsidR="003718CD" w:rsidRPr="00E460EA">
        <w:rPr>
          <w:rFonts w:ascii="Nunito Sans Light" w:hAnsi="Nunito Sans Light"/>
        </w:rPr>
        <w:t>Councillor</w:t>
      </w:r>
      <w:r w:rsidRPr="00E460EA">
        <w:rPr>
          <w:rFonts w:ascii="Nunito Sans Light" w:hAnsi="Nunito Sans Light"/>
        </w:rPr>
        <w:t xml:space="preserve">s during the Election Period will relate only to factual matters or to existing </w:t>
      </w:r>
      <w:r w:rsidR="003718CD" w:rsidRPr="00E460EA">
        <w:rPr>
          <w:rFonts w:ascii="Nunito Sans Light" w:hAnsi="Nunito Sans Light"/>
        </w:rPr>
        <w:t>Council</w:t>
      </w:r>
      <w:r w:rsidRPr="00E460EA">
        <w:rPr>
          <w:rFonts w:ascii="Nunito Sans Light" w:hAnsi="Nunito Sans Light"/>
        </w:rPr>
        <w:t xml:space="preserve"> policies and services. All such requests are to be issued through the offices of the responsible </w:t>
      </w:r>
      <w:r w:rsidR="003718CD" w:rsidRPr="00E460EA">
        <w:rPr>
          <w:rFonts w:ascii="Nunito Sans Light" w:hAnsi="Nunito Sans Light"/>
        </w:rPr>
        <w:t>Council</w:t>
      </w:r>
      <w:r w:rsidRPr="00E460EA">
        <w:rPr>
          <w:rFonts w:ascii="Nunito Sans Light" w:hAnsi="Nunito Sans Light"/>
        </w:rPr>
        <w:t xml:space="preserve"> </w:t>
      </w:r>
      <w:r w:rsidR="003718CD" w:rsidRPr="00E460EA">
        <w:rPr>
          <w:rFonts w:ascii="Nunito Sans Light" w:hAnsi="Nunito Sans Light"/>
        </w:rPr>
        <w:t>Director</w:t>
      </w:r>
      <w:r w:rsidRPr="00E460EA">
        <w:rPr>
          <w:rFonts w:ascii="Nunito Sans Light" w:hAnsi="Nunito Sans Light"/>
        </w:rPr>
        <w:t xml:space="preserve"> who will maintain a register of requests made and advice provided. Such information will not relate to new policy development, new projects or matters that are the subject of public or election debate or that might be perceived to be connected with a candidate's election campaign. </w:t>
      </w:r>
    </w:p>
    <w:p w14:paraId="4BB19E64"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A copy of the document/advice will then be passed to the Manager Corporate Governance as issued during the Election Period. The document/advice will be emailed or provided in a hardcopy format to all sitting </w:t>
      </w:r>
      <w:r w:rsidR="003718CD" w:rsidRPr="00E460EA">
        <w:rPr>
          <w:rFonts w:ascii="Nunito Sans Light" w:hAnsi="Nunito Sans Light"/>
        </w:rPr>
        <w:t>Councillor</w:t>
      </w:r>
      <w:r w:rsidRPr="00E460EA">
        <w:rPr>
          <w:rFonts w:ascii="Nunito Sans Light" w:hAnsi="Nunito Sans Light"/>
        </w:rPr>
        <w:t xml:space="preserve">s and candidates to access. Candidates will be advised of this process in writing. </w:t>
      </w:r>
    </w:p>
    <w:p w14:paraId="781640F6"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An Information Request Register will be maintained by the </w:t>
      </w:r>
      <w:r w:rsidR="00C0456F" w:rsidRPr="00E460EA">
        <w:rPr>
          <w:rFonts w:ascii="Nunito Sans Light" w:hAnsi="Nunito Sans Light"/>
        </w:rPr>
        <w:t xml:space="preserve">Corporate </w:t>
      </w:r>
      <w:r w:rsidRPr="00E460EA">
        <w:rPr>
          <w:rFonts w:ascii="Nunito Sans Light" w:hAnsi="Nunito Sans Light"/>
        </w:rPr>
        <w:t xml:space="preserve">Governance Branch during the Election Period. This Register will be a public document that records all requests for information by </w:t>
      </w:r>
      <w:r w:rsidR="003718CD" w:rsidRPr="00E460EA">
        <w:rPr>
          <w:rFonts w:ascii="Nunito Sans Light" w:hAnsi="Nunito Sans Light"/>
        </w:rPr>
        <w:t>Councillor</w:t>
      </w:r>
      <w:r w:rsidRPr="00E460EA">
        <w:rPr>
          <w:rFonts w:ascii="Nunito Sans Light" w:hAnsi="Nunito Sans Light"/>
        </w:rPr>
        <w:t>s and candidates, and the responses given to those requests. Only information that can be reasonably accessed will be released.</w:t>
      </w:r>
    </w:p>
    <w:p w14:paraId="08C70705"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All requests for information are to be directed to the Manager Corporate Governance.</w:t>
      </w:r>
    </w:p>
    <w:p w14:paraId="3DC65AC0" w14:textId="77777777" w:rsidR="00FB08D9" w:rsidRDefault="00FB08D9">
      <w:pPr>
        <w:spacing w:after="0" w:line="240" w:lineRule="auto"/>
        <w:rPr>
          <w:b/>
          <w:color w:val="auto"/>
          <w:sz w:val="22"/>
          <w:szCs w:val="22"/>
        </w:rPr>
      </w:pPr>
      <w:r>
        <w:rPr>
          <w:b/>
          <w:color w:val="auto"/>
          <w:sz w:val="22"/>
          <w:szCs w:val="22"/>
        </w:rPr>
        <w:br w:type="page"/>
      </w:r>
    </w:p>
    <w:p w14:paraId="566502C9" w14:textId="33722A1D" w:rsidR="00F66C18" w:rsidRPr="00E460EA" w:rsidRDefault="0034365D" w:rsidP="003E6C50">
      <w:pPr>
        <w:pStyle w:val="BodyText"/>
        <w:numPr>
          <w:ilvl w:val="1"/>
          <w:numId w:val="165"/>
        </w:numPr>
        <w:ind w:left="1134" w:hanging="567"/>
        <w:jc w:val="both"/>
        <w:rPr>
          <w:b/>
          <w:sz w:val="22"/>
          <w:szCs w:val="22"/>
        </w:rPr>
      </w:pPr>
      <w:r w:rsidRPr="00E460EA">
        <w:rPr>
          <w:b/>
          <w:color w:val="auto"/>
          <w:sz w:val="22"/>
          <w:szCs w:val="22"/>
        </w:rPr>
        <w:t>Publicity</w:t>
      </w:r>
    </w:p>
    <w:p w14:paraId="7C28CD28"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It is recognised that </w:t>
      </w:r>
      <w:r w:rsidR="003718CD" w:rsidRPr="00E460EA">
        <w:rPr>
          <w:rFonts w:ascii="Nunito Sans Light" w:hAnsi="Nunito Sans Light"/>
        </w:rPr>
        <w:t>Council</w:t>
      </w:r>
      <w:r w:rsidRPr="00E460EA">
        <w:rPr>
          <w:rFonts w:ascii="Nunito Sans Light" w:hAnsi="Nunito Sans Light"/>
        </w:rPr>
        <w:t xml:space="preserve"> publicity is intended to promote normal services or operations of the </w:t>
      </w:r>
      <w:r w:rsidR="003718CD" w:rsidRPr="00E460EA">
        <w:rPr>
          <w:rFonts w:ascii="Nunito Sans Light" w:hAnsi="Nunito Sans Light"/>
        </w:rPr>
        <w:t>Council</w:t>
      </w:r>
      <w:r w:rsidRPr="00E460EA">
        <w:rPr>
          <w:rFonts w:ascii="Nunito Sans Light" w:hAnsi="Nunito Sans Light"/>
        </w:rPr>
        <w:t xml:space="preserve">. </w:t>
      </w:r>
      <w:r w:rsidR="003718CD" w:rsidRPr="00E460EA">
        <w:rPr>
          <w:rFonts w:ascii="Nunito Sans Light" w:hAnsi="Nunito Sans Light"/>
        </w:rPr>
        <w:t>Council</w:t>
      </w:r>
      <w:r w:rsidRPr="00E460EA">
        <w:rPr>
          <w:rFonts w:ascii="Nunito Sans Light" w:hAnsi="Nunito Sans Light"/>
        </w:rPr>
        <w:t xml:space="preserve"> publicity will not be used in any way that might be construed as intended to influence the outcome of the </w:t>
      </w:r>
      <w:r w:rsidR="003718CD" w:rsidRPr="00E460EA">
        <w:rPr>
          <w:rFonts w:ascii="Nunito Sans Light" w:hAnsi="Nunito Sans Light"/>
        </w:rPr>
        <w:t>Council</w:t>
      </w:r>
      <w:r w:rsidRPr="00E460EA">
        <w:rPr>
          <w:rFonts w:ascii="Nunito Sans Light" w:hAnsi="Nunito Sans Light"/>
        </w:rPr>
        <w:t xml:space="preserve"> election.</w:t>
      </w:r>
    </w:p>
    <w:p w14:paraId="44536633" w14:textId="77777777" w:rsidR="00F66C18" w:rsidRPr="00E460EA" w:rsidRDefault="00F66C18" w:rsidP="003E6C50">
      <w:pPr>
        <w:pStyle w:val="PolicyBulletPoint"/>
        <w:numPr>
          <w:ilvl w:val="0"/>
          <w:numId w:val="174"/>
        </w:numPr>
        <w:tabs>
          <w:tab w:val="left" w:pos="1701"/>
        </w:tabs>
        <w:ind w:left="1701" w:hanging="567"/>
        <w:jc w:val="both"/>
        <w:rPr>
          <w:rFonts w:ascii="Nunito Sans Light" w:hAnsi="Nunito Sans Light"/>
        </w:rPr>
      </w:pPr>
      <w:r w:rsidRPr="00E460EA">
        <w:rPr>
          <w:rFonts w:ascii="Nunito Sans Light" w:hAnsi="Nunito Sans Light"/>
        </w:rPr>
        <w:t xml:space="preserve">During the Election Period, no </w:t>
      </w:r>
      <w:r w:rsidR="003718CD" w:rsidRPr="00E460EA">
        <w:rPr>
          <w:rFonts w:ascii="Nunito Sans Light" w:hAnsi="Nunito Sans Light"/>
        </w:rPr>
        <w:t>Council</w:t>
      </w:r>
      <w:r w:rsidRPr="00E460EA">
        <w:rPr>
          <w:rFonts w:ascii="Nunito Sans Light" w:hAnsi="Nunito Sans Light"/>
        </w:rPr>
        <w:t xml:space="preserve"> employee may make any public statement that could be construed as influencing the election. This does not include statements of clarification that are approved by the </w:t>
      </w:r>
      <w:r w:rsidR="003718CD" w:rsidRPr="00E460EA">
        <w:rPr>
          <w:rFonts w:ascii="Nunito Sans Light" w:hAnsi="Nunito Sans Light"/>
        </w:rPr>
        <w:t>Chief Executive Officer</w:t>
      </w:r>
      <w:r w:rsidRPr="00E460EA">
        <w:rPr>
          <w:rFonts w:ascii="Nunito Sans Light" w:hAnsi="Nunito Sans Light"/>
        </w:rPr>
        <w:t>.</w:t>
      </w:r>
    </w:p>
    <w:p w14:paraId="4E84974E" w14:textId="77777777" w:rsidR="00F66C18" w:rsidRPr="00E460EA" w:rsidRDefault="00F66C18" w:rsidP="003E6C50">
      <w:pPr>
        <w:pStyle w:val="PolicyBulletPoint"/>
        <w:numPr>
          <w:ilvl w:val="0"/>
          <w:numId w:val="174"/>
        </w:numPr>
        <w:tabs>
          <w:tab w:val="left" w:pos="1701"/>
        </w:tabs>
        <w:ind w:left="1701" w:hanging="567"/>
        <w:jc w:val="both"/>
        <w:rPr>
          <w:rFonts w:ascii="Nunito Sans Light" w:hAnsi="Nunito Sans Light"/>
        </w:rPr>
      </w:pPr>
      <w:r w:rsidRPr="00E460EA">
        <w:rPr>
          <w:rFonts w:ascii="Nunito Sans Light" w:hAnsi="Nunito Sans Light"/>
        </w:rPr>
        <w:t xml:space="preserve">During the Election Period, publicity campaigns, other than for the purpose of conducting the election, will be avoided. Where a publicity campaign is deemed necessary for a </w:t>
      </w:r>
      <w:r w:rsidR="003718CD" w:rsidRPr="00E460EA">
        <w:rPr>
          <w:rFonts w:ascii="Nunito Sans Light" w:hAnsi="Nunito Sans Light"/>
        </w:rPr>
        <w:t>Council</w:t>
      </w:r>
      <w:r w:rsidRPr="00E460EA">
        <w:rPr>
          <w:rFonts w:ascii="Nunito Sans Light" w:hAnsi="Nunito Sans Light"/>
        </w:rPr>
        <w:t xml:space="preserve"> service or operation, it must be approved by the </w:t>
      </w:r>
      <w:r w:rsidR="003718CD" w:rsidRPr="00E460EA">
        <w:rPr>
          <w:rFonts w:ascii="Nunito Sans Light" w:hAnsi="Nunito Sans Light"/>
        </w:rPr>
        <w:t>Chief Executive Officer</w:t>
      </w:r>
      <w:r w:rsidRPr="00E460EA">
        <w:rPr>
          <w:rFonts w:ascii="Nunito Sans Light" w:hAnsi="Nunito Sans Light"/>
        </w:rPr>
        <w:t>. In any event</w:t>
      </w:r>
      <w:r w:rsidR="0034365D" w:rsidRPr="00E460EA">
        <w:rPr>
          <w:rFonts w:ascii="Nunito Sans Light" w:hAnsi="Nunito Sans Light"/>
        </w:rPr>
        <w:t>,</w:t>
      </w:r>
      <w:r w:rsidRPr="00E460EA">
        <w:rPr>
          <w:rFonts w:ascii="Nunito Sans Light" w:hAnsi="Nunito Sans Light"/>
        </w:rPr>
        <w:t xml:space="preserve"> </w:t>
      </w:r>
      <w:r w:rsidR="003718CD" w:rsidRPr="00E460EA">
        <w:rPr>
          <w:rFonts w:ascii="Nunito Sans Light" w:hAnsi="Nunito Sans Light"/>
        </w:rPr>
        <w:t>Council</w:t>
      </w:r>
      <w:r w:rsidRPr="00E460EA">
        <w:rPr>
          <w:rFonts w:ascii="Nunito Sans Light" w:hAnsi="Nunito Sans Light"/>
        </w:rPr>
        <w:t xml:space="preserve"> publicity during the Election Period will be restricted to promoting the normal services or operations of the </w:t>
      </w:r>
      <w:r w:rsidR="003718CD" w:rsidRPr="00E460EA">
        <w:rPr>
          <w:rFonts w:ascii="Nunito Sans Light" w:hAnsi="Nunito Sans Light"/>
        </w:rPr>
        <w:t>Council</w:t>
      </w:r>
      <w:r w:rsidRPr="00E460EA">
        <w:rPr>
          <w:rFonts w:ascii="Nunito Sans Light" w:hAnsi="Nunito Sans Light"/>
        </w:rPr>
        <w:t>.</w:t>
      </w:r>
    </w:p>
    <w:p w14:paraId="4FAD70F0" w14:textId="77777777" w:rsidR="00F66C18" w:rsidRPr="00E460EA" w:rsidRDefault="00F66C18" w:rsidP="003E6C50">
      <w:pPr>
        <w:pStyle w:val="PolicyBulletPoint"/>
        <w:numPr>
          <w:ilvl w:val="0"/>
          <w:numId w:val="174"/>
        </w:numPr>
        <w:tabs>
          <w:tab w:val="left" w:pos="1701"/>
        </w:tabs>
        <w:ind w:left="1701" w:hanging="567"/>
        <w:jc w:val="both"/>
        <w:rPr>
          <w:rFonts w:ascii="Nunito Sans Light" w:hAnsi="Nunito Sans Light"/>
        </w:rPr>
      </w:pPr>
      <w:r w:rsidRPr="00E460EA">
        <w:rPr>
          <w:rFonts w:ascii="Nunito Sans Light" w:hAnsi="Nunito Sans Light"/>
        </w:rPr>
        <w:t xml:space="preserve">Any requests for media advice or assistance from </w:t>
      </w:r>
      <w:r w:rsidR="003718CD" w:rsidRPr="00E460EA">
        <w:rPr>
          <w:rFonts w:ascii="Nunito Sans Light" w:hAnsi="Nunito Sans Light"/>
        </w:rPr>
        <w:t>Councillor</w:t>
      </w:r>
      <w:r w:rsidRPr="00E460EA">
        <w:rPr>
          <w:rFonts w:ascii="Nunito Sans Light" w:hAnsi="Nunito Sans Light"/>
        </w:rPr>
        <w:t xml:space="preserve">s during the Election Period will be channelled through the </w:t>
      </w:r>
      <w:r w:rsidR="003718CD" w:rsidRPr="00E460EA">
        <w:rPr>
          <w:rFonts w:ascii="Nunito Sans Light" w:hAnsi="Nunito Sans Light"/>
        </w:rPr>
        <w:t>Chief Executive Officer</w:t>
      </w:r>
      <w:r w:rsidRPr="00E460EA">
        <w:rPr>
          <w:rFonts w:ascii="Nunito Sans Light" w:hAnsi="Nunito Sans Light"/>
        </w:rPr>
        <w:t xml:space="preserve"> or the Manager Community Engagement. In any event, no media advice and/or assistance or media releases will be provided in relation to election campaign matters, or in regard to publicity that involves specific </w:t>
      </w:r>
      <w:r w:rsidR="003718CD" w:rsidRPr="00E460EA">
        <w:rPr>
          <w:rFonts w:ascii="Nunito Sans Light" w:hAnsi="Nunito Sans Light"/>
        </w:rPr>
        <w:t>Councillor</w:t>
      </w:r>
      <w:r w:rsidRPr="00E460EA">
        <w:rPr>
          <w:rFonts w:ascii="Nunito Sans Light" w:hAnsi="Nunito Sans Light"/>
        </w:rPr>
        <w:t>s.</w:t>
      </w:r>
    </w:p>
    <w:p w14:paraId="4BD28CB7" w14:textId="77777777" w:rsidR="00F66C18" w:rsidRPr="00E460EA" w:rsidRDefault="003718CD" w:rsidP="003E6C50">
      <w:pPr>
        <w:pStyle w:val="PolicyBulletPoint"/>
        <w:numPr>
          <w:ilvl w:val="0"/>
          <w:numId w:val="174"/>
        </w:numPr>
        <w:tabs>
          <w:tab w:val="left" w:pos="1701"/>
        </w:tabs>
        <w:ind w:left="1701" w:hanging="567"/>
        <w:jc w:val="both"/>
        <w:rPr>
          <w:rFonts w:ascii="Nunito Sans Light" w:hAnsi="Nunito Sans Light"/>
        </w:rPr>
      </w:pPr>
      <w:r w:rsidRPr="00E460EA">
        <w:rPr>
          <w:rFonts w:ascii="Nunito Sans Light" w:hAnsi="Nunito Sans Light"/>
        </w:rPr>
        <w:t>Councillor</w:t>
      </w:r>
      <w:r w:rsidR="00F66C18" w:rsidRPr="00E460EA">
        <w:rPr>
          <w:rFonts w:ascii="Nunito Sans Light" w:hAnsi="Nunito Sans Light"/>
        </w:rPr>
        <w:t xml:space="preserve">s will not use their position as an elected representative or their access to </w:t>
      </w:r>
      <w:r w:rsidRPr="00E460EA">
        <w:rPr>
          <w:rFonts w:ascii="Nunito Sans Light" w:hAnsi="Nunito Sans Light"/>
        </w:rPr>
        <w:t>Council staff</w:t>
      </w:r>
      <w:r w:rsidR="00F66C18" w:rsidRPr="00E460EA">
        <w:rPr>
          <w:rFonts w:ascii="Nunito Sans Light" w:hAnsi="Nunito Sans Light"/>
        </w:rPr>
        <w:t xml:space="preserve"> and other </w:t>
      </w:r>
      <w:r w:rsidRPr="00E460EA">
        <w:rPr>
          <w:rFonts w:ascii="Nunito Sans Light" w:hAnsi="Nunito Sans Light"/>
        </w:rPr>
        <w:t>Council</w:t>
      </w:r>
      <w:r w:rsidR="00F66C18" w:rsidRPr="00E460EA">
        <w:rPr>
          <w:rFonts w:ascii="Nunito Sans Light" w:hAnsi="Nunito Sans Light"/>
        </w:rPr>
        <w:t xml:space="preserve"> resources to gain media attention in support of matters that could be construed as relating to an election campaign.</w:t>
      </w:r>
    </w:p>
    <w:p w14:paraId="676D270A"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Information published on </w:t>
      </w:r>
      <w:r w:rsidR="003718CD" w:rsidRPr="00E460EA">
        <w:rPr>
          <w:rFonts w:ascii="Nunito Sans Light" w:hAnsi="Nunito Sans Light"/>
        </w:rPr>
        <w:t>Council</w:t>
      </w:r>
      <w:r w:rsidRPr="00E460EA">
        <w:rPr>
          <w:rFonts w:ascii="Nunito Sans Light" w:hAnsi="Nunito Sans Light"/>
        </w:rPr>
        <w:t xml:space="preserve">’s website with regard to sitting </w:t>
      </w:r>
      <w:r w:rsidR="003718CD" w:rsidRPr="00E460EA">
        <w:rPr>
          <w:rFonts w:ascii="Nunito Sans Light" w:hAnsi="Nunito Sans Light"/>
        </w:rPr>
        <w:t>Councillor</w:t>
      </w:r>
      <w:r w:rsidRPr="00E460EA">
        <w:rPr>
          <w:rFonts w:ascii="Nunito Sans Light" w:hAnsi="Nunito Sans Light"/>
        </w:rPr>
        <w:t xml:space="preserve">s will be limited to statements of facts about their roles and responsibilities as a </w:t>
      </w:r>
      <w:r w:rsidR="003718CD" w:rsidRPr="00E460EA">
        <w:rPr>
          <w:rFonts w:ascii="Nunito Sans Light" w:hAnsi="Nunito Sans Light"/>
        </w:rPr>
        <w:t>Councillor</w:t>
      </w:r>
      <w:r w:rsidRPr="00E460EA">
        <w:rPr>
          <w:rFonts w:ascii="Nunito Sans Light" w:hAnsi="Nunito Sans Light"/>
        </w:rPr>
        <w:t xml:space="preserve">. For example, contact details, roles and responsibilities as assigned by </w:t>
      </w:r>
      <w:r w:rsidR="003718CD" w:rsidRPr="00E460EA">
        <w:rPr>
          <w:rFonts w:ascii="Nunito Sans Light" w:hAnsi="Nunito Sans Light"/>
        </w:rPr>
        <w:t>Council</w:t>
      </w:r>
      <w:r w:rsidRPr="00E460EA">
        <w:rPr>
          <w:rFonts w:ascii="Nunito Sans Light" w:hAnsi="Nunito Sans Light"/>
        </w:rPr>
        <w:t xml:space="preserve"> resolution. </w:t>
      </w:r>
    </w:p>
    <w:p w14:paraId="617F8D50" w14:textId="77777777" w:rsidR="00F66C18" w:rsidRPr="00CD568A" w:rsidRDefault="003718CD" w:rsidP="003E6C50">
      <w:pPr>
        <w:pStyle w:val="BodyText"/>
        <w:numPr>
          <w:ilvl w:val="2"/>
          <w:numId w:val="165"/>
        </w:numPr>
        <w:jc w:val="both"/>
        <w:rPr>
          <w:b/>
          <w:color w:val="auto"/>
          <w:sz w:val="22"/>
          <w:szCs w:val="22"/>
        </w:rPr>
      </w:pPr>
      <w:r w:rsidRPr="00CD568A">
        <w:rPr>
          <w:b/>
          <w:color w:val="auto"/>
          <w:sz w:val="22"/>
          <w:szCs w:val="22"/>
        </w:rPr>
        <w:t>Council</w:t>
      </w:r>
      <w:r w:rsidR="00F66C18" w:rsidRPr="00CD568A">
        <w:rPr>
          <w:b/>
          <w:color w:val="auto"/>
          <w:sz w:val="22"/>
          <w:szCs w:val="22"/>
        </w:rPr>
        <w:t xml:space="preserve"> Websites </w:t>
      </w:r>
      <w:r w:rsidR="00F66C18" w:rsidRPr="00E460EA">
        <w:rPr>
          <w:b/>
          <w:color w:val="auto"/>
          <w:sz w:val="22"/>
          <w:szCs w:val="22"/>
        </w:rPr>
        <w:t>and</w:t>
      </w:r>
      <w:r w:rsidR="00F66C18" w:rsidRPr="00CD568A">
        <w:rPr>
          <w:b/>
          <w:color w:val="auto"/>
          <w:sz w:val="22"/>
          <w:szCs w:val="22"/>
        </w:rPr>
        <w:t xml:space="preserve"> Social Media</w:t>
      </w:r>
    </w:p>
    <w:p w14:paraId="755D185E" w14:textId="77777777" w:rsidR="00F66C18" w:rsidRPr="00E460EA" w:rsidRDefault="00F66C18" w:rsidP="00CD568A">
      <w:pPr>
        <w:pStyle w:val="Policybodytext"/>
        <w:keepNext/>
        <w:ind w:left="1843"/>
        <w:jc w:val="both"/>
        <w:rPr>
          <w:rFonts w:ascii="Nunito Sans Light" w:hAnsi="Nunito Sans Light"/>
        </w:rPr>
      </w:pPr>
      <w:r w:rsidRPr="00E460EA">
        <w:rPr>
          <w:rFonts w:ascii="Nunito Sans Light" w:hAnsi="Nunito Sans Light"/>
        </w:rPr>
        <w:t xml:space="preserve">The only new material published on </w:t>
      </w:r>
      <w:r w:rsidR="003718CD" w:rsidRPr="00E460EA">
        <w:rPr>
          <w:rFonts w:ascii="Nunito Sans Light" w:hAnsi="Nunito Sans Light"/>
        </w:rPr>
        <w:t>Council</w:t>
      </w:r>
      <w:r w:rsidRPr="00E460EA">
        <w:rPr>
          <w:rFonts w:ascii="Nunito Sans Light" w:hAnsi="Nunito Sans Light"/>
        </w:rPr>
        <w:t>’s websites or social medial sites during an election period will be:</w:t>
      </w:r>
    </w:p>
    <w:p w14:paraId="0F7CB3FB" w14:textId="77777777" w:rsidR="00F66C18" w:rsidRPr="00E460EA" w:rsidRDefault="00F66C18" w:rsidP="003E6C50">
      <w:pPr>
        <w:pStyle w:val="PolicyBulletPoint"/>
        <w:numPr>
          <w:ilvl w:val="0"/>
          <w:numId w:val="175"/>
        </w:numPr>
        <w:tabs>
          <w:tab w:val="left" w:pos="1701"/>
          <w:tab w:val="left" w:pos="2410"/>
        </w:tabs>
        <w:ind w:left="2410" w:hanging="610"/>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Agenda</w:t>
      </w:r>
      <w:r w:rsidRPr="00E460EA">
        <w:rPr>
          <w:rFonts w:ascii="Nunito Sans Light" w:hAnsi="Nunito Sans Light"/>
        </w:rPr>
        <w:t xml:space="preserve"> and </w:t>
      </w:r>
      <w:r w:rsidR="003718CD" w:rsidRPr="00E460EA">
        <w:rPr>
          <w:rFonts w:ascii="Nunito Sans Light" w:hAnsi="Nunito Sans Light"/>
        </w:rPr>
        <w:t>Minutes</w:t>
      </w:r>
      <w:r w:rsidRPr="00E460EA">
        <w:rPr>
          <w:rFonts w:ascii="Nunito Sans Light" w:hAnsi="Nunito Sans Light"/>
        </w:rPr>
        <w:t xml:space="preserve"> for any </w:t>
      </w:r>
      <w:r w:rsidR="003718CD" w:rsidRPr="00E460EA">
        <w:rPr>
          <w:rFonts w:ascii="Nunito Sans Light" w:hAnsi="Nunito Sans Light"/>
        </w:rPr>
        <w:t>Council</w:t>
      </w:r>
      <w:r w:rsidRPr="00E460EA">
        <w:rPr>
          <w:rFonts w:ascii="Nunito Sans Light" w:hAnsi="Nunito Sans Light"/>
        </w:rPr>
        <w:t xml:space="preserve"> or </w:t>
      </w:r>
      <w:r w:rsidR="003718CD" w:rsidRPr="00E460EA">
        <w:rPr>
          <w:rFonts w:ascii="Nunito Sans Light" w:hAnsi="Nunito Sans Light"/>
        </w:rPr>
        <w:t>Delegated Committee</w:t>
      </w:r>
      <w:r w:rsidRPr="00E460EA">
        <w:rPr>
          <w:rFonts w:ascii="Nunito Sans Light" w:hAnsi="Nunito Sans Light"/>
        </w:rPr>
        <w:t xml:space="preserve"> </w:t>
      </w:r>
      <w:r w:rsidR="003718CD" w:rsidRPr="00E460EA">
        <w:rPr>
          <w:rFonts w:ascii="Nunito Sans Light" w:hAnsi="Nunito Sans Light"/>
        </w:rPr>
        <w:t>Meeting</w:t>
      </w:r>
      <w:r w:rsidRPr="00E460EA">
        <w:rPr>
          <w:rFonts w:ascii="Nunito Sans Light" w:hAnsi="Nunito Sans Light"/>
        </w:rPr>
        <w:t>s;</w:t>
      </w:r>
    </w:p>
    <w:p w14:paraId="3E1151F7" w14:textId="77777777" w:rsidR="00F66C18" w:rsidRPr="00E460EA" w:rsidRDefault="00F66C18" w:rsidP="003E6C50">
      <w:pPr>
        <w:pStyle w:val="PolicyBulletPoint"/>
        <w:numPr>
          <w:ilvl w:val="0"/>
          <w:numId w:val="175"/>
        </w:numPr>
        <w:tabs>
          <w:tab w:val="left" w:pos="1701"/>
          <w:tab w:val="left" w:pos="2410"/>
        </w:tabs>
        <w:ind w:left="2410" w:hanging="610"/>
        <w:jc w:val="both"/>
        <w:rPr>
          <w:rFonts w:ascii="Nunito Sans Light" w:hAnsi="Nunito Sans Light"/>
        </w:rPr>
      </w:pPr>
      <w:r w:rsidRPr="00E460EA">
        <w:rPr>
          <w:rFonts w:ascii="Nunito Sans Light" w:hAnsi="Nunito Sans Light"/>
        </w:rPr>
        <w:t>The Annual Report</w:t>
      </w:r>
    </w:p>
    <w:p w14:paraId="398249E5" w14:textId="77777777" w:rsidR="00F66C18" w:rsidRPr="00E460EA" w:rsidRDefault="00F66C18" w:rsidP="003E6C50">
      <w:pPr>
        <w:pStyle w:val="PolicyBulletPoint"/>
        <w:numPr>
          <w:ilvl w:val="0"/>
          <w:numId w:val="175"/>
        </w:numPr>
        <w:tabs>
          <w:tab w:val="left" w:pos="1701"/>
          <w:tab w:val="left" w:pos="2410"/>
        </w:tabs>
        <w:ind w:left="2410" w:hanging="610"/>
        <w:jc w:val="both"/>
        <w:rPr>
          <w:rFonts w:ascii="Nunito Sans Light" w:hAnsi="Nunito Sans Light"/>
        </w:rPr>
      </w:pPr>
      <w:r w:rsidRPr="00E460EA">
        <w:rPr>
          <w:rFonts w:ascii="Nunito Sans Light" w:hAnsi="Nunito Sans Light"/>
        </w:rPr>
        <w:t>Key service disruption information</w:t>
      </w:r>
    </w:p>
    <w:p w14:paraId="5659B5E0" w14:textId="77777777" w:rsidR="00CD568A" w:rsidRDefault="00F66C18" w:rsidP="00CD568A">
      <w:pPr>
        <w:pStyle w:val="Policybodytext"/>
        <w:keepNext/>
        <w:ind w:left="1843"/>
        <w:jc w:val="both"/>
        <w:rPr>
          <w:rFonts w:ascii="Nunito Sans Light" w:hAnsi="Nunito Sans Light"/>
        </w:rPr>
      </w:pPr>
      <w:r w:rsidRPr="00E460EA">
        <w:rPr>
          <w:rFonts w:ascii="Nunito Sans Light" w:hAnsi="Nunito Sans Light"/>
        </w:rPr>
        <w:t>Service information already published on the website will be reviewed to ensure it does not include anything that might be seen as likely to influence the election.</w:t>
      </w:r>
    </w:p>
    <w:p w14:paraId="70A1EEA0" w14:textId="77777777" w:rsidR="00F66C18" w:rsidRPr="00E460EA" w:rsidRDefault="0034365D" w:rsidP="003E6C50">
      <w:pPr>
        <w:pStyle w:val="BodyText"/>
        <w:numPr>
          <w:ilvl w:val="1"/>
          <w:numId w:val="165"/>
        </w:numPr>
        <w:ind w:left="1134" w:hanging="567"/>
        <w:jc w:val="both"/>
        <w:rPr>
          <w:b/>
          <w:sz w:val="22"/>
          <w:szCs w:val="22"/>
        </w:rPr>
      </w:pPr>
      <w:r w:rsidRPr="00E460EA">
        <w:rPr>
          <w:b/>
          <w:sz w:val="22"/>
          <w:szCs w:val="22"/>
        </w:rPr>
        <w:t>Assistance to Candidates</w:t>
      </w:r>
    </w:p>
    <w:p w14:paraId="0F4C5B93"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A copy of this Policy must be given to each </w:t>
      </w:r>
      <w:r w:rsidR="003718CD" w:rsidRPr="00E460EA">
        <w:rPr>
          <w:rFonts w:ascii="Nunito Sans Light" w:hAnsi="Nunito Sans Light"/>
        </w:rPr>
        <w:t>Councillor</w:t>
      </w:r>
      <w:r w:rsidRPr="00E460EA">
        <w:rPr>
          <w:rFonts w:ascii="Nunito Sans Light" w:hAnsi="Nunito Sans Light"/>
        </w:rPr>
        <w:t xml:space="preserve"> as soon as practicable after it is adopted, be available for inspection</w:t>
      </w:r>
      <w:r w:rsidR="0034365D" w:rsidRPr="00E460EA">
        <w:rPr>
          <w:rFonts w:ascii="Nunito Sans Light" w:hAnsi="Nunito Sans Light"/>
        </w:rPr>
        <w:t>, on request,</w:t>
      </w:r>
      <w:r w:rsidRPr="00E460EA">
        <w:rPr>
          <w:rFonts w:ascii="Nunito Sans Light" w:hAnsi="Nunito Sans Light"/>
        </w:rPr>
        <w:t xml:space="preserve"> by the public at the </w:t>
      </w:r>
      <w:r w:rsidR="003718CD" w:rsidRPr="00E460EA">
        <w:rPr>
          <w:rFonts w:ascii="Nunito Sans Light" w:hAnsi="Nunito Sans Light"/>
        </w:rPr>
        <w:t>Council</w:t>
      </w:r>
      <w:r w:rsidRPr="00E460EA">
        <w:rPr>
          <w:rFonts w:ascii="Nunito Sans Light" w:hAnsi="Nunito Sans Light"/>
        </w:rPr>
        <w:t xml:space="preserve"> office and be published on </w:t>
      </w:r>
      <w:r w:rsidR="003718CD" w:rsidRPr="00E460EA">
        <w:rPr>
          <w:rFonts w:ascii="Nunito Sans Light" w:hAnsi="Nunito Sans Light"/>
        </w:rPr>
        <w:t>Council</w:t>
      </w:r>
      <w:r w:rsidRPr="00E460EA">
        <w:rPr>
          <w:rFonts w:ascii="Nunito Sans Light" w:hAnsi="Nunito Sans Light"/>
        </w:rPr>
        <w:t xml:space="preserve">’s website. The </w:t>
      </w:r>
      <w:r w:rsidR="003718CD" w:rsidRPr="00E460EA">
        <w:rPr>
          <w:rFonts w:ascii="Nunito Sans Light" w:hAnsi="Nunito Sans Light"/>
        </w:rPr>
        <w:t>Chief Executive Officer</w:t>
      </w:r>
      <w:r w:rsidRPr="00E460EA">
        <w:rPr>
          <w:rFonts w:ascii="Nunito Sans Light" w:hAnsi="Nunito Sans Light"/>
        </w:rPr>
        <w:t xml:space="preserve"> will ensure that all </w:t>
      </w:r>
      <w:r w:rsidR="003718CD" w:rsidRPr="00E460EA">
        <w:rPr>
          <w:rFonts w:ascii="Nunito Sans Light" w:hAnsi="Nunito Sans Light"/>
        </w:rPr>
        <w:t>Councillor</w:t>
      </w:r>
      <w:r w:rsidRPr="00E460EA">
        <w:rPr>
          <w:rFonts w:ascii="Nunito Sans Light" w:hAnsi="Nunito Sans Light"/>
        </w:rPr>
        <w:t>s, Managers and staff are informed of the requirements of this policy.</w:t>
      </w:r>
    </w:p>
    <w:p w14:paraId="7F61DC28"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The </w:t>
      </w:r>
      <w:r w:rsidR="003718CD" w:rsidRPr="00E460EA">
        <w:rPr>
          <w:rFonts w:ascii="Nunito Sans Light" w:hAnsi="Nunito Sans Light"/>
        </w:rPr>
        <w:t>Council</w:t>
      </w:r>
      <w:r w:rsidRPr="00E460EA">
        <w:rPr>
          <w:rFonts w:ascii="Nunito Sans Light" w:hAnsi="Nunito Sans Light"/>
        </w:rPr>
        <w:t xml:space="preserve"> affirms that all candidates for the </w:t>
      </w:r>
      <w:r w:rsidR="003718CD" w:rsidRPr="00E460EA">
        <w:rPr>
          <w:rFonts w:ascii="Nunito Sans Light" w:hAnsi="Nunito Sans Light"/>
        </w:rPr>
        <w:t>Council</w:t>
      </w:r>
      <w:r w:rsidRPr="00E460EA">
        <w:rPr>
          <w:rFonts w:ascii="Nunito Sans Light" w:hAnsi="Nunito Sans Light"/>
        </w:rPr>
        <w:t xml:space="preserve"> election will be treated equally.</w:t>
      </w:r>
    </w:p>
    <w:p w14:paraId="6847EEDA"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Any assistance and advice to be provided to Candidates as part of the conduct of the </w:t>
      </w:r>
      <w:r w:rsidR="003718CD" w:rsidRPr="00E460EA">
        <w:rPr>
          <w:rFonts w:ascii="Nunito Sans Light" w:hAnsi="Nunito Sans Light"/>
        </w:rPr>
        <w:t>Council</w:t>
      </w:r>
      <w:r w:rsidRPr="00E460EA">
        <w:rPr>
          <w:rFonts w:ascii="Nunito Sans Light" w:hAnsi="Nunito Sans Light"/>
        </w:rPr>
        <w:t xml:space="preserve"> Election will be provided equally to all candidates. The types of assistance that are available will be documented and communicated to all candidates in advance.</w:t>
      </w:r>
    </w:p>
    <w:p w14:paraId="2AA31902" w14:textId="77777777" w:rsidR="00F66C18" w:rsidRPr="00E460EA" w:rsidRDefault="00F66C18" w:rsidP="00CD568A">
      <w:pPr>
        <w:pStyle w:val="Policybodytext"/>
        <w:ind w:left="1134"/>
        <w:jc w:val="both"/>
        <w:rPr>
          <w:rFonts w:ascii="Nunito Sans Light" w:hAnsi="Nunito Sans Light"/>
        </w:rPr>
      </w:pPr>
      <w:r w:rsidRPr="00E460EA">
        <w:rPr>
          <w:rFonts w:ascii="Nunito Sans Light" w:hAnsi="Nunito Sans Light"/>
        </w:rPr>
        <w:t xml:space="preserve">All election related enquiries from candidates, whether sitting </w:t>
      </w:r>
      <w:r w:rsidR="003718CD" w:rsidRPr="00E460EA">
        <w:rPr>
          <w:rFonts w:ascii="Nunito Sans Light" w:hAnsi="Nunito Sans Light"/>
        </w:rPr>
        <w:t>Councillor</w:t>
      </w:r>
      <w:r w:rsidRPr="00E460EA">
        <w:rPr>
          <w:rFonts w:ascii="Nunito Sans Light" w:hAnsi="Nunito Sans Light"/>
        </w:rPr>
        <w:t xml:space="preserve">s or not, will be directed to the Returning Officer or, where the matter is outside the responsibilities of the Returning Officer, to the </w:t>
      </w:r>
      <w:r w:rsidR="003718CD" w:rsidRPr="00E460EA">
        <w:rPr>
          <w:rFonts w:ascii="Nunito Sans Light" w:hAnsi="Nunito Sans Light"/>
        </w:rPr>
        <w:t>Chief Executive Officer</w:t>
      </w:r>
      <w:r w:rsidRPr="00E460EA">
        <w:rPr>
          <w:rFonts w:ascii="Nunito Sans Light" w:hAnsi="Nunito Sans Light"/>
        </w:rPr>
        <w:t xml:space="preserve"> or the </w:t>
      </w:r>
      <w:r w:rsidR="003718CD" w:rsidRPr="00E460EA">
        <w:rPr>
          <w:rFonts w:ascii="Nunito Sans Light" w:hAnsi="Nunito Sans Light"/>
        </w:rPr>
        <w:t>Director</w:t>
      </w:r>
      <w:r w:rsidRPr="00E460EA">
        <w:rPr>
          <w:rFonts w:ascii="Nunito Sans Light" w:hAnsi="Nunito Sans Light"/>
        </w:rPr>
        <w:t xml:space="preserve"> Business Transformation.</w:t>
      </w:r>
    </w:p>
    <w:bookmarkEnd w:id="479"/>
    <w:bookmarkEnd w:id="480"/>
    <w:bookmarkEnd w:id="481"/>
    <w:bookmarkEnd w:id="482"/>
    <w:bookmarkEnd w:id="483"/>
    <w:bookmarkEnd w:id="484"/>
    <w:bookmarkEnd w:id="485"/>
    <w:bookmarkEnd w:id="486"/>
    <w:bookmarkEnd w:id="487"/>
    <w:bookmarkEnd w:id="488"/>
    <w:bookmarkEnd w:id="489"/>
    <w:bookmarkEnd w:id="490"/>
    <w:bookmarkEnd w:id="491"/>
    <w:p w14:paraId="4E032636" w14:textId="77777777" w:rsidR="00A25160" w:rsidRPr="00026E3F" w:rsidRDefault="00A25160" w:rsidP="00661B4C">
      <w:pPr>
        <w:jc w:val="both"/>
        <w:rPr>
          <w:rFonts w:ascii="Galano Grotesque ExtraBold" w:hAnsi="Galano Grotesque ExtraBold"/>
          <w:color w:val="auto"/>
          <w:spacing w:val="-4"/>
          <w:sz w:val="34"/>
          <w:szCs w:val="32"/>
        </w:rPr>
      </w:pPr>
      <w:r w:rsidRPr="00E460EA">
        <w:rPr>
          <w:color w:val="auto"/>
          <w:sz w:val="22"/>
          <w:szCs w:val="22"/>
        </w:rPr>
        <w:br w:type="page"/>
      </w:r>
    </w:p>
    <w:p w14:paraId="69DDC034" w14:textId="77777777" w:rsidR="00452AC1" w:rsidRDefault="00452AC1" w:rsidP="00661B4C">
      <w:pPr>
        <w:pStyle w:val="Heading1"/>
        <w:jc w:val="both"/>
      </w:pPr>
      <w:bookmarkStart w:id="495" w:name="_Toc47507827"/>
      <w:bookmarkStart w:id="496" w:name="_Toc80964396"/>
      <w:r>
        <w:t>APPENDIX 1</w:t>
      </w:r>
      <w:bookmarkEnd w:id="495"/>
      <w:bookmarkEnd w:id="496"/>
    </w:p>
    <w:p w14:paraId="7B237BE1" w14:textId="77777777" w:rsidR="00F66C18" w:rsidRPr="00482316" w:rsidRDefault="0034365D" w:rsidP="00661B4C">
      <w:pPr>
        <w:pStyle w:val="Policybodytext"/>
        <w:spacing w:after="240"/>
        <w:jc w:val="both"/>
        <w:rPr>
          <w:rFonts w:ascii="Galano Grotesque ExtraBold" w:hAnsi="Galano Grotesque ExtraBold"/>
          <w:b/>
          <w:sz w:val="20"/>
          <w:szCs w:val="20"/>
        </w:rPr>
      </w:pPr>
      <w:r w:rsidRPr="00482316">
        <w:rPr>
          <w:rFonts w:ascii="Galano Grotesque ExtraBold" w:hAnsi="Galano Grotesque ExtraBold"/>
          <w:b/>
          <w:sz w:val="20"/>
          <w:szCs w:val="20"/>
        </w:rPr>
        <w:t xml:space="preserve">Approval </w:t>
      </w:r>
      <w:r w:rsidR="00F66C18" w:rsidRPr="00482316">
        <w:rPr>
          <w:rFonts w:ascii="Galano Grotesque ExtraBold" w:hAnsi="Galano Grotesque ExtraBold"/>
          <w:b/>
          <w:sz w:val="20"/>
          <w:szCs w:val="20"/>
        </w:rPr>
        <w:t>Memorandum</w:t>
      </w:r>
    </w:p>
    <w:p w14:paraId="1B5463A5" w14:textId="77777777"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 xml:space="preserve">To: </w:t>
      </w:r>
      <w:r w:rsidR="00924990" w:rsidRPr="00026E3F">
        <w:rPr>
          <w:rFonts w:ascii="Nunito Sans Light" w:hAnsi="Nunito Sans Light"/>
          <w:b/>
          <w:sz w:val="20"/>
          <w:szCs w:val="20"/>
        </w:rPr>
        <w:tab/>
      </w:r>
      <w:r w:rsidR="00924990" w:rsidRPr="00026E3F">
        <w:rPr>
          <w:rFonts w:ascii="Nunito Sans Light" w:hAnsi="Nunito Sans Light"/>
          <w:b/>
          <w:sz w:val="20"/>
          <w:szCs w:val="20"/>
        </w:rPr>
        <w:tab/>
      </w:r>
      <w:r w:rsidRPr="00026E3F">
        <w:rPr>
          <w:rFonts w:ascii="Nunito Sans Light" w:hAnsi="Nunito Sans Light"/>
          <w:b/>
          <w:sz w:val="20"/>
          <w:szCs w:val="20"/>
        </w:rPr>
        <w:t xml:space="preserve">Manager Corporate Governance </w:t>
      </w:r>
    </w:p>
    <w:p w14:paraId="0F7F82FE" w14:textId="77777777"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 xml:space="preserve">From: </w:t>
      </w:r>
      <w:r w:rsidR="00924990" w:rsidRPr="00026E3F">
        <w:rPr>
          <w:rFonts w:ascii="Nunito Sans Light" w:hAnsi="Nunito Sans Light"/>
          <w:b/>
          <w:sz w:val="20"/>
          <w:szCs w:val="20"/>
        </w:rPr>
        <w:tab/>
      </w:r>
      <w:r w:rsidR="00924990" w:rsidRPr="00026E3F">
        <w:rPr>
          <w:rFonts w:ascii="Nunito Sans Light" w:hAnsi="Nunito Sans Light"/>
          <w:b/>
          <w:sz w:val="20"/>
          <w:szCs w:val="20"/>
        </w:rPr>
        <w:tab/>
      </w:r>
      <w:r w:rsidRPr="00026E3F">
        <w:rPr>
          <w:rFonts w:ascii="Nunito Sans Light" w:hAnsi="Nunito Sans Light"/>
          <w:b/>
          <w:sz w:val="20"/>
          <w:szCs w:val="20"/>
        </w:rPr>
        <w:t>[insert name and title]</w:t>
      </w:r>
    </w:p>
    <w:p w14:paraId="29D0F9C8" w14:textId="77777777"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 xml:space="preserve">Subject: </w:t>
      </w:r>
      <w:r w:rsidR="00924990" w:rsidRPr="00026E3F">
        <w:rPr>
          <w:rFonts w:ascii="Nunito Sans Light" w:hAnsi="Nunito Sans Light"/>
          <w:b/>
          <w:sz w:val="20"/>
          <w:szCs w:val="20"/>
        </w:rPr>
        <w:tab/>
      </w:r>
      <w:r w:rsidRPr="00026E3F">
        <w:rPr>
          <w:rFonts w:ascii="Nunito Sans Light" w:hAnsi="Nunito Sans Light"/>
          <w:b/>
          <w:sz w:val="20"/>
          <w:szCs w:val="20"/>
        </w:rPr>
        <w:t>CERTIFICATION OF PUBLICATION DURING ELECTION PERIOD</w:t>
      </w:r>
    </w:p>
    <w:p w14:paraId="510B2747" w14:textId="77777777"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Date:</w:t>
      </w:r>
    </w:p>
    <w:p w14:paraId="33EE9C6B" w14:textId="77777777" w:rsidR="00F66C18" w:rsidRPr="00026E3F" w:rsidRDefault="003718CD" w:rsidP="00661B4C">
      <w:pPr>
        <w:pStyle w:val="Policybodytext"/>
        <w:pBdr>
          <w:top w:val="single" w:sz="4" w:space="1" w:color="auto"/>
        </w:pBdr>
        <w:jc w:val="both"/>
        <w:rPr>
          <w:rFonts w:ascii="Nunito Sans Light" w:hAnsi="Nunito Sans Light"/>
          <w:sz w:val="20"/>
          <w:szCs w:val="20"/>
        </w:rPr>
      </w:pPr>
      <w:r w:rsidRPr="00026E3F">
        <w:rPr>
          <w:rFonts w:ascii="Nunito Sans Light" w:hAnsi="Nunito Sans Light"/>
          <w:i/>
          <w:sz w:val="20"/>
          <w:szCs w:val="20"/>
        </w:rPr>
        <w:t>Council</w:t>
      </w:r>
      <w:r w:rsidR="00F66C18" w:rsidRPr="00026E3F">
        <w:rPr>
          <w:rFonts w:ascii="Nunito Sans Light" w:hAnsi="Nunito Sans Light"/>
          <w:sz w:val="20"/>
          <w:szCs w:val="20"/>
        </w:rPr>
        <w:t xml:space="preserve"> </w:t>
      </w:r>
      <w:r w:rsidR="00C117AB" w:rsidRPr="00026E3F">
        <w:rPr>
          <w:rFonts w:ascii="Nunito Sans Light" w:hAnsi="Nunito Sans Light"/>
          <w:sz w:val="20"/>
          <w:szCs w:val="20"/>
        </w:rPr>
        <w:t xml:space="preserve">will </w:t>
      </w:r>
      <w:r w:rsidR="00F66C18" w:rsidRPr="00026E3F">
        <w:rPr>
          <w:rFonts w:ascii="Nunito Sans Light" w:hAnsi="Nunito Sans Light"/>
          <w:sz w:val="20"/>
          <w:szCs w:val="20"/>
        </w:rPr>
        <w:t xml:space="preserve">not print, publish or distribute or cause, permit or authorise to be printed, published or distributed, any advertisement, handbill pamphlet or notice (including group emails) during the election period unless the advertisement, handbill, pamphlet or notice has been </w:t>
      </w:r>
      <w:r w:rsidR="0034365D" w:rsidRPr="00026E3F">
        <w:rPr>
          <w:rFonts w:ascii="Nunito Sans Light" w:hAnsi="Nunito Sans Light"/>
          <w:sz w:val="20"/>
          <w:szCs w:val="20"/>
        </w:rPr>
        <w:t>approved</w:t>
      </w:r>
      <w:r w:rsidR="00F66C18" w:rsidRPr="00026E3F">
        <w:rPr>
          <w:rFonts w:ascii="Nunito Sans Light" w:hAnsi="Nunito Sans Light"/>
          <w:sz w:val="20"/>
          <w:szCs w:val="20"/>
        </w:rPr>
        <w:t xml:space="preserve">, in writing, by the </w:t>
      </w:r>
      <w:r w:rsidRPr="00026E3F">
        <w:rPr>
          <w:rFonts w:ascii="Nunito Sans Light" w:hAnsi="Nunito Sans Light"/>
          <w:i/>
          <w:sz w:val="20"/>
          <w:szCs w:val="20"/>
        </w:rPr>
        <w:t>Chief Executive Officer</w:t>
      </w:r>
      <w:r w:rsidR="00F66C18" w:rsidRPr="00026E3F">
        <w:rPr>
          <w:rFonts w:ascii="Nunito Sans Light" w:hAnsi="Nunito Sans Light"/>
          <w:sz w:val="20"/>
          <w:szCs w:val="20"/>
        </w:rPr>
        <w:t xml:space="preserve">. </w:t>
      </w:r>
    </w:p>
    <w:p w14:paraId="63F3959A" w14:textId="77777777" w:rsidR="00F66C18" w:rsidRPr="00026E3F" w:rsidRDefault="00F66C18" w:rsidP="00661B4C">
      <w:pPr>
        <w:pStyle w:val="Policybodytext"/>
        <w:pBdr>
          <w:top w:val="single" w:sz="4" w:space="1" w:color="auto"/>
        </w:pBdr>
        <w:jc w:val="both"/>
        <w:rPr>
          <w:rFonts w:ascii="Nunito Sans Light" w:hAnsi="Nunito Sans Light"/>
          <w:sz w:val="20"/>
          <w:szCs w:val="20"/>
        </w:rPr>
      </w:pPr>
      <w:r w:rsidRPr="00026E3F">
        <w:rPr>
          <w:rFonts w:ascii="Nunito Sans Light" w:hAnsi="Nunito Sans Light"/>
          <w:sz w:val="20"/>
          <w:szCs w:val="20"/>
        </w:rPr>
        <w:t xml:space="preserve">In accordance with the Election Period Policy, </w:t>
      </w:r>
      <w:r w:rsidR="003718CD" w:rsidRPr="00026E3F">
        <w:rPr>
          <w:rFonts w:ascii="Nunito Sans Light" w:hAnsi="Nunito Sans Light"/>
          <w:i/>
          <w:sz w:val="20"/>
          <w:szCs w:val="20"/>
        </w:rPr>
        <w:t>Council</w:t>
      </w:r>
      <w:r w:rsidRPr="00026E3F">
        <w:rPr>
          <w:rFonts w:ascii="Nunito Sans Light" w:hAnsi="Nunito Sans Light"/>
          <w:sz w:val="20"/>
          <w:szCs w:val="20"/>
        </w:rPr>
        <w:t xml:space="preserve"> further commits that where a publication is deemed necessary for a </w:t>
      </w:r>
      <w:r w:rsidR="003718CD" w:rsidRPr="00026E3F">
        <w:rPr>
          <w:rFonts w:ascii="Nunito Sans Light" w:hAnsi="Nunito Sans Light"/>
          <w:i/>
          <w:sz w:val="20"/>
          <w:szCs w:val="20"/>
        </w:rPr>
        <w:t>Council</w:t>
      </w:r>
      <w:r w:rsidRPr="00026E3F">
        <w:rPr>
          <w:rFonts w:ascii="Nunito Sans Light" w:hAnsi="Nunito Sans Light"/>
          <w:sz w:val="20"/>
          <w:szCs w:val="20"/>
        </w:rPr>
        <w:t xml:space="preserve"> service or function, it will be </w:t>
      </w:r>
      <w:r w:rsidR="0034365D" w:rsidRPr="00026E3F">
        <w:rPr>
          <w:rFonts w:ascii="Nunito Sans Light" w:hAnsi="Nunito Sans Light"/>
          <w:sz w:val="20"/>
          <w:szCs w:val="20"/>
        </w:rPr>
        <w:t xml:space="preserve">approved </w:t>
      </w:r>
      <w:r w:rsidRPr="00026E3F">
        <w:rPr>
          <w:rFonts w:ascii="Nunito Sans Light" w:hAnsi="Nunito Sans Light"/>
          <w:sz w:val="20"/>
          <w:szCs w:val="20"/>
        </w:rPr>
        <w:t xml:space="preserve">by the </w:t>
      </w:r>
      <w:r w:rsidR="003718CD" w:rsidRPr="00026E3F">
        <w:rPr>
          <w:rFonts w:ascii="Nunito Sans Light" w:hAnsi="Nunito Sans Light"/>
          <w:i/>
          <w:sz w:val="20"/>
          <w:szCs w:val="20"/>
        </w:rPr>
        <w:t>Chief Executive Officer</w:t>
      </w:r>
    </w:p>
    <w:p w14:paraId="12BF21E5" w14:textId="77777777" w:rsidR="00F66C18" w:rsidRPr="00026E3F" w:rsidRDefault="00F66C18" w:rsidP="00661B4C">
      <w:pPr>
        <w:pStyle w:val="Policybodytext"/>
        <w:pBdr>
          <w:top w:val="single" w:sz="4" w:space="1" w:color="auto"/>
        </w:pBdr>
        <w:jc w:val="both"/>
        <w:rPr>
          <w:rFonts w:ascii="Nunito Sans Light" w:hAnsi="Nunito Sans Light"/>
          <w:b/>
          <w:sz w:val="20"/>
          <w:szCs w:val="20"/>
        </w:rPr>
      </w:pPr>
      <w:r w:rsidRPr="00026E3F">
        <w:rPr>
          <w:rFonts w:ascii="Nunito Sans Light" w:hAnsi="Nunito Sans Light"/>
          <w:b/>
          <w:sz w:val="20"/>
          <w:szCs w:val="20"/>
        </w:rPr>
        <w:t>Insert details of publication here including:</w:t>
      </w:r>
    </w:p>
    <w:p w14:paraId="498405B7" w14:textId="77777777" w:rsidR="00F66C18" w:rsidRPr="00026E3F" w:rsidRDefault="00F66C18" w:rsidP="00661B4C">
      <w:pPr>
        <w:pStyle w:val="Policybodytext"/>
        <w:pBdr>
          <w:top w:val="single" w:sz="4" w:space="1" w:color="auto"/>
        </w:pBdr>
        <w:jc w:val="both"/>
        <w:rPr>
          <w:rFonts w:ascii="Nunito Sans Light" w:hAnsi="Nunito Sans Light"/>
          <w:b/>
          <w:sz w:val="20"/>
          <w:szCs w:val="20"/>
        </w:rPr>
      </w:pPr>
      <w:r w:rsidRPr="00026E3F">
        <w:rPr>
          <w:rFonts w:ascii="Nunito Sans Light" w:hAnsi="Nunito Sans Light"/>
          <w:b/>
          <w:sz w:val="20"/>
          <w:szCs w:val="20"/>
        </w:rPr>
        <w:t>Information on who is intended to receive it and why it needs to be issued during the election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66C18" w:rsidRPr="00026E3F" w14:paraId="5C24713B" w14:textId="77777777" w:rsidTr="00452AC1">
        <w:trPr>
          <w:trHeight w:val="340"/>
        </w:trPr>
        <w:tc>
          <w:tcPr>
            <w:tcW w:w="9629" w:type="dxa"/>
            <w:shd w:val="clear" w:color="auto" w:fill="auto"/>
          </w:tcPr>
          <w:p w14:paraId="68DC07CF"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3A92E63B" w14:textId="77777777" w:rsidTr="00452AC1">
        <w:trPr>
          <w:trHeight w:val="340"/>
        </w:trPr>
        <w:tc>
          <w:tcPr>
            <w:tcW w:w="9629" w:type="dxa"/>
            <w:shd w:val="clear" w:color="auto" w:fill="auto"/>
          </w:tcPr>
          <w:p w14:paraId="7D18C6E3"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334C8A28" w14:textId="77777777" w:rsidTr="00452AC1">
        <w:trPr>
          <w:trHeight w:val="340"/>
        </w:trPr>
        <w:tc>
          <w:tcPr>
            <w:tcW w:w="9629" w:type="dxa"/>
            <w:shd w:val="clear" w:color="auto" w:fill="auto"/>
          </w:tcPr>
          <w:p w14:paraId="30973156"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7BCFE240" w14:textId="77777777" w:rsidTr="00452AC1">
        <w:trPr>
          <w:trHeight w:val="340"/>
        </w:trPr>
        <w:tc>
          <w:tcPr>
            <w:tcW w:w="9629" w:type="dxa"/>
            <w:shd w:val="clear" w:color="auto" w:fill="auto"/>
          </w:tcPr>
          <w:p w14:paraId="1A5CF92D"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1920544A" w14:textId="77777777" w:rsidTr="00452AC1">
        <w:trPr>
          <w:trHeight w:val="340"/>
        </w:trPr>
        <w:tc>
          <w:tcPr>
            <w:tcW w:w="9629" w:type="dxa"/>
            <w:shd w:val="clear" w:color="auto" w:fill="auto"/>
          </w:tcPr>
          <w:p w14:paraId="7127A636"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40C49E36" w14:textId="77777777" w:rsidTr="00452AC1">
        <w:trPr>
          <w:trHeight w:val="340"/>
        </w:trPr>
        <w:tc>
          <w:tcPr>
            <w:tcW w:w="9629" w:type="dxa"/>
            <w:shd w:val="clear" w:color="auto" w:fill="auto"/>
          </w:tcPr>
          <w:p w14:paraId="084E594D" w14:textId="77777777" w:rsidR="00F66C18" w:rsidRPr="00026E3F" w:rsidRDefault="00F66C18" w:rsidP="00661B4C">
            <w:pPr>
              <w:pStyle w:val="Policybodytext"/>
              <w:spacing w:before="0" w:after="0"/>
              <w:jc w:val="both"/>
              <w:rPr>
                <w:rFonts w:ascii="Nunito Sans Light" w:hAnsi="Nunito Sans Light"/>
                <w:sz w:val="20"/>
                <w:szCs w:val="20"/>
              </w:rPr>
            </w:pPr>
          </w:p>
        </w:tc>
      </w:tr>
      <w:tr w:rsidR="00F66C18" w:rsidRPr="00026E3F" w14:paraId="744660FF" w14:textId="77777777" w:rsidTr="00452AC1">
        <w:trPr>
          <w:trHeight w:val="340"/>
        </w:trPr>
        <w:tc>
          <w:tcPr>
            <w:tcW w:w="9629" w:type="dxa"/>
            <w:shd w:val="clear" w:color="auto" w:fill="auto"/>
          </w:tcPr>
          <w:p w14:paraId="51F66325" w14:textId="77777777" w:rsidR="00F66C18" w:rsidRPr="00026E3F" w:rsidRDefault="00F66C18" w:rsidP="00661B4C">
            <w:pPr>
              <w:pStyle w:val="Policybodytext"/>
              <w:spacing w:before="0" w:after="0"/>
              <w:jc w:val="both"/>
              <w:rPr>
                <w:rFonts w:ascii="Nunito Sans Light" w:hAnsi="Nunito Sans Light"/>
                <w:sz w:val="20"/>
                <w:szCs w:val="20"/>
              </w:rPr>
            </w:pPr>
          </w:p>
        </w:tc>
      </w:tr>
    </w:tbl>
    <w:p w14:paraId="4B041FAE" w14:textId="77777777" w:rsidR="00F66C18" w:rsidRPr="00026E3F" w:rsidRDefault="003718CD" w:rsidP="00661B4C">
      <w:pPr>
        <w:pStyle w:val="Policybodytext"/>
        <w:spacing w:before="240"/>
        <w:jc w:val="both"/>
        <w:rPr>
          <w:rFonts w:ascii="Nunito Sans Light" w:hAnsi="Nunito Sans Light"/>
          <w:sz w:val="20"/>
          <w:szCs w:val="20"/>
        </w:rPr>
      </w:pPr>
      <w:r w:rsidRPr="00026E3F">
        <w:rPr>
          <w:rFonts w:ascii="Nunito Sans Light" w:hAnsi="Nunito Sans Light"/>
          <w:i/>
          <w:sz w:val="20"/>
          <w:szCs w:val="20"/>
        </w:rPr>
        <w:t>Council</w:t>
      </w:r>
      <w:r w:rsidR="00F66C18" w:rsidRPr="00026E3F">
        <w:rPr>
          <w:rFonts w:ascii="Nunito Sans Light" w:hAnsi="Nunito Sans Light"/>
          <w:sz w:val="20"/>
          <w:szCs w:val="20"/>
        </w:rPr>
        <w:t xml:space="preserve"> Officer name and signature: _________________</w:t>
      </w:r>
      <w:r w:rsidR="00452AC1" w:rsidRPr="00026E3F">
        <w:rPr>
          <w:rFonts w:ascii="Nunito Sans Light" w:hAnsi="Nunito Sans Light"/>
          <w:sz w:val="20"/>
          <w:szCs w:val="20"/>
        </w:rPr>
        <w:t>________</w:t>
      </w:r>
      <w:r w:rsidR="00F66C18" w:rsidRPr="00026E3F">
        <w:rPr>
          <w:rFonts w:ascii="Nunito Sans Light" w:hAnsi="Nunito Sans Light"/>
          <w:sz w:val="20"/>
          <w:szCs w:val="20"/>
        </w:rPr>
        <w:t xml:space="preserve">_      </w:t>
      </w:r>
      <w:r w:rsidR="00F66C18" w:rsidRPr="00026E3F">
        <w:rPr>
          <w:rFonts w:ascii="Nunito Sans Light" w:hAnsi="Nunito Sans Light"/>
          <w:sz w:val="20"/>
          <w:szCs w:val="20"/>
        </w:rPr>
        <w:tab/>
        <w:t>Date:__</w:t>
      </w:r>
      <w:r w:rsidR="00452AC1" w:rsidRPr="00026E3F">
        <w:rPr>
          <w:rFonts w:ascii="Nunito Sans Light" w:hAnsi="Nunito Sans Light"/>
          <w:sz w:val="20"/>
          <w:szCs w:val="20"/>
        </w:rPr>
        <w:t>__________</w:t>
      </w:r>
      <w:r w:rsidR="00F66C18" w:rsidRPr="00026E3F">
        <w:rPr>
          <w:rFonts w:ascii="Nunito Sans Light" w:hAnsi="Nunito Sans Light"/>
          <w:sz w:val="20"/>
          <w:szCs w:val="20"/>
        </w:rPr>
        <w:t>_________</w:t>
      </w:r>
    </w:p>
    <w:p w14:paraId="78403897" w14:textId="77777777" w:rsidR="00F66C18" w:rsidRPr="00026E3F" w:rsidRDefault="00F66C18" w:rsidP="00661B4C">
      <w:pPr>
        <w:pStyle w:val="Policybodytext"/>
        <w:jc w:val="both"/>
        <w:rPr>
          <w:rFonts w:ascii="Nunito Sans Light" w:hAnsi="Nunito Sans Light"/>
          <w:b/>
          <w:sz w:val="20"/>
          <w:szCs w:val="20"/>
        </w:rPr>
      </w:pPr>
    </w:p>
    <w:p w14:paraId="52C7E5A7" w14:textId="77777777" w:rsidR="00F66C18" w:rsidRPr="00026E3F" w:rsidRDefault="003718CD" w:rsidP="00661B4C">
      <w:pPr>
        <w:pStyle w:val="Policybodytext"/>
        <w:pBdr>
          <w:top w:val="single" w:sz="4" w:space="1" w:color="auto"/>
        </w:pBdr>
        <w:jc w:val="both"/>
        <w:rPr>
          <w:rFonts w:ascii="Nunito Sans Light" w:hAnsi="Nunito Sans Light"/>
          <w:b/>
          <w:sz w:val="20"/>
          <w:szCs w:val="20"/>
        </w:rPr>
      </w:pPr>
      <w:r w:rsidRPr="00026E3F">
        <w:rPr>
          <w:rFonts w:ascii="Nunito Sans Light" w:hAnsi="Nunito Sans Light"/>
          <w:b/>
          <w:i/>
          <w:sz w:val="20"/>
          <w:szCs w:val="20"/>
        </w:rPr>
        <w:t>Director</w:t>
      </w:r>
      <w:r w:rsidR="00F66C18" w:rsidRPr="00026E3F">
        <w:rPr>
          <w:rFonts w:ascii="Nunito Sans Light" w:hAnsi="Nunito Sans Light"/>
          <w:b/>
          <w:sz w:val="20"/>
          <w:szCs w:val="20"/>
        </w:rPr>
        <w:t xml:space="preserve"> Use only:</w:t>
      </w:r>
    </w:p>
    <w:p w14:paraId="59C2079D" w14:textId="77777777" w:rsidR="00F66C18" w:rsidRPr="00026E3F" w:rsidRDefault="00F66C18" w:rsidP="00661B4C">
      <w:pPr>
        <w:pStyle w:val="Policybodytext"/>
        <w:jc w:val="both"/>
        <w:rPr>
          <w:rFonts w:ascii="Nunito Sans Light" w:hAnsi="Nunito Sans Light"/>
          <w:i/>
          <w:sz w:val="20"/>
          <w:szCs w:val="20"/>
        </w:rPr>
      </w:pPr>
      <w:r w:rsidRPr="00026E3F">
        <w:rPr>
          <w:rFonts w:ascii="Nunito Sans Light" w:hAnsi="Nunito Sans Light"/>
          <w:i/>
          <w:sz w:val="20"/>
          <w:szCs w:val="20"/>
        </w:rPr>
        <w:t>The attached material has been reviewed and, to the best of my knowledge, does not contain any electoral related matter.</w:t>
      </w:r>
      <w:r w:rsidR="00482316" w:rsidRPr="00026E3F">
        <w:rPr>
          <w:rFonts w:ascii="Nunito Sans Light" w:hAnsi="Nunito Sans Light"/>
          <w:i/>
          <w:sz w:val="20"/>
          <w:szCs w:val="20"/>
        </w:rPr>
        <w:t xml:space="preserve"> </w:t>
      </w:r>
      <w:r w:rsidR="00667235" w:rsidRPr="00026E3F">
        <w:rPr>
          <w:rFonts w:ascii="Nunito Sans Light" w:hAnsi="Nunito Sans Light"/>
          <w:i/>
          <w:sz w:val="20"/>
          <w:szCs w:val="20"/>
        </w:rPr>
        <w:t>P</w:t>
      </w:r>
      <w:r w:rsidRPr="00026E3F">
        <w:rPr>
          <w:rFonts w:ascii="Nunito Sans Light" w:hAnsi="Nunito Sans Light"/>
          <w:i/>
          <w:sz w:val="20"/>
          <w:szCs w:val="20"/>
        </w:rPr>
        <w:t>lease authorise this material to be printed, published or distributed.</w:t>
      </w:r>
    </w:p>
    <w:p w14:paraId="03AB0AF9" w14:textId="77777777" w:rsidR="00F66C18" w:rsidRPr="00026E3F" w:rsidRDefault="003718CD" w:rsidP="00661B4C">
      <w:pPr>
        <w:pStyle w:val="Policybodytext"/>
        <w:spacing w:before="0" w:after="0"/>
        <w:jc w:val="both"/>
        <w:rPr>
          <w:rFonts w:ascii="Nunito Sans Light" w:hAnsi="Nunito Sans Light"/>
          <w:sz w:val="20"/>
          <w:szCs w:val="20"/>
        </w:rPr>
      </w:pPr>
      <w:r w:rsidRPr="00026E3F">
        <w:rPr>
          <w:rFonts w:ascii="Nunito Sans Light" w:hAnsi="Nunito Sans Light"/>
          <w:i/>
          <w:sz w:val="20"/>
          <w:szCs w:val="20"/>
        </w:rPr>
        <w:t>Director</w:t>
      </w:r>
      <w:r w:rsidR="00F66C18" w:rsidRPr="00026E3F">
        <w:rPr>
          <w:rFonts w:ascii="Nunito Sans Light" w:hAnsi="Nunito Sans Light"/>
          <w:sz w:val="20"/>
          <w:szCs w:val="20"/>
        </w:rPr>
        <w:t xml:space="preserve"> name and signature:____________________________</w:t>
      </w:r>
      <w:r w:rsidR="00452AC1" w:rsidRPr="00026E3F">
        <w:rPr>
          <w:rFonts w:ascii="Nunito Sans Light" w:hAnsi="Nunito Sans Light"/>
          <w:sz w:val="20"/>
          <w:szCs w:val="20"/>
        </w:rPr>
        <w:t>___</w:t>
      </w:r>
      <w:r w:rsidR="00F66C18" w:rsidRPr="00026E3F">
        <w:rPr>
          <w:rFonts w:ascii="Nunito Sans Light" w:hAnsi="Nunito Sans Light"/>
          <w:sz w:val="20"/>
          <w:szCs w:val="20"/>
        </w:rPr>
        <w:t>_</w:t>
      </w:r>
      <w:r w:rsidR="00F66C18" w:rsidRPr="00026E3F">
        <w:rPr>
          <w:rFonts w:ascii="Nunito Sans Light" w:hAnsi="Nunito Sans Light"/>
          <w:sz w:val="20"/>
          <w:szCs w:val="20"/>
        </w:rPr>
        <w:tab/>
        <w:t>Date:_____</w:t>
      </w:r>
      <w:r w:rsidR="00452AC1" w:rsidRPr="00026E3F">
        <w:rPr>
          <w:rFonts w:ascii="Nunito Sans Light" w:hAnsi="Nunito Sans Light"/>
          <w:sz w:val="20"/>
          <w:szCs w:val="20"/>
        </w:rPr>
        <w:t>____</w:t>
      </w:r>
      <w:r w:rsidR="00F66C18" w:rsidRPr="00026E3F">
        <w:rPr>
          <w:rFonts w:ascii="Nunito Sans Light" w:hAnsi="Nunito Sans Light"/>
          <w:sz w:val="20"/>
          <w:szCs w:val="20"/>
        </w:rPr>
        <w:t>___________</w:t>
      </w:r>
    </w:p>
    <w:p w14:paraId="53D0AC60" w14:textId="77777777" w:rsidR="00F66C18" w:rsidRPr="00026E3F" w:rsidRDefault="00F66C18" w:rsidP="00661B4C">
      <w:pPr>
        <w:pStyle w:val="Policybodytext"/>
        <w:spacing w:before="0" w:after="0"/>
        <w:jc w:val="both"/>
        <w:rPr>
          <w:rFonts w:ascii="Nunito Sans Light" w:hAnsi="Nunito Sans Light"/>
          <w:b/>
          <w:sz w:val="20"/>
          <w:szCs w:val="20"/>
        </w:rPr>
      </w:pPr>
    </w:p>
    <w:p w14:paraId="0771C861" w14:textId="77777777" w:rsidR="00452AC1" w:rsidRPr="00026E3F" w:rsidRDefault="00452AC1" w:rsidP="00661B4C">
      <w:pPr>
        <w:pStyle w:val="Policybodytext"/>
        <w:pBdr>
          <w:top w:val="single" w:sz="4" w:space="1" w:color="auto"/>
        </w:pBdr>
        <w:jc w:val="both"/>
        <w:rPr>
          <w:rFonts w:ascii="Nunito Sans Light" w:hAnsi="Nunito Sans Light"/>
          <w:b/>
          <w:sz w:val="20"/>
          <w:szCs w:val="20"/>
        </w:rPr>
      </w:pPr>
      <w:r w:rsidRPr="00026E3F">
        <w:rPr>
          <w:rFonts w:ascii="Nunito Sans Light" w:hAnsi="Nunito Sans Light"/>
          <w:b/>
          <w:sz w:val="20"/>
          <w:szCs w:val="20"/>
        </w:rPr>
        <w:t>Governance review:</w:t>
      </w:r>
    </w:p>
    <w:p w14:paraId="3320DB20" w14:textId="77777777" w:rsidR="00F66C18" w:rsidRPr="00026E3F" w:rsidRDefault="00F66C18" w:rsidP="00661B4C">
      <w:pPr>
        <w:pStyle w:val="Policybodytext"/>
        <w:jc w:val="both"/>
        <w:rPr>
          <w:rFonts w:ascii="Nunito Sans Light" w:hAnsi="Nunito Sans Light"/>
          <w:i/>
          <w:sz w:val="20"/>
          <w:szCs w:val="20"/>
        </w:rPr>
      </w:pPr>
      <w:r w:rsidRPr="00026E3F">
        <w:rPr>
          <w:rFonts w:ascii="Nunito Sans Light" w:hAnsi="Nunito Sans Light"/>
          <w:i/>
          <w:sz w:val="20"/>
          <w:szCs w:val="20"/>
        </w:rPr>
        <w:t xml:space="preserve">The attached material has been reviewed and, to the best of my knowledge, does not contain any electoral related matter. </w:t>
      </w:r>
    </w:p>
    <w:p w14:paraId="0E8322B6" w14:textId="77777777" w:rsidR="00452AC1" w:rsidRPr="00026E3F" w:rsidRDefault="00452AC1" w:rsidP="00661B4C">
      <w:pPr>
        <w:pStyle w:val="Policybodytext"/>
        <w:jc w:val="both"/>
        <w:rPr>
          <w:rFonts w:ascii="Nunito Sans Light" w:hAnsi="Nunito Sans Light"/>
          <w:i/>
          <w:sz w:val="20"/>
          <w:szCs w:val="20"/>
        </w:rPr>
      </w:pPr>
      <w:r w:rsidRPr="00026E3F">
        <w:rPr>
          <w:rFonts w:ascii="Nunito Sans Light" w:hAnsi="Nunito Sans Light"/>
          <w:i/>
          <w:sz w:val="20"/>
          <w:szCs w:val="20"/>
        </w:rPr>
        <w:t>Governance name and signature:_____________________________</w:t>
      </w:r>
      <w:r w:rsidRPr="00026E3F">
        <w:rPr>
          <w:rFonts w:ascii="Nunito Sans Light" w:hAnsi="Nunito Sans Light"/>
          <w:i/>
          <w:sz w:val="20"/>
          <w:szCs w:val="20"/>
        </w:rPr>
        <w:tab/>
        <w:t>Date____________________</w:t>
      </w:r>
    </w:p>
    <w:p w14:paraId="57D7498D" w14:textId="77777777"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 xml:space="preserve">Certification by </w:t>
      </w:r>
      <w:r w:rsidR="003718CD" w:rsidRPr="00026E3F">
        <w:rPr>
          <w:rFonts w:ascii="Nunito Sans Light" w:hAnsi="Nunito Sans Light"/>
          <w:b/>
          <w:i/>
          <w:sz w:val="20"/>
          <w:szCs w:val="20"/>
        </w:rPr>
        <w:t>Chief Executive Officer</w:t>
      </w:r>
    </w:p>
    <w:p w14:paraId="792D9138" w14:textId="77777777" w:rsidR="00F66C18" w:rsidRPr="00026E3F" w:rsidRDefault="00F66C18" w:rsidP="00661B4C">
      <w:pPr>
        <w:pStyle w:val="Policybodytext"/>
        <w:jc w:val="both"/>
        <w:rPr>
          <w:rFonts w:ascii="Nunito Sans Light" w:hAnsi="Nunito Sans Light"/>
          <w:b/>
          <w:sz w:val="20"/>
          <w:szCs w:val="20"/>
        </w:rPr>
      </w:pPr>
      <w:r w:rsidRPr="00026E3F">
        <w:rPr>
          <w:rFonts w:ascii="Nunito Sans Light" w:hAnsi="Nunito Sans Light"/>
          <w:b/>
          <w:sz w:val="20"/>
          <w:szCs w:val="20"/>
        </w:rPr>
        <w:t xml:space="preserve">I </w:t>
      </w:r>
      <w:r w:rsidR="004A5F12" w:rsidRPr="00026E3F">
        <w:rPr>
          <w:rFonts w:ascii="Nunito Sans Light" w:hAnsi="Nunito Sans Light"/>
          <w:b/>
          <w:sz w:val="20"/>
          <w:szCs w:val="20"/>
        </w:rPr>
        <w:t xml:space="preserve">approve </w:t>
      </w:r>
      <w:r w:rsidRPr="00026E3F">
        <w:rPr>
          <w:rFonts w:ascii="Nunito Sans Light" w:hAnsi="Nunito Sans Light"/>
          <w:b/>
          <w:sz w:val="20"/>
          <w:szCs w:val="20"/>
        </w:rPr>
        <w:t xml:space="preserve">the attached material for printing, publishing or distributing on behalf of Moreland City </w:t>
      </w:r>
      <w:r w:rsidR="003718CD" w:rsidRPr="00026E3F">
        <w:rPr>
          <w:rFonts w:ascii="Nunito Sans Light" w:hAnsi="Nunito Sans Light"/>
          <w:b/>
          <w:i/>
          <w:sz w:val="20"/>
          <w:szCs w:val="20"/>
        </w:rPr>
        <w:t>Council</w:t>
      </w:r>
      <w:r w:rsidRPr="00026E3F">
        <w:rPr>
          <w:rFonts w:ascii="Nunito Sans Light" w:hAnsi="Nunito Sans Light"/>
          <w:b/>
          <w:sz w:val="20"/>
          <w:szCs w:val="20"/>
        </w:rPr>
        <w:t>.</w:t>
      </w:r>
    </w:p>
    <w:p w14:paraId="6428F9DE" w14:textId="77777777" w:rsidR="000C7E41" w:rsidRPr="00482316" w:rsidRDefault="00F66C18" w:rsidP="00661B4C">
      <w:pPr>
        <w:pStyle w:val="Policybodytext"/>
        <w:jc w:val="both"/>
        <w:rPr>
          <w:sz w:val="20"/>
          <w:szCs w:val="20"/>
        </w:rPr>
      </w:pPr>
      <w:r w:rsidRPr="00026E3F">
        <w:rPr>
          <w:rFonts w:ascii="Nunito Sans Light" w:hAnsi="Nunito Sans Light"/>
          <w:b/>
          <w:sz w:val="20"/>
          <w:szCs w:val="20"/>
        </w:rPr>
        <w:t>Name and Signature:______________________________</w:t>
      </w:r>
      <w:r w:rsidR="00452AC1" w:rsidRPr="00026E3F">
        <w:rPr>
          <w:rFonts w:ascii="Nunito Sans Light" w:hAnsi="Nunito Sans Light"/>
          <w:b/>
          <w:sz w:val="20"/>
          <w:szCs w:val="20"/>
        </w:rPr>
        <w:t>________</w:t>
      </w:r>
      <w:r w:rsidRPr="00026E3F">
        <w:rPr>
          <w:rFonts w:ascii="Nunito Sans Light" w:hAnsi="Nunito Sans Light"/>
          <w:b/>
          <w:sz w:val="20"/>
          <w:szCs w:val="20"/>
        </w:rPr>
        <w:t>_</w:t>
      </w:r>
      <w:r w:rsidRPr="00026E3F">
        <w:rPr>
          <w:rFonts w:ascii="Nunito Sans Light" w:hAnsi="Nunito Sans Light"/>
          <w:b/>
          <w:sz w:val="20"/>
          <w:szCs w:val="20"/>
        </w:rPr>
        <w:tab/>
        <w:t>Date:_____________</w:t>
      </w:r>
      <w:r w:rsidR="00452AC1" w:rsidRPr="00026E3F">
        <w:rPr>
          <w:rFonts w:ascii="Nunito Sans Light" w:hAnsi="Nunito Sans Light"/>
          <w:b/>
          <w:sz w:val="20"/>
          <w:szCs w:val="20"/>
        </w:rPr>
        <w:t>_</w:t>
      </w:r>
      <w:r w:rsidRPr="00026E3F">
        <w:rPr>
          <w:rFonts w:ascii="Nunito Sans Light" w:hAnsi="Nunito Sans Light"/>
          <w:b/>
          <w:sz w:val="20"/>
          <w:szCs w:val="20"/>
        </w:rPr>
        <w:t>_____</w:t>
      </w:r>
    </w:p>
    <w:sectPr w:rsidR="000C7E41" w:rsidRPr="00482316" w:rsidSect="00890B9D">
      <w:headerReference w:type="default" r:id="rId35"/>
      <w:pgSz w:w="11907" w:h="16840" w:code="9"/>
      <w:pgMar w:top="1134" w:right="1134" w:bottom="993"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B258D" w14:textId="77777777" w:rsidR="003C5444" w:rsidRDefault="003C5444" w:rsidP="00696D69">
      <w:r>
        <w:separator/>
      </w:r>
    </w:p>
  </w:endnote>
  <w:endnote w:type="continuationSeparator" w:id="0">
    <w:p w14:paraId="7889194D" w14:textId="77777777" w:rsidR="003C5444" w:rsidRDefault="003C5444" w:rsidP="00696D69">
      <w:r>
        <w:continuationSeparator/>
      </w:r>
    </w:p>
  </w:endnote>
  <w:endnote w:type="continuationNotice" w:id="1">
    <w:p w14:paraId="188DBECA" w14:textId="77777777" w:rsidR="003C5444" w:rsidRDefault="003C5444" w:rsidP="00696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Sans Light">
    <w:panose1 w:val="000004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1225" w14:textId="77777777" w:rsidR="008F216D" w:rsidRDefault="008F216D" w:rsidP="00696D69">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2F2D3" w14:textId="77777777" w:rsidR="008F216D" w:rsidRDefault="008F216D" w:rsidP="00814814">
    <w:pPr>
      <w:pStyle w:val="Footer"/>
      <w:pBdr>
        <w:top w:val="single" w:sz="18" w:space="1" w:color="4472C4"/>
      </w:pBdr>
      <w:tabs>
        <w:tab w:val="right" w:pos="9639"/>
      </w:tabs>
      <w:jc w:val="left"/>
    </w:pPr>
    <w:r w:rsidRPr="00A57263">
      <w:rPr>
        <w:color w:val="4472C4"/>
        <w:sz w:val="24"/>
        <w:szCs w:val="24"/>
      </w:rPr>
      <w:t>Moreland City Council</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3749B" w14:textId="77777777" w:rsidR="003C5444" w:rsidRDefault="003C5444" w:rsidP="00696D69">
      <w:r>
        <w:separator/>
      </w:r>
    </w:p>
  </w:footnote>
  <w:footnote w:type="continuationSeparator" w:id="0">
    <w:p w14:paraId="2E9F01EE" w14:textId="77777777" w:rsidR="003C5444" w:rsidRDefault="003C5444" w:rsidP="00696D69">
      <w:r>
        <w:continuationSeparator/>
      </w:r>
    </w:p>
  </w:footnote>
  <w:footnote w:type="continuationNotice" w:id="1">
    <w:p w14:paraId="68366E92" w14:textId="77777777" w:rsidR="003C5444" w:rsidRDefault="003C5444" w:rsidP="00696D69"/>
  </w:footnote>
  <w:footnote w:id="2">
    <w:p w14:paraId="59E88F8F" w14:textId="77777777" w:rsidR="008F216D" w:rsidRPr="006D7750" w:rsidRDefault="008F216D">
      <w:pPr>
        <w:pStyle w:val="FootnoteText"/>
        <w:rPr>
          <w:i/>
          <w:iCs/>
        </w:rPr>
      </w:pPr>
      <w:r w:rsidRPr="006D7750">
        <w:rPr>
          <w:rStyle w:val="FootnoteReference"/>
          <w:i/>
          <w:iCs/>
        </w:rPr>
        <w:footnoteRef/>
      </w:r>
      <w:r w:rsidRPr="006D7750">
        <w:rPr>
          <w:i/>
          <w:iCs/>
        </w:rPr>
        <w:t xml:space="preserve"> </w:t>
      </w:r>
      <w:r w:rsidRPr="006D7750">
        <w:rPr>
          <w:i/>
          <w:iCs/>
          <w:color w:val="auto"/>
          <w:sz w:val="22"/>
          <w:szCs w:val="22"/>
        </w:rPr>
        <w:t xml:space="preserve">Section 60(2) Local Government Act 2020 </w:t>
      </w:r>
    </w:p>
  </w:footnote>
  <w:footnote w:id="3">
    <w:p w14:paraId="49D84D86" w14:textId="77777777" w:rsidR="008F216D" w:rsidRDefault="008F216D">
      <w:pPr>
        <w:pStyle w:val="FootnoteText"/>
      </w:pPr>
      <w:r>
        <w:rPr>
          <w:rStyle w:val="FootnoteReference"/>
        </w:rPr>
        <w:footnoteRef/>
      </w:r>
      <w:r>
        <w:t xml:space="preserve"> </w:t>
      </w:r>
      <w:r w:rsidRPr="000F1C72">
        <w:rPr>
          <w:b/>
          <w:i/>
          <w:color w:val="auto"/>
        </w:rPr>
        <w:t>Section 35 (1) (e) of the Act</w:t>
      </w:r>
      <w:r w:rsidRPr="000F1C72">
        <w:rPr>
          <w:i/>
          <w:color w:val="auto"/>
        </w:rPr>
        <w:t xml:space="preserve"> provides a </w:t>
      </w:r>
      <w:r w:rsidRPr="003718CD">
        <w:rPr>
          <w:i/>
          <w:color w:val="auto"/>
        </w:rPr>
        <w:t>Councillor</w:t>
      </w:r>
      <w:r w:rsidRPr="000F1C72">
        <w:rPr>
          <w:i/>
          <w:color w:val="auto"/>
        </w:rPr>
        <w:t xml:space="preserve"> ceases to hold office if they are absent from </w:t>
      </w:r>
      <w:r w:rsidRPr="003718CD">
        <w:rPr>
          <w:i/>
          <w:color w:val="auto"/>
        </w:rPr>
        <w:t>Council Meetings</w:t>
      </w:r>
      <w:r w:rsidRPr="000F1C72">
        <w:rPr>
          <w:i/>
          <w:color w:val="auto"/>
        </w:rPr>
        <w:t xml:space="preserve"> for a period of 4 consecutive months without leave obtained from the </w:t>
      </w:r>
      <w:r w:rsidRPr="003718CD">
        <w:rPr>
          <w:i/>
          <w:color w:val="auto"/>
        </w:rPr>
        <w:t>Council</w:t>
      </w:r>
      <w:r w:rsidRPr="000F1C72">
        <w:rPr>
          <w:i/>
          <w:color w:val="auto"/>
        </w:rPr>
        <w:t>.</w:t>
      </w:r>
    </w:p>
  </w:footnote>
  <w:footnote w:id="4">
    <w:p w14:paraId="0A22DFBB" w14:textId="77777777" w:rsidR="008F216D" w:rsidRPr="00865195" w:rsidRDefault="008F216D" w:rsidP="00896FCE">
      <w:pPr>
        <w:spacing w:after="0" w:line="240" w:lineRule="auto"/>
        <w:jc w:val="both"/>
        <w:rPr>
          <w:color w:val="auto"/>
          <w:kern w:val="0"/>
          <w:sz w:val="22"/>
          <w:szCs w:val="22"/>
          <w:lang w:eastAsia="en-AU"/>
        </w:rPr>
      </w:pPr>
      <w:r>
        <w:rPr>
          <w:rStyle w:val="FootnoteReference"/>
        </w:rPr>
        <w:footnoteRef/>
      </w:r>
      <w:r>
        <w:t xml:space="preserve"> </w:t>
      </w:r>
      <w:r w:rsidRPr="00865195">
        <w:rPr>
          <w:b/>
          <w:color w:val="auto"/>
          <w:kern w:val="0"/>
          <w:sz w:val="22"/>
          <w:szCs w:val="22"/>
          <w:lang w:eastAsia="en-AU"/>
        </w:rPr>
        <w:t>Section 143 of the Act provides:</w:t>
      </w:r>
      <w:r>
        <w:rPr>
          <w:b/>
          <w:color w:val="auto"/>
          <w:kern w:val="0"/>
          <w:sz w:val="22"/>
          <w:szCs w:val="22"/>
          <w:lang w:eastAsia="en-AU"/>
        </w:rPr>
        <w:t xml:space="preserve"> </w:t>
      </w:r>
      <w:r w:rsidRPr="00865195">
        <w:rPr>
          <w:color w:val="auto"/>
          <w:kern w:val="0"/>
          <w:sz w:val="22"/>
          <w:szCs w:val="22"/>
          <w:lang w:eastAsia="en-AU"/>
        </w:rPr>
        <w:t>Application for an internal arbitration process</w:t>
      </w:r>
    </w:p>
    <w:p w14:paraId="76EDB86F" w14:textId="77777777" w:rsidR="008F216D" w:rsidRPr="00865195" w:rsidRDefault="008F216D" w:rsidP="00896FCE">
      <w:pPr>
        <w:autoSpaceDE w:val="0"/>
        <w:autoSpaceDN w:val="0"/>
        <w:adjustRightInd w:val="0"/>
        <w:spacing w:after="0" w:line="240" w:lineRule="auto"/>
        <w:jc w:val="both"/>
        <w:rPr>
          <w:color w:val="auto"/>
          <w:kern w:val="0"/>
          <w:sz w:val="22"/>
          <w:szCs w:val="22"/>
          <w:lang w:eastAsia="en-AU"/>
        </w:rPr>
      </w:pPr>
      <w:r w:rsidRPr="00865195">
        <w:rPr>
          <w:color w:val="auto"/>
          <w:kern w:val="0"/>
          <w:sz w:val="22"/>
          <w:szCs w:val="22"/>
          <w:lang w:eastAsia="en-AU"/>
        </w:rPr>
        <w:t xml:space="preserve">(1) An arbiter may hear an application that alleges misconduct by a Councillor. </w:t>
      </w:r>
    </w:p>
    <w:p w14:paraId="18C980AC" w14:textId="77777777" w:rsidR="008F216D" w:rsidRPr="00865195" w:rsidRDefault="008F216D" w:rsidP="00896FCE">
      <w:pPr>
        <w:autoSpaceDE w:val="0"/>
        <w:autoSpaceDN w:val="0"/>
        <w:adjustRightInd w:val="0"/>
        <w:spacing w:after="0" w:line="240" w:lineRule="auto"/>
        <w:jc w:val="both"/>
        <w:rPr>
          <w:color w:val="auto"/>
          <w:kern w:val="0"/>
          <w:sz w:val="22"/>
          <w:szCs w:val="22"/>
          <w:lang w:eastAsia="en-AU"/>
        </w:rPr>
      </w:pPr>
      <w:r w:rsidRPr="00865195">
        <w:rPr>
          <w:color w:val="auto"/>
          <w:kern w:val="0"/>
          <w:sz w:val="22"/>
          <w:szCs w:val="22"/>
          <w:lang w:eastAsia="en-AU"/>
        </w:rPr>
        <w:t xml:space="preserve">(2) An application for an internal arbitration process to make a finding of misconduct against a Councillor may be made by— </w:t>
      </w:r>
    </w:p>
    <w:p w14:paraId="055A1430" w14:textId="77777777" w:rsidR="008F216D" w:rsidRPr="00865195" w:rsidRDefault="008F216D" w:rsidP="00896FCE">
      <w:pPr>
        <w:autoSpaceDE w:val="0"/>
        <w:autoSpaceDN w:val="0"/>
        <w:adjustRightInd w:val="0"/>
        <w:spacing w:after="0" w:line="240" w:lineRule="auto"/>
        <w:jc w:val="both"/>
        <w:rPr>
          <w:color w:val="auto"/>
          <w:kern w:val="0"/>
          <w:sz w:val="22"/>
          <w:szCs w:val="22"/>
          <w:lang w:eastAsia="en-AU"/>
        </w:rPr>
      </w:pPr>
      <w:r w:rsidRPr="00865195">
        <w:rPr>
          <w:color w:val="auto"/>
          <w:kern w:val="0"/>
          <w:sz w:val="22"/>
          <w:szCs w:val="22"/>
          <w:lang w:eastAsia="en-AU"/>
        </w:rPr>
        <w:t xml:space="preserve">(a) the Council following a resolution of the Council; or </w:t>
      </w:r>
    </w:p>
    <w:p w14:paraId="6BC536C6" w14:textId="77777777" w:rsidR="008F216D" w:rsidRDefault="008F216D" w:rsidP="00896FCE">
      <w:pPr>
        <w:pStyle w:val="FootnoteText"/>
      </w:pPr>
      <w:r w:rsidRPr="00865195">
        <w:rPr>
          <w:color w:val="auto"/>
          <w:kern w:val="0"/>
          <w:sz w:val="22"/>
          <w:szCs w:val="22"/>
          <w:lang w:eastAsia="en-AU"/>
        </w:rPr>
        <w:t>(b) a Councillor or a group of Councillors.</w:t>
      </w:r>
    </w:p>
  </w:footnote>
  <w:footnote w:id="5">
    <w:p w14:paraId="07D332C2" w14:textId="041936BE" w:rsidR="008F216D" w:rsidRDefault="008F216D">
      <w:pPr>
        <w:pStyle w:val="FootnoteText"/>
      </w:pPr>
      <w:r>
        <w:rPr>
          <w:rStyle w:val="FootnoteReference"/>
        </w:rPr>
        <w:footnoteRef/>
      </w:r>
      <w:r>
        <w:t xml:space="preserve"> </w:t>
      </w:r>
      <w:r w:rsidRPr="00C735F8">
        <w:rPr>
          <w:sz w:val="22"/>
          <w:szCs w:val="22"/>
        </w:rPr>
        <w:t xml:space="preserve">It is intended that this power to remove a member of the public, be exercisable by the Chairperson, without the need for any Council resolution. The Chairperson may choose to order the removal of a person whose actions immediately threaten the stability of the Meeting or wrongly threatens </w:t>
      </w:r>
      <w:r w:rsidR="008A6C26">
        <w:rPr>
          <w:sz w:val="22"/>
          <w:szCs w:val="22"/>
        </w:rPr>
        <w:t>their</w:t>
      </w:r>
      <w:r w:rsidRPr="00C735F8">
        <w:rPr>
          <w:sz w:val="22"/>
          <w:szCs w:val="22"/>
        </w:rPr>
        <w:t xml:space="preserve"> authority in chairing the Meeting.</w:t>
      </w:r>
    </w:p>
  </w:footnote>
  <w:footnote w:id="6">
    <w:p w14:paraId="4C4EF473" w14:textId="77777777" w:rsidR="008F216D" w:rsidRDefault="008F216D">
      <w:pPr>
        <w:pStyle w:val="FootnoteText"/>
      </w:pPr>
      <w:r>
        <w:rPr>
          <w:rStyle w:val="FootnoteReference"/>
        </w:rPr>
        <w:footnoteRef/>
      </w:r>
      <w:r>
        <w:t xml:space="preserve"> </w:t>
      </w:r>
      <w:r w:rsidRPr="00E90A3C">
        <w:rPr>
          <w:sz w:val="22"/>
          <w:szCs w:val="22"/>
        </w:rPr>
        <w:t>If a proposed amendment is Ruled to be the negative of, or substantially contrary to, the Motion, it should be treated as an alternative Motion to be considered only in the event that the Motion before the Chair is lost – see Foreshadowing Motions.</w:t>
      </w:r>
    </w:p>
  </w:footnote>
  <w:footnote w:id="7">
    <w:p w14:paraId="0C04AD8E" w14:textId="77777777" w:rsidR="008F216D" w:rsidRDefault="008F216D">
      <w:pPr>
        <w:pStyle w:val="FootnoteText"/>
      </w:pPr>
      <w:r>
        <w:rPr>
          <w:rStyle w:val="FootnoteReference"/>
        </w:rPr>
        <w:footnoteRef/>
      </w:r>
      <w:r>
        <w:t xml:space="preserve"> </w:t>
      </w:r>
      <w:r w:rsidRPr="00812740">
        <w:rPr>
          <w:color w:val="auto"/>
        </w:rPr>
        <w:t xml:space="preserve">The </w:t>
      </w:r>
      <w:r w:rsidRPr="00812740">
        <w:rPr>
          <w:i/>
          <w:color w:val="auto"/>
        </w:rPr>
        <w:t xml:space="preserve">Act (section 19(1)(b) provides the power to the </w:t>
      </w:r>
      <w:r w:rsidRPr="003718CD">
        <w:rPr>
          <w:i/>
          <w:color w:val="auto"/>
        </w:rPr>
        <w:t>Mayor</w:t>
      </w:r>
      <w:r w:rsidRPr="00812740">
        <w:rPr>
          <w:i/>
          <w:color w:val="auto"/>
        </w:rPr>
        <w:t xml:space="preserve"> to </w:t>
      </w:r>
      <w:r w:rsidRPr="00812740">
        <w:rPr>
          <w:color w:val="auto"/>
        </w:rPr>
        <w:t xml:space="preserve">direct a </w:t>
      </w:r>
      <w:r w:rsidRPr="003718CD">
        <w:rPr>
          <w:i/>
          <w:color w:val="auto"/>
        </w:rPr>
        <w:t>Councillor</w:t>
      </w:r>
      <w:r w:rsidRPr="00812740">
        <w:rPr>
          <w:color w:val="auto"/>
        </w:rPr>
        <w:t xml:space="preserve">, subject to any procedures or limitations specified in the Governance </w:t>
      </w:r>
      <w:r w:rsidRPr="003718CD">
        <w:rPr>
          <w:i/>
          <w:color w:val="auto"/>
        </w:rPr>
        <w:t>Rules</w:t>
      </w:r>
      <w:r w:rsidRPr="00812740">
        <w:rPr>
          <w:color w:val="auto"/>
        </w:rPr>
        <w:t xml:space="preserve">, to leave a </w:t>
      </w:r>
      <w:r w:rsidRPr="003718CD">
        <w:rPr>
          <w:i/>
          <w:color w:val="auto"/>
        </w:rPr>
        <w:t>Council Meeting</w:t>
      </w:r>
      <w:r w:rsidRPr="00812740">
        <w:rPr>
          <w:color w:val="auto"/>
        </w:rPr>
        <w:t xml:space="preserve"> if the behaviour of the </w:t>
      </w:r>
      <w:r w:rsidRPr="003718CD">
        <w:rPr>
          <w:i/>
          <w:color w:val="auto"/>
        </w:rPr>
        <w:t>Councillor</w:t>
      </w:r>
      <w:r w:rsidRPr="00812740">
        <w:rPr>
          <w:color w:val="auto"/>
        </w:rPr>
        <w:t xml:space="preserve"> is preventing the </w:t>
      </w:r>
      <w:r w:rsidRPr="003718CD">
        <w:rPr>
          <w:i/>
          <w:color w:val="auto"/>
        </w:rPr>
        <w:t>Council</w:t>
      </w:r>
      <w:r w:rsidRPr="00812740">
        <w:rPr>
          <w:color w:val="auto"/>
        </w:rPr>
        <w:t xml:space="preserve"> from conducting its business.</w:t>
      </w:r>
    </w:p>
  </w:footnote>
  <w:footnote w:id="8">
    <w:p w14:paraId="2A82E8E5" w14:textId="77777777" w:rsidR="008F216D" w:rsidRDefault="008F216D">
      <w:pPr>
        <w:pStyle w:val="FootnoteText"/>
      </w:pPr>
      <w:r>
        <w:rPr>
          <w:rStyle w:val="FootnoteReference"/>
        </w:rPr>
        <w:footnoteRef/>
      </w:r>
      <w:r>
        <w:t xml:space="preserve"> In accordance and as outlined in Section 26 of the Act</w:t>
      </w:r>
    </w:p>
  </w:footnote>
  <w:footnote w:id="9">
    <w:p w14:paraId="7B2D5787" w14:textId="77777777" w:rsidR="008F216D" w:rsidRDefault="008F216D">
      <w:pPr>
        <w:pStyle w:val="FootnoteText"/>
      </w:pPr>
      <w:r>
        <w:rPr>
          <w:rStyle w:val="FootnoteReference"/>
        </w:rPr>
        <w:footnoteRef/>
      </w:r>
      <w:r>
        <w:t xml:space="preserve"> In accordance and as outlined in Section 25 of the Act</w:t>
      </w:r>
    </w:p>
  </w:footnote>
  <w:footnote w:id="10">
    <w:p w14:paraId="1583DB0B" w14:textId="77777777" w:rsidR="008F216D" w:rsidRPr="00667235" w:rsidRDefault="008F216D" w:rsidP="00987329">
      <w:pPr>
        <w:autoSpaceDE w:val="0"/>
        <w:autoSpaceDN w:val="0"/>
        <w:adjustRightInd w:val="0"/>
        <w:spacing w:after="120" w:line="240" w:lineRule="auto"/>
        <w:rPr>
          <w:b/>
          <w:i/>
          <w:color w:val="auto"/>
        </w:rPr>
      </w:pPr>
      <w:r>
        <w:rPr>
          <w:rStyle w:val="FootnoteReference"/>
        </w:rPr>
        <w:footnoteRef/>
      </w:r>
      <w:r>
        <w:t xml:space="preserve"> </w:t>
      </w:r>
      <w:r w:rsidRPr="00667235">
        <w:rPr>
          <w:b/>
          <w:i/>
          <w:color w:val="auto"/>
        </w:rPr>
        <w:t>Section 47 of the Act provides:</w:t>
      </w:r>
    </w:p>
    <w:p w14:paraId="7E76F85A" w14:textId="77777777" w:rsidR="008F216D" w:rsidRPr="00667235" w:rsidRDefault="008F216D" w:rsidP="00987329">
      <w:pPr>
        <w:spacing w:after="120" w:line="240" w:lineRule="auto"/>
        <w:rPr>
          <w:i/>
          <w:color w:val="auto"/>
        </w:rPr>
      </w:pPr>
      <w:r w:rsidRPr="00667235">
        <w:rPr>
          <w:i/>
          <w:color w:val="auto"/>
        </w:rPr>
        <w:t xml:space="preserve">1) The </w:t>
      </w:r>
      <w:r w:rsidRPr="003718CD">
        <w:rPr>
          <w:i/>
          <w:color w:val="auto"/>
        </w:rPr>
        <w:t>Chief Executive Officer</w:t>
      </w:r>
      <w:r w:rsidRPr="00667235">
        <w:rPr>
          <w:i/>
          <w:color w:val="auto"/>
        </w:rPr>
        <w:t xml:space="preserve"> may by instrument of delegation delegate any power, duty or function of the </w:t>
      </w:r>
      <w:r w:rsidRPr="003718CD">
        <w:rPr>
          <w:i/>
          <w:color w:val="auto"/>
        </w:rPr>
        <w:t>Council</w:t>
      </w:r>
      <w:r w:rsidRPr="00667235">
        <w:rPr>
          <w:i/>
          <w:color w:val="auto"/>
        </w:rPr>
        <w:t xml:space="preserve"> that has been delegated to the </w:t>
      </w:r>
      <w:r w:rsidRPr="003718CD">
        <w:rPr>
          <w:i/>
          <w:color w:val="auto"/>
        </w:rPr>
        <w:t>Chief Executive Officer</w:t>
      </w:r>
      <w:r w:rsidRPr="00667235">
        <w:rPr>
          <w:i/>
          <w:color w:val="auto"/>
        </w:rPr>
        <w:t xml:space="preserve"> by the </w:t>
      </w:r>
      <w:r w:rsidRPr="003718CD">
        <w:rPr>
          <w:i/>
          <w:color w:val="auto"/>
        </w:rPr>
        <w:t>Council</w:t>
      </w:r>
      <w:r w:rsidRPr="00667235">
        <w:rPr>
          <w:i/>
          <w:color w:val="auto"/>
        </w:rPr>
        <w:t xml:space="preserve"> to—</w:t>
      </w:r>
    </w:p>
    <w:p w14:paraId="3522A036" w14:textId="77777777" w:rsidR="008F216D" w:rsidRPr="00667235" w:rsidRDefault="008F216D" w:rsidP="00987329">
      <w:pPr>
        <w:spacing w:after="120" w:line="240" w:lineRule="auto"/>
        <w:rPr>
          <w:i/>
          <w:color w:val="auto"/>
        </w:rPr>
      </w:pPr>
      <w:r w:rsidRPr="00667235">
        <w:rPr>
          <w:i/>
          <w:color w:val="auto"/>
        </w:rPr>
        <w:t xml:space="preserve">(a) a member of </w:t>
      </w:r>
      <w:r w:rsidRPr="003718CD">
        <w:rPr>
          <w:i/>
          <w:color w:val="auto"/>
        </w:rPr>
        <w:t>Council staff</w:t>
      </w:r>
      <w:r w:rsidRPr="00667235">
        <w:rPr>
          <w:i/>
          <w:color w:val="auto"/>
        </w:rPr>
        <w:t>; or</w:t>
      </w:r>
    </w:p>
    <w:p w14:paraId="0C6919DA" w14:textId="77777777" w:rsidR="008F216D" w:rsidRDefault="008F216D" w:rsidP="00987329">
      <w:pPr>
        <w:spacing w:after="120" w:line="240" w:lineRule="auto"/>
        <w:rPr>
          <w:i/>
          <w:color w:val="auto"/>
        </w:rPr>
      </w:pPr>
      <w:r w:rsidRPr="00667235">
        <w:rPr>
          <w:i/>
          <w:color w:val="auto"/>
        </w:rPr>
        <w:t>(b) the members of a Community Asset Committee.</w:t>
      </w:r>
    </w:p>
    <w:p w14:paraId="371178B1" w14:textId="77777777" w:rsidR="008F216D" w:rsidRPr="00667235" w:rsidRDefault="008F216D" w:rsidP="00987329">
      <w:pPr>
        <w:spacing w:after="120" w:line="240" w:lineRule="auto"/>
        <w:rPr>
          <w:i/>
          <w:color w:val="auto"/>
        </w:rPr>
      </w:pPr>
      <w:r w:rsidRPr="00667235">
        <w:rPr>
          <w:i/>
          <w:color w:val="auto"/>
        </w:rPr>
        <w:t>__________________________________</w:t>
      </w:r>
    </w:p>
    <w:p w14:paraId="344FF67E" w14:textId="77777777" w:rsidR="008F216D" w:rsidRPr="00667235" w:rsidRDefault="008F216D" w:rsidP="00987329">
      <w:pPr>
        <w:spacing w:after="120" w:line="240" w:lineRule="auto"/>
        <w:rPr>
          <w:i/>
          <w:color w:val="auto"/>
        </w:rPr>
      </w:pPr>
      <w:r w:rsidRPr="00667235">
        <w:rPr>
          <w:i/>
          <w:color w:val="auto"/>
        </w:rPr>
        <w:t xml:space="preserve">This means </w:t>
      </w:r>
      <w:r w:rsidRPr="003718CD">
        <w:rPr>
          <w:i/>
          <w:color w:val="auto"/>
        </w:rPr>
        <w:t>Council</w:t>
      </w:r>
      <w:r w:rsidRPr="00667235">
        <w:rPr>
          <w:i/>
          <w:color w:val="auto"/>
        </w:rPr>
        <w:t xml:space="preserve"> may not delegate directly to a Community Asset Committee.</w:t>
      </w:r>
    </w:p>
    <w:p w14:paraId="7AB01198" w14:textId="77777777" w:rsidR="008F216D" w:rsidRDefault="008F216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26160" w14:textId="77777777" w:rsidR="008F216D" w:rsidRDefault="008F216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C974" w14:textId="77777777" w:rsidR="00915BBD" w:rsidRPr="006D7750" w:rsidRDefault="00915BBD" w:rsidP="00C67569">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4: Election of Mayor</w:t>
    </w:r>
  </w:p>
  <w:p w14:paraId="14074481" w14:textId="77777777" w:rsidR="00915BBD" w:rsidRPr="0033220C" w:rsidRDefault="00915BBD" w:rsidP="0033220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4CC07" w14:textId="77777777" w:rsidR="008F216D" w:rsidRPr="00915BBD" w:rsidRDefault="008F216D" w:rsidP="00915B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2FBDD" w14:textId="77777777" w:rsidR="00915BBD" w:rsidRPr="006D7750" w:rsidRDefault="00915BBD" w:rsidP="00C67569">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5: Committees of Council and Joint Council Meetings</w:t>
    </w:r>
  </w:p>
  <w:p w14:paraId="6CD51E0E" w14:textId="77777777" w:rsidR="00915BBD" w:rsidRPr="00C67569" w:rsidRDefault="00915BBD" w:rsidP="00C6756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AEB7F" w14:textId="77777777" w:rsidR="008F216D" w:rsidRPr="0033220C" w:rsidRDefault="008F216D" w:rsidP="0033220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21040" w14:textId="77777777" w:rsidR="008F216D" w:rsidRPr="006D7750" w:rsidRDefault="008F216D" w:rsidP="006167BA">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6: Conflicts of Interest</w:t>
    </w:r>
  </w:p>
  <w:p w14:paraId="5E0651B9" w14:textId="77777777" w:rsidR="008F216D" w:rsidRPr="0033220C" w:rsidRDefault="008F216D" w:rsidP="0033220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476A8" w14:textId="77777777" w:rsidR="008F216D" w:rsidRPr="0033220C" w:rsidRDefault="008F216D" w:rsidP="0033220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8E044" w14:textId="77777777" w:rsidR="008F216D" w:rsidRPr="00915BBD" w:rsidRDefault="008F216D" w:rsidP="00915BB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94879" w14:textId="77777777" w:rsidR="00915BBD" w:rsidRPr="006D7750" w:rsidRDefault="00915BBD" w:rsidP="003D608C">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7: Common Seal</w:t>
    </w:r>
  </w:p>
  <w:p w14:paraId="249DEB27" w14:textId="77777777" w:rsidR="00915BBD" w:rsidRPr="0033220C" w:rsidRDefault="00915BBD" w:rsidP="0033220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FF25E" w14:textId="77777777" w:rsidR="008F216D" w:rsidRPr="0033220C" w:rsidRDefault="008F216D" w:rsidP="0033220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F3CAB" w14:textId="77777777" w:rsidR="008F216D" w:rsidRPr="006D7750" w:rsidRDefault="008F216D" w:rsidP="003D608C">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8: Election Periods</w:t>
    </w:r>
  </w:p>
  <w:p w14:paraId="759730AD" w14:textId="77777777" w:rsidR="008F216D" w:rsidRPr="0033220C" w:rsidRDefault="008F216D" w:rsidP="00332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1BD2B" w14:textId="77777777" w:rsidR="008F216D" w:rsidRDefault="008F21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11DAF" w14:textId="77777777" w:rsidR="008F216D" w:rsidRDefault="008F21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CBC6E" w14:textId="77777777" w:rsidR="008F216D" w:rsidRPr="00814814" w:rsidRDefault="008F216D" w:rsidP="00814814">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1: 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10A71" w14:textId="77777777" w:rsidR="008F216D" w:rsidRPr="00F70443" w:rsidRDefault="008F216D" w:rsidP="00F704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FD58F" w14:textId="77777777" w:rsidR="00F70443" w:rsidRPr="006D7750" w:rsidRDefault="00F70443" w:rsidP="006D7750">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2: Context</w:t>
    </w:r>
  </w:p>
  <w:p w14:paraId="0E107218" w14:textId="77777777" w:rsidR="00F70443" w:rsidRPr="00A57263" w:rsidRDefault="00F70443" w:rsidP="006D77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A4F7E" w14:textId="77777777" w:rsidR="008F216D" w:rsidRPr="00F70443" w:rsidRDefault="008F216D" w:rsidP="00F704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A6B2F" w14:textId="77777777" w:rsidR="00F70443" w:rsidRPr="006D7750" w:rsidRDefault="00F70443" w:rsidP="00681E2B">
    <w:pPr>
      <w:pStyle w:val="Header"/>
      <w:pBdr>
        <w:bottom w:val="single" w:sz="18" w:space="1" w:color="4472C4"/>
      </w:pBdr>
      <w:tabs>
        <w:tab w:val="clear" w:pos="4513"/>
        <w:tab w:val="clear" w:pos="9026"/>
        <w:tab w:val="right" w:pos="9639"/>
      </w:tabs>
      <w:jc w:val="both"/>
      <w:rPr>
        <w:color w:val="4472C4"/>
        <w:sz w:val="24"/>
        <w:szCs w:val="24"/>
      </w:rPr>
    </w:pPr>
    <w:r w:rsidRPr="00A57263">
      <w:rPr>
        <w:color w:val="4472C4"/>
        <w:sz w:val="24"/>
        <w:szCs w:val="24"/>
      </w:rPr>
      <w:t>Governance Rules</w:t>
    </w:r>
    <w:r>
      <w:rPr>
        <w:color w:val="4472C4"/>
        <w:sz w:val="24"/>
        <w:szCs w:val="24"/>
      </w:rPr>
      <w:tab/>
      <w:t>Chapter 3: Meeting Procedure</w:t>
    </w:r>
  </w:p>
  <w:p w14:paraId="5F9EEBA0" w14:textId="77777777" w:rsidR="00F70443" w:rsidRPr="00A57263" w:rsidRDefault="00F70443" w:rsidP="00681E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6BCA5" w14:textId="77777777" w:rsidR="008F216D" w:rsidRPr="00915BBD" w:rsidRDefault="008F216D" w:rsidP="00915B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1AA13DE"/>
    <w:multiLevelType w:val="hybridMultilevel"/>
    <w:tmpl w:val="9E1E5526"/>
    <w:lvl w:ilvl="0" w:tplc="0C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64850"/>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6D96059"/>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7" w15:restartNumberingAfterBreak="0">
    <w:nsid w:val="0761334A"/>
    <w:multiLevelType w:val="hybridMultilevel"/>
    <w:tmpl w:val="131A53CE"/>
    <w:lvl w:ilvl="0" w:tplc="7506C64E">
      <w:start w:val="1"/>
      <w:numFmt w:val="decimal"/>
      <w:lvlText w:val="(%1)"/>
      <w:lvlJc w:val="left"/>
      <w:pPr>
        <w:ind w:left="5217" w:hanging="795"/>
      </w:pPr>
      <w:rPr>
        <w:rFonts w:hint="default"/>
      </w:rPr>
    </w:lvl>
    <w:lvl w:ilvl="1" w:tplc="5D6C871C">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7AB61ED"/>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8F37028"/>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F56065"/>
    <w:multiLevelType w:val="hybridMultilevel"/>
    <w:tmpl w:val="7B0A8E16"/>
    <w:lvl w:ilvl="0" w:tplc="0C090017">
      <w:start w:val="1"/>
      <w:numFmt w:val="lowerLetter"/>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0A0807DE"/>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905E31"/>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79362D"/>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1E06CE3"/>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3B529C8"/>
    <w:multiLevelType w:val="multilevel"/>
    <w:tmpl w:val="50CC2D58"/>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color w:val="auto"/>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3BA68A0"/>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8" w15:restartNumberingAfterBreak="0">
    <w:nsid w:val="165D1910"/>
    <w:multiLevelType w:val="multilevel"/>
    <w:tmpl w:val="008098C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ascii="Nunito Sans Light" w:hAnsi="Nunito Sans Light" w:hint="default"/>
        <w:b w:val="0"/>
        <w:color w:val="auto"/>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6A32BF0"/>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16A44B91"/>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21" w15:restartNumberingAfterBreak="0">
    <w:nsid w:val="16F86D7F"/>
    <w:multiLevelType w:val="multilevel"/>
    <w:tmpl w:val="18EA2FFC"/>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17054330"/>
    <w:multiLevelType w:val="multilevel"/>
    <w:tmpl w:val="71C895F4"/>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7A131B7"/>
    <w:multiLevelType w:val="multilevel"/>
    <w:tmpl w:val="3626BA2E"/>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83B5271"/>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85230D7"/>
    <w:multiLevelType w:val="hybridMultilevel"/>
    <w:tmpl w:val="EB4A0B84"/>
    <w:lvl w:ilvl="0" w:tplc="A91868EC">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19F454A6"/>
    <w:multiLevelType w:val="hybridMultilevel"/>
    <w:tmpl w:val="75386ED2"/>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7" w15:restartNumberingAfterBreak="0">
    <w:nsid w:val="1A823122"/>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A93384E"/>
    <w:multiLevelType w:val="hybridMultilevel"/>
    <w:tmpl w:val="A9FE1A4A"/>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1B6C4474"/>
    <w:multiLevelType w:val="hybridMultilevel"/>
    <w:tmpl w:val="2B888E74"/>
    <w:lvl w:ilvl="0" w:tplc="9C12D4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CCA35CD"/>
    <w:multiLevelType w:val="hybridMultilevel"/>
    <w:tmpl w:val="3F6EC0EC"/>
    <w:lvl w:ilvl="0" w:tplc="0A8287A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1" w15:restartNumberingAfterBreak="0">
    <w:nsid w:val="1D370F91"/>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D4D5227"/>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E2223EC"/>
    <w:multiLevelType w:val="hybridMultilevel"/>
    <w:tmpl w:val="982691CC"/>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15:restartNumberingAfterBreak="0">
    <w:nsid w:val="1EAC703E"/>
    <w:multiLevelType w:val="multilevel"/>
    <w:tmpl w:val="00CAC4A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EC77DFF"/>
    <w:multiLevelType w:val="hybridMultilevel"/>
    <w:tmpl w:val="358A80AA"/>
    <w:lvl w:ilvl="0" w:tplc="94E2130C">
      <w:start w:val="1"/>
      <w:numFmt w:val="decimal"/>
      <w:lvlText w:val="(%1)"/>
      <w:lvlJc w:val="left"/>
      <w:pPr>
        <w:ind w:left="862" w:hanging="360"/>
      </w:pPr>
      <w:rPr>
        <w:rFonts w:hint="default"/>
        <w:sz w:val="21"/>
        <w:szCs w:val="21"/>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6" w15:restartNumberingAfterBreak="0">
    <w:nsid w:val="1F2B5C88"/>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F2E6E6E"/>
    <w:multiLevelType w:val="multilevel"/>
    <w:tmpl w:val="186A024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F8B60AF"/>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20E24193"/>
    <w:multiLevelType w:val="hybridMultilevel"/>
    <w:tmpl w:val="EBB41764"/>
    <w:lvl w:ilvl="0" w:tplc="A5F08398">
      <w:start w:val="1"/>
      <w:numFmt w:val="lowerLetter"/>
      <w:lvlText w:val="(%1)"/>
      <w:lvlJc w:val="left"/>
      <w:pPr>
        <w:ind w:left="3524" w:hanging="360"/>
      </w:pPr>
      <w:rPr>
        <w:rFonts w:hint="default"/>
        <w:sz w:val="22"/>
        <w:szCs w:val="22"/>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40" w15:restartNumberingAfterBreak="0">
    <w:nsid w:val="20F76060"/>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2973DD7"/>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42" w15:restartNumberingAfterBreak="0">
    <w:nsid w:val="22B35AE4"/>
    <w:multiLevelType w:val="multilevel"/>
    <w:tmpl w:val="A622FC4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ascii="Nunito Sans Light" w:hAnsi="Nunito Sans Light" w:hint="default"/>
        <w:sz w:val="21"/>
        <w:szCs w:val="21"/>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4324E58"/>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53B7743"/>
    <w:multiLevelType w:val="multilevel"/>
    <w:tmpl w:val="1944A4C0"/>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63D2BDD"/>
    <w:multiLevelType w:val="multilevel"/>
    <w:tmpl w:val="0BB44F76"/>
    <w:lvl w:ilvl="0">
      <w:start w:val="6"/>
      <w:numFmt w:val="decimal"/>
      <w:lvlText w:val="%1"/>
      <w:lvlJc w:val="left"/>
      <w:pPr>
        <w:ind w:left="528" w:hanging="528"/>
      </w:pPr>
      <w:rPr>
        <w:rFonts w:hint="default"/>
      </w:rPr>
    </w:lvl>
    <w:lvl w:ilvl="1">
      <w:start w:val="1"/>
      <w:numFmt w:val="decimal"/>
      <w:lvlText w:val="%1.%2"/>
      <w:lvlJc w:val="left"/>
      <w:pPr>
        <w:ind w:left="1095" w:hanging="52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15:restartNumberingAfterBreak="0">
    <w:nsid w:val="282127C3"/>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47" w15:restartNumberingAfterBreak="0">
    <w:nsid w:val="294E5454"/>
    <w:multiLevelType w:val="hybridMultilevel"/>
    <w:tmpl w:val="AC34C15A"/>
    <w:lvl w:ilvl="0" w:tplc="0C090017">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2B3E320A"/>
    <w:multiLevelType w:val="hybridMultilevel"/>
    <w:tmpl w:val="0ADA8D66"/>
    <w:lvl w:ilvl="0" w:tplc="A91868EC">
      <w:start w:val="1"/>
      <w:numFmt w:val="lowerLetter"/>
      <w:lvlText w:val="(%1)"/>
      <w:lvlJc w:val="left"/>
      <w:pPr>
        <w:ind w:left="1364" w:hanging="360"/>
      </w:pPr>
      <w:rPr>
        <w:rFonts w:hint="default"/>
      </w:rPr>
    </w:lvl>
    <w:lvl w:ilvl="1" w:tplc="B2329710">
      <w:start w:val="14"/>
      <w:numFmt w:val="decimal"/>
      <w:lvlText w:val="%2."/>
      <w:lvlJc w:val="left"/>
      <w:pPr>
        <w:ind w:left="2084" w:hanging="360"/>
      </w:pPr>
      <w:rPr>
        <w:rFonts w:hint="default"/>
      </w:rPr>
    </w:lvl>
    <w:lvl w:ilvl="2" w:tplc="022EFA10">
      <w:start w:val="1"/>
      <w:numFmt w:val="decimal"/>
      <w:lvlText w:val="(%3)"/>
      <w:lvlJc w:val="left"/>
      <w:pPr>
        <w:ind w:left="2984" w:hanging="360"/>
      </w:pPr>
      <w:rPr>
        <w:rFonts w:hint="default"/>
        <w:b w:val="0"/>
      </w:rPr>
    </w:lvl>
    <w:lvl w:ilvl="3" w:tplc="A91868EC">
      <w:start w:val="1"/>
      <w:numFmt w:val="lowerLetter"/>
      <w:lvlText w:val="(%4)"/>
      <w:lvlJc w:val="left"/>
      <w:pPr>
        <w:ind w:left="3524" w:hanging="360"/>
      </w:pPr>
      <w:rPr>
        <w:rFonts w:hint="default"/>
      </w:r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49"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2C6422F4"/>
    <w:multiLevelType w:val="hybridMultilevel"/>
    <w:tmpl w:val="DACE9E86"/>
    <w:lvl w:ilvl="0" w:tplc="F6CEF086">
      <w:start w:val="7"/>
      <w:numFmt w:val="lowerLetter"/>
      <w:lvlText w:val="(%1)"/>
      <w:lvlJc w:val="left"/>
      <w:pPr>
        <w:ind w:left="2622" w:hanging="360"/>
      </w:pPr>
      <w:rPr>
        <w:rFonts w:hint="default"/>
        <w:strike w:val="0"/>
        <w:color w:val="auto"/>
      </w:rPr>
    </w:lvl>
    <w:lvl w:ilvl="1" w:tplc="E2961FB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694C0A44">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C6F479C"/>
    <w:multiLevelType w:val="hybridMultilevel"/>
    <w:tmpl w:val="3BE63F3C"/>
    <w:lvl w:ilvl="0" w:tplc="C05E4E54">
      <w:start w:val="1"/>
      <w:numFmt w:val="decimal"/>
      <w:lvlText w:val="(%1)"/>
      <w:lvlJc w:val="left"/>
      <w:pPr>
        <w:ind w:left="1636" w:hanging="360"/>
      </w:pPr>
      <w:rPr>
        <w:rFonts w:hint="default"/>
        <w:sz w:val="23"/>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53" w15:restartNumberingAfterBreak="0">
    <w:nsid w:val="2CAB63C3"/>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54" w15:restartNumberingAfterBreak="0">
    <w:nsid w:val="2F4B08B5"/>
    <w:multiLevelType w:val="hybridMultilevel"/>
    <w:tmpl w:val="EA881B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FD24661"/>
    <w:multiLevelType w:val="multilevel"/>
    <w:tmpl w:val="8548B6D0"/>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30BE324F"/>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31EF63BD"/>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2551CA0"/>
    <w:multiLevelType w:val="hybridMultilevel"/>
    <w:tmpl w:val="131A53CE"/>
    <w:lvl w:ilvl="0" w:tplc="7506C64E">
      <w:start w:val="1"/>
      <w:numFmt w:val="decimal"/>
      <w:lvlText w:val="(%1)"/>
      <w:lvlJc w:val="left"/>
      <w:pPr>
        <w:ind w:left="5217" w:hanging="795"/>
      </w:pPr>
      <w:rPr>
        <w:rFonts w:hint="default"/>
      </w:rPr>
    </w:lvl>
    <w:lvl w:ilvl="1" w:tplc="5D6C871C">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3E068B8"/>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60" w15:restartNumberingAfterBreak="0">
    <w:nsid w:val="357E59F9"/>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61" w15:restartNumberingAfterBreak="0">
    <w:nsid w:val="3624487A"/>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62" w15:restartNumberingAfterBreak="0">
    <w:nsid w:val="36F05E9F"/>
    <w:multiLevelType w:val="hybridMultilevel"/>
    <w:tmpl w:val="9702AF0C"/>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7113C69"/>
    <w:multiLevelType w:val="hybridMultilevel"/>
    <w:tmpl w:val="2B888E74"/>
    <w:lvl w:ilvl="0" w:tplc="9C12D4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7601208"/>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65"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66" w15:restartNumberingAfterBreak="0">
    <w:nsid w:val="38E2032F"/>
    <w:multiLevelType w:val="hybridMultilevel"/>
    <w:tmpl w:val="9E1E5526"/>
    <w:lvl w:ilvl="0" w:tplc="0C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8F1413D"/>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38FC4B86"/>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69" w15:restartNumberingAfterBreak="0">
    <w:nsid w:val="3B444E9F"/>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70" w15:restartNumberingAfterBreak="0">
    <w:nsid w:val="3C0663F5"/>
    <w:multiLevelType w:val="multilevel"/>
    <w:tmpl w:val="9F448736"/>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3CAB3C1C"/>
    <w:multiLevelType w:val="multilevel"/>
    <w:tmpl w:val="1944A4C0"/>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DB045DA"/>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3DD37677"/>
    <w:multiLevelType w:val="hybridMultilevel"/>
    <w:tmpl w:val="F356D188"/>
    <w:lvl w:ilvl="0" w:tplc="A91868EC">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4" w15:restartNumberingAfterBreak="0">
    <w:nsid w:val="3EB3144E"/>
    <w:multiLevelType w:val="hybridMultilevel"/>
    <w:tmpl w:val="AC34C15A"/>
    <w:lvl w:ilvl="0" w:tplc="0C090017">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5" w15:restartNumberingAfterBreak="0">
    <w:nsid w:val="3EDD625E"/>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F4C176E"/>
    <w:multiLevelType w:val="multilevel"/>
    <w:tmpl w:val="FD3A5424"/>
    <w:lvl w:ilvl="0">
      <w:start w:val="1"/>
      <w:numFmt w:val="decimal"/>
      <w:lvlText w:val="%1."/>
      <w:lvlJc w:val="left"/>
      <w:pPr>
        <w:ind w:left="360" w:hanging="360"/>
      </w:pPr>
      <w:rPr>
        <w:rFonts w:hint="default"/>
        <w:b/>
        <w:i w:val="0"/>
        <w:strike w:val="0"/>
      </w:rPr>
    </w:lvl>
    <w:lvl w:ilvl="1">
      <w:start w:val="1"/>
      <w:numFmt w:val="lowerLetter"/>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1117374"/>
    <w:multiLevelType w:val="multilevel"/>
    <w:tmpl w:val="045A5046"/>
    <w:lvl w:ilvl="0">
      <w:start w:val="1"/>
      <w:numFmt w:val="decimal"/>
      <w:lvlText w:val="%1."/>
      <w:lvlJc w:val="left"/>
      <w:pPr>
        <w:ind w:left="360" w:hanging="360"/>
      </w:pPr>
      <w:rPr>
        <w:rFonts w:hint="default"/>
        <w:b/>
        <w:i w:val="0"/>
        <w:strike w:val="0"/>
      </w:rPr>
    </w:lvl>
    <w:lvl w:ilvl="1">
      <w:start w:val="1"/>
      <w:numFmt w:val="lowerLetter"/>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1616682"/>
    <w:multiLevelType w:val="hybridMultilevel"/>
    <w:tmpl w:val="97342D54"/>
    <w:lvl w:ilvl="0" w:tplc="0C090017">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2A277AE"/>
    <w:multiLevelType w:val="hybridMultilevel"/>
    <w:tmpl w:val="9B58212C"/>
    <w:lvl w:ilvl="0" w:tplc="E2961FB0">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34F00D7"/>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5F877F1"/>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82" w15:restartNumberingAfterBreak="0">
    <w:nsid w:val="478D2482"/>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83" w15:restartNumberingAfterBreak="0">
    <w:nsid w:val="47F4176E"/>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87903E4"/>
    <w:multiLevelType w:val="hybridMultilevel"/>
    <w:tmpl w:val="C72A1690"/>
    <w:lvl w:ilvl="0" w:tplc="A91868EC">
      <w:start w:val="1"/>
      <w:numFmt w:val="lowerLetter"/>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5" w15:restartNumberingAfterBreak="0">
    <w:nsid w:val="4A38798D"/>
    <w:multiLevelType w:val="hybridMultilevel"/>
    <w:tmpl w:val="B8FAE3EE"/>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6" w15:restartNumberingAfterBreak="0">
    <w:nsid w:val="4A903A1F"/>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4B4F4D47"/>
    <w:multiLevelType w:val="multilevel"/>
    <w:tmpl w:val="C61477CC"/>
    <w:lvl w:ilvl="0">
      <w:start w:val="3"/>
      <w:numFmt w:val="decimal"/>
      <w:lvlText w:val="%1"/>
      <w:lvlJc w:val="left"/>
      <w:pPr>
        <w:ind w:left="630" w:hanging="630"/>
      </w:pPr>
      <w:rPr>
        <w:rFonts w:hint="default"/>
      </w:rPr>
    </w:lvl>
    <w:lvl w:ilvl="1">
      <w:start w:val="13"/>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4B6B1265"/>
    <w:multiLevelType w:val="multilevel"/>
    <w:tmpl w:val="186A024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BC932BC"/>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4D6905F5"/>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91" w15:restartNumberingAfterBreak="0">
    <w:nsid w:val="4E3D4A54"/>
    <w:multiLevelType w:val="multilevel"/>
    <w:tmpl w:val="50CC2D58"/>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color w:val="auto"/>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4EAE2EC8"/>
    <w:multiLevelType w:val="hybridMultilevel"/>
    <w:tmpl w:val="EA881B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4F0A6E46"/>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94" w15:restartNumberingAfterBreak="0">
    <w:nsid w:val="51666D42"/>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95" w15:restartNumberingAfterBreak="0">
    <w:nsid w:val="52263B22"/>
    <w:multiLevelType w:val="multilevel"/>
    <w:tmpl w:val="B5EC94E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52537D14"/>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5D92AC0"/>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98" w15:restartNumberingAfterBreak="0">
    <w:nsid w:val="55DE62C7"/>
    <w:multiLevelType w:val="hybridMultilevel"/>
    <w:tmpl w:val="8850E512"/>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55F0163C"/>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6CE7737"/>
    <w:multiLevelType w:val="multilevel"/>
    <w:tmpl w:val="50CC2D58"/>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color w:val="auto"/>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572916EE"/>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2" w15:restartNumberingAfterBreak="0">
    <w:nsid w:val="574A0808"/>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75D6639"/>
    <w:multiLevelType w:val="multilevel"/>
    <w:tmpl w:val="1944A4C0"/>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7AF1456"/>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580170EA"/>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8D06F02"/>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93F11DA"/>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8" w15:restartNumberingAfterBreak="0">
    <w:nsid w:val="59695ABD"/>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A776167"/>
    <w:multiLevelType w:val="hybridMultilevel"/>
    <w:tmpl w:val="562E8E10"/>
    <w:lvl w:ilvl="0" w:tplc="7FD44C3A">
      <w:start w:val="1"/>
      <w:numFmt w:val="decimal"/>
      <w:lvlText w:val="(%1)"/>
      <w:lvlJc w:val="left"/>
      <w:pPr>
        <w:ind w:left="2204" w:hanging="360"/>
      </w:pPr>
      <w:rPr>
        <w:rFonts w:hint="default"/>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0" w15:restartNumberingAfterBreak="0">
    <w:nsid w:val="5A786C9A"/>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11" w15:restartNumberingAfterBreak="0">
    <w:nsid w:val="5AA07C30"/>
    <w:multiLevelType w:val="multilevel"/>
    <w:tmpl w:val="325425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Roman"/>
      <w:lvlText w:val="%5."/>
      <w:lvlJc w:val="righ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5AA24B45"/>
    <w:multiLevelType w:val="hybridMultilevel"/>
    <w:tmpl w:val="0E6A508C"/>
    <w:lvl w:ilvl="0" w:tplc="9140EA32">
      <w:start w:val="1"/>
      <w:numFmt w:val="lowerLetter"/>
      <w:lvlText w:val="(%1)"/>
      <w:lvlJc w:val="left"/>
      <w:pPr>
        <w:ind w:left="2622" w:hanging="360"/>
      </w:pPr>
      <w:rPr>
        <w:rFonts w:hint="default"/>
        <w:strike w:val="0"/>
        <w:color w:val="auto"/>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7506C64E">
      <w:start w:val="1"/>
      <w:numFmt w:val="decimal"/>
      <w:lvlText w:val="(%4)"/>
      <w:lvlJc w:val="left"/>
      <w:pPr>
        <w:ind w:left="5217" w:hanging="795"/>
      </w:pPr>
      <w:rPr>
        <w:rFonts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113" w15:restartNumberingAfterBreak="0">
    <w:nsid w:val="5B37117A"/>
    <w:multiLevelType w:val="multilevel"/>
    <w:tmpl w:val="8DD6DE4C"/>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5C5D27C8"/>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15" w15:restartNumberingAfterBreak="0">
    <w:nsid w:val="5D9A1CF9"/>
    <w:multiLevelType w:val="hybridMultilevel"/>
    <w:tmpl w:val="67441EFA"/>
    <w:lvl w:ilvl="0" w:tplc="CF382D50">
      <w:start w:val="1"/>
      <w:numFmt w:val="bullet"/>
      <w:pStyle w:val="Do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2E5690"/>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17" w15:restartNumberingAfterBreak="0">
    <w:nsid w:val="5EEE2DBB"/>
    <w:multiLevelType w:val="multilevel"/>
    <w:tmpl w:val="2BDA9F9A"/>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5F18596A"/>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19" w15:restartNumberingAfterBreak="0">
    <w:nsid w:val="5FDA0623"/>
    <w:multiLevelType w:val="multilevel"/>
    <w:tmpl w:val="A622FC4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ascii="Nunito Sans Light" w:hAnsi="Nunito Sans Light" w:hint="default"/>
        <w:sz w:val="21"/>
        <w:szCs w:val="21"/>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60061EFF"/>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1" w15:restartNumberingAfterBreak="0">
    <w:nsid w:val="605D0C50"/>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22" w15:restartNumberingAfterBreak="0">
    <w:nsid w:val="60990906"/>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61537162"/>
    <w:multiLevelType w:val="hybridMultilevel"/>
    <w:tmpl w:val="75386ED2"/>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4" w15:restartNumberingAfterBreak="0">
    <w:nsid w:val="61AB20EC"/>
    <w:multiLevelType w:val="multilevel"/>
    <w:tmpl w:val="202A64FE"/>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37D0939"/>
    <w:multiLevelType w:val="multilevel"/>
    <w:tmpl w:val="B5EC94E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652E684F"/>
    <w:multiLevelType w:val="hybridMultilevel"/>
    <w:tmpl w:val="DACE9E86"/>
    <w:lvl w:ilvl="0" w:tplc="F6CEF086">
      <w:start w:val="7"/>
      <w:numFmt w:val="lowerLetter"/>
      <w:lvlText w:val="(%1)"/>
      <w:lvlJc w:val="left"/>
      <w:pPr>
        <w:ind w:left="2622" w:hanging="360"/>
      </w:pPr>
      <w:rPr>
        <w:rFonts w:hint="default"/>
        <w:strike w:val="0"/>
        <w:color w:val="auto"/>
      </w:rPr>
    </w:lvl>
    <w:lvl w:ilvl="1" w:tplc="E2961FB0">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694C0A44">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53E4FC5"/>
    <w:multiLevelType w:val="hybridMultilevel"/>
    <w:tmpl w:val="0510A4D0"/>
    <w:lvl w:ilvl="0" w:tplc="0C090017">
      <w:start w:val="1"/>
      <w:numFmt w:val="lowerLetter"/>
      <w:lvlText w:val="%1)"/>
      <w:lvlJc w:val="left"/>
      <w:pPr>
        <w:ind w:left="2160" w:hanging="360"/>
      </w:pPr>
      <w:rPr>
        <w:rFonts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8" w15:restartNumberingAfterBreak="0">
    <w:nsid w:val="65900B2C"/>
    <w:multiLevelType w:val="hybridMultilevel"/>
    <w:tmpl w:val="AD425590"/>
    <w:lvl w:ilvl="0" w:tplc="A91868EC">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5A12DCE"/>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130" w15:restartNumberingAfterBreak="0">
    <w:nsid w:val="65D3286A"/>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66244695"/>
    <w:multiLevelType w:val="hybridMultilevel"/>
    <w:tmpl w:val="AE1CDDBA"/>
    <w:lvl w:ilvl="0" w:tplc="5F221B02">
      <w:start w:val="1"/>
      <w:numFmt w:val="bullet"/>
      <w:pStyle w:val="PolicyBulletPoin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2" w15:restartNumberingAfterBreak="0">
    <w:nsid w:val="67737953"/>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33" w15:restartNumberingAfterBreak="0">
    <w:nsid w:val="67DD5EC8"/>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68484DB8"/>
    <w:multiLevelType w:val="hybridMultilevel"/>
    <w:tmpl w:val="9B58212C"/>
    <w:lvl w:ilvl="0" w:tplc="E2961FB0">
      <w:start w:val="1"/>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68DF0257"/>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6A424033"/>
    <w:multiLevelType w:val="multilevel"/>
    <w:tmpl w:val="1944A4C0"/>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A702B1D"/>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6B8C2587"/>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6D070405"/>
    <w:multiLevelType w:val="hybridMultilevel"/>
    <w:tmpl w:val="C99CE642"/>
    <w:lvl w:ilvl="0" w:tplc="ABC41FB0">
      <w:start w:val="1"/>
      <w:numFmt w:val="decimal"/>
      <w:lvlText w:val="(%1)"/>
      <w:lvlJc w:val="left"/>
      <w:pPr>
        <w:ind w:left="1080" w:hanging="360"/>
      </w:pPr>
      <w:rPr>
        <w:rFonts w:hint="default"/>
      </w:rPr>
    </w:lvl>
    <w:lvl w:ilvl="1" w:tplc="A91868EC">
      <w:start w:val="1"/>
      <w:numFmt w:val="lowerLetter"/>
      <w:lvlText w:val="(%2)"/>
      <w:lvlJc w:val="left"/>
      <w:pPr>
        <w:ind w:left="1800" w:hanging="360"/>
      </w:pPr>
      <w:rPr>
        <w:rFonts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0" w15:restartNumberingAfterBreak="0">
    <w:nsid w:val="6D0945DC"/>
    <w:multiLevelType w:val="multilevel"/>
    <w:tmpl w:val="71C895F4"/>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6F27763C"/>
    <w:multiLevelType w:val="hybridMultilevel"/>
    <w:tmpl w:val="63AE9886"/>
    <w:lvl w:ilvl="0" w:tplc="ABC41FB0">
      <w:start w:val="1"/>
      <w:numFmt w:val="decimal"/>
      <w:lvlText w:val="(%1)"/>
      <w:lvlJc w:val="left"/>
      <w:pPr>
        <w:ind w:left="1080" w:hanging="360"/>
      </w:pPr>
      <w:rPr>
        <w:rFonts w:hint="default"/>
      </w:rPr>
    </w:lvl>
    <w:lvl w:ilvl="1" w:tplc="A91868EC">
      <w:start w:val="1"/>
      <w:numFmt w:val="lowerLetter"/>
      <w:lvlText w:val="(%2)"/>
      <w:lvlJc w:val="left"/>
      <w:pPr>
        <w:ind w:left="1800" w:hanging="360"/>
      </w:pPr>
      <w:rPr>
        <w:rFonts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2" w15:restartNumberingAfterBreak="0">
    <w:nsid w:val="707E65E5"/>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714112C9"/>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4" w15:restartNumberingAfterBreak="0">
    <w:nsid w:val="71F5049B"/>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45" w15:restartNumberingAfterBreak="0">
    <w:nsid w:val="720C7B44"/>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72A03B19"/>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47" w15:restartNumberingAfterBreak="0">
    <w:nsid w:val="72F91916"/>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48" w15:restartNumberingAfterBreak="0">
    <w:nsid w:val="73D46C40"/>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9" w15:restartNumberingAfterBreak="0">
    <w:nsid w:val="74163684"/>
    <w:multiLevelType w:val="hybridMultilevel"/>
    <w:tmpl w:val="278A2F38"/>
    <w:lvl w:ilvl="0" w:tplc="A91868EC">
      <w:start w:val="1"/>
      <w:numFmt w:val="lowerLetter"/>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0" w15:restartNumberingAfterBreak="0">
    <w:nsid w:val="744543FD"/>
    <w:multiLevelType w:val="hybridMultilevel"/>
    <w:tmpl w:val="8C201D8E"/>
    <w:lvl w:ilvl="0" w:tplc="A91868EC">
      <w:start w:val="1"/>
      <w:numFmt w:val="lowerLetter"/>
      <w:lvlText w:val="(%1)"/>
      <w:lvlJc w:val="left"/>
      <w:pPr>
        <w:ind w:left="2622" w:hanging="360"/>
      </w:pPr>
      <w:rPr>
        <w:rFonts w:hint="default"/>
      </w:rPr>
    </w:lvl>
    <w:lvl w:ilvl="1" w:tplc="08090003">
      <w:start w:val="1"/>
      <w:numFmt w:val="bullet"/>
      <w:lvlText w:val="o"/>
      <w:lvlJc w:val="left"/>
      <w:pPr>
        <w:ind w:left="3342" w:hanging="360"/>
      </w:pPr>
      <w:rPr>
        <w:rFonts w:ascii="Courier New" w:hAnsi="Courier New" w:cs="Courier New" w:hint="default"/>
      </w:rPr>
    </w:lvl>
    <w:lvl w:ilvl="2" w:tplc="08090005">
      <w:start w:val="1"/>
      <w:numFmt w:val="bullet"/>
      <w:lvlText w:val=""/>
      <w:lvlJc w:val="left"/>
      <w:pPr>
        <w:ind w:left="4062" w:hanging="360"/>
      </w:pPr>
      <w:rPr>
        <w:rFonts w:ascii="Wingdings" w:hAnsi="Wingdings" w:hint="default"/>
      </w:rPr>
    </w:lvl>
    <w:lvl w:ilvl="3" w:tplc="08090001" w:tentative="1">
      <w:start w:val="1"/>
      <w:numFmt w:val="bullet"/>
      <w:lvlText w:val=""/>
      <w:lvlJc w:val="left"/>
      <w:pPr>
        <w:ind w:left="4782" w:hanging="360"/>
      </w:pPr>
      <w:rPr>
        <w:rFonts w:ascii="Symbol" w:hAnsi="Symbol" w:hint="default"/>
      </w:rPr>
    </w:lvl>
    <w:lvl w:ilvl="4" w:tplc="08090003" w:tentative="1">
      <w:start w:val="1"/>
      <w:numFmt w:val="bullet"/>
      <w:lvlText w:val="o"/>
      <w:lvlJc w:val="left"/>
      <w:pPr>
        <w:ind w:left="5502" w:hanging="360"/>
      </w:pPr>
      <w:rPr>
        <w:rFonts w:ascii="Courier New" w:hAnsi="Courier New" w:cs="Courier New" w:hint="default"/>
      </w:rPr>
    </w:lvl>
    <w:lvl w:ilvl="5" w:tplc="08090005" w:tentative="1">
      <w:start w:val="1"/>
      <w:numFmt w:val="bullet"/>
      <w:lvlText w:val=""/>
      <w:lvlJc w:val="left"/>
      <w:pPr>
        <w:ind w:left="6222" w:hanging="360"/>
      </w:pPr>
      <w:rPr>
        <w:rFonts w:ascii="Wingdings" w:hAnsi="Wingdings" w:hint="default"/>
      </w:rPr>
    </w:lvl>
    <w:lvl w:ilvl="6" w:tplc="08090001" w:tentative="1">
      <w:start w:val="1"/>
      <w:numFmt w:val="bullet"/>
      <w:lvlText w:val=""/>
      <w:lvlJc w:val="left"/>
      <w:pPr>
        <w:ind w:left="6942" w:hanging="360"/>
      </w:pPr>
      <w:rPr>
        <w:rFonts w:ascii="Symbol" w:hAnsi="Symbol" w:hint="default"/>
      </w:rPr>
    </w:lvl>
    <w:lvl w:ilvl="7" w:tplc="08090003" w:tentative="1">
      <w:start w:val="1"/>
      <w:numFmt w:val="bullet"/>
      <w:lvlText w:val="o"/>
      <w:lvlJc w:val="left"/>
      <w:pPr>
        <w:ind w:left="7662" w:hanging="360"/>
      </w:pPr>
      <w:rPr>
        <w:rFonts w:ascii="Courier New" w:hAnsi="Courier New" w:cs="Courier New" w:hint="default"/>
      </w:rPr>
    </w:lvl>
    <w:lvl w:ilvl="8" w:tplc="08090005" w:tentative="1">
      <w:start w:val="1"/>
      <w:numFmt w:val="bullet"/>
      <w:lvlText w:val=""/>
      <w:lvlJc w:val="left"/>
      <w:pPr>
        <w:ind w:left="8382" w:hanging="360"/>
      </w:pPr>
      <w:rPr>
        <w:rFonts w:ascii="Wingdings" w:hAnsi="Wingdings" w:hint="default"/>
      </w:rPr>
    </w:lvl>
  </w:abstractNum>
  <w:abstractNum w:abstractNumId="151" w15:restartNumberingAfterBreak="0">
    <w:nsid w:val="75AD4F82"/>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52" w15:restartNumberingAfterBreak="0">
    <w:nsid w:val="75F753E4"/>
    <w:multiLevelType w:val="hybridMultilevel"/>
    <w:tmpl w:val="2530FFEC"/>
    <w:lvl w:ilvl="0" w:tplc="0C090017">
      <w:start w:val="1"/>
      <w:numFmt w:val="lowerLetter"/>
      <w:lvlText w:val="%1)"/>
      <w:lvlJc w:val="left"/>
      <w:pPr>
        <w:ind w:left="1636" w:hanging="360"/>
      </w:pPr>
      <w:rPr>
        <w:rFonts w:hint="default"/>
        <w:sz w:val="23"/>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53" w15:restartNumberingAfterBreak="0">
    <w:nsid w:val="76EF70EF"/>
    <w:multiLevelType w:val="hybridMultilevel"/>
    <w:tmpl w:val="4A10C6BC"/>
    <w:lvl w:ilvl="0" w:tplc="ABC41FB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4" w15:restartNumberingAfterBreak="0">
    <w:nsid w:val="781A58D4"/>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5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156" w15:restartNumberingAfterBreak="0">
    <w:nsid w:val="787040BE"/>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57" w15:restartNumberingAfterBreak="0">
    <w:nsid w:val="79CA01F4"/>
    <w:multiLevelType w:val="multilevel"/>
    <w:tmpl w:val="1514209A"/>
    <w:lvl w:ilvl="0">
      <w:start w:val="3"/>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7A055A30"/>
    <w:multiLevelType w:val="multilevel"/>
    <w:tmpl w:val="8B4A393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1"/>
        <w:szCs w:val="21"/>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7A3B6B21"/>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60" w15:restartNumberingAfterBreak="0">
    <w:nsid w:val="7B69398E"/>
    <w:multiLevelType w:val="hybridMultilevel"/>
    <w:tmpl w:val="849CD24A"/>
    <w:lvl w:ilvl="0" w:tplc="CF382D50">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CA63FB8"/>
    <w:multiLevelType w:val="hybridMultilevel"/>
    <w:tmpl w:val="83A2526C"/>
    <w:lvl w:ilvl="0" w:tplc="694C0A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7E486485"/>
    <w:multiLevelType w:val="hybridMultilevel"/>
    <w:tmpl w:val="4A44644C"/>
    <w:lvl w:ilvl="0" w:tplc="A91868EC">
      <w:start w:val="1"/>
      <w:numFmt w:val="lowerLetter"/>
      <w:lvlText w:val="(%1)"/>
      <w:lvlJc w:val="left"/>
      <w:pPr>
        <w:ind w:left="3524" w:hanging="360"/>
      </w:pPr>
      <w:rPr>
        <w:rFonts w:hint="default"/>
      </w:rPr>
    </w:lvl>
    <w:lvl w:ilvl="1" w:tplc="0C090019" w:tentative="1">
      <w:start w:val="1"/>
      <w:numFmt w:val="lowerLetter"/>
      <w:lvlText w:val="%2."/>
      <w:lvlJc w:val="left"/>
      <w:pPr>
        <w:ind w:left="4244" w:hanging="360"/>
      </w:pPr>
    </w:lvl>
    <w:lvl w:ilvl="2" w:tplc="0C09001B" w:tentative="1">
      <w:start w:val="1"/>
      <w:numFmt w:val="lowerRoman"/>
      <w:lvlText w:val="%3."/>
      <w:lvlJc w:val="right"/>
      <w:pPr>
        <w:ind w:left="4964" w:hanging="180"/>
      </w:pPr>
    </w:lvl>
    <w:lvl w:ilvl="3" w:tplc="0C09000F" w:tentative="1">
      <w:start w:val="1"/>
      <w:numFmt w:val="decimal"/>
      <w:lvlText w:val="%4."/>
      <w:lvlJc w:val="left"/>
      <w:pPr>
        <w:ind w:left="5684" w:hanging="360"/>
      </w:pPr>
    </w:lvl>
    <w:lvl w:ilvl="4" w:tplc="0C090019" w:tentative="1">
      <w:start w:val="1"/>
      <w:numFmt w:val="lowerLetter"/>
      <w:lvlText w:val="%5."/>
      <w:lvlJc w:val="left"/>
      <w:pPr>
        <w:ind w:left="6404" w:hanging="360"/>
      </w:pPr>
    </w:lvl>
    <w:lvl w:ilvl="5" w:tplc="0C09001B" w:tentative="1">
      <w:start w:val="1"/>
      <w:numFmt w:val="lowerRoman"/>
      <w:lvlText w:val="%6."/>
      <w:lvlJc w:val="right"/>
      <w:pPr>
        <w:ind w:left="7124" w:hanging="180"/>
      </w:pPr>
    </w:lvl>
    <w:lvl w:ilvl="6" w:tplc="0C09000F" w:tentative="1">
      <w:start w:val="1"/>
      <w:numFmt w:val="decimal"/>
      <w:lvlText w:val="%7."/>
      <w:lvlJc w:val="left"/>
      <w:pPr>
        <w:ind w:left="7844" w:hanging="360"/>
      </w:pPr>
    </w:lvl>
    <w:lvl w:ilvl="7" w:tplc="0C090019" w:tentative="1">
      <w:start w:val="1"/>
      <w:numFmt w:val="lowerLetter"/>
      <w:lvlText w:val="%8."/>
      <w:lvlJc w:val="left"/>
      <w:pPr>
        <w:ind w:left="8564" w:hanging="360"/>
      </w:pPr>
    </w:lvl>
    <w:lvl w:ilvl="8" w:tplc="0C09001B" w:tentative="1">
      <w:start w:val="1"/>
      <w:numFmt w:val="lowerRoman"/>
      <w:lvlText w:val="%9."/>
      <w:lvlJc w:val="right"/>
      <w:pPr>
        <w:ind w:left="9284" w:hanging="180"/>
      </w:pPr>
    </w:lvl>
  </w:abstractNum>
  <w:abstractNum w:abstractNumId="163" w15:restartNumberingAfterBreak="0">
    <w:nsid w:val="7E5017E6"/>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7E6E04AE"/>
    <w:multiLevelType w:val="multilevel"/>
    <w:tmpl w:val="A622FC4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ascii="Nunito Sans Light" w:hAnsi="Nunito Sans Light" w:hint="default"/>
        <w:sz w:val="21"/>
        <w:szCs w:val="21"/>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E920CF9"/>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7FEE26E6"/>
    <w:multiLevelType w:val="multilevel"/>
    <w:tmpl w:val="5E961392"/>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0"/>
        <w:szCs w:val="2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5"/>
  </w:num>
  <w:num w:numId="2">
    <w:abstractNumId w:val="4"/>
  </w:num>
  <w:num w:numId="3">
    <w:abstractNumId w:val="17"/>
  </w:num>
  <w:num w:numId="4">
    <w:abstractNumId w:val="117"/>
  </w:num>
  <w:num w:numId="5">
    <w:abstractNumId w:val="115"/>
  </w:num>
  <w:num w:numId="6">
    <w:abstractNumId w:val="84"/>
  </w:num>
  <w:num w:numId="7">
    <w:abstractNumId w:val="61"/>
  </w:num>
  <w:num w:numId="8">
    <w:abstractNumId w:val="153"/>
  </w:num>
  <w:num w:numId="9">
    <w:abstractNumId w:val="90"/>
  </w:num>
  <w:num w:numId="10">
    <w:abstractNumId w:val="82"/>
  </w:num>
  <w:num w:numId="11">
    <w:abstractNumId w:val="112"/>
  </w:num>
  <w:num w:numId="1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1"/>
  </w:num>
  <w:num w:numId="14">
    <w:abstractNumId w:val="120"/>
  </w:num>
  <w:num w:numId="15">
    <w:abstractNumId w:val="143"/>
  </w:num>
  <w:num w:numId="16">
    <w:abstractNumId w:val="148"/>
  </w:num>
  <w:num w:numId="17">
    <w:abstractNumId w:val="48"/>
  </w:num>
  <w:num w:numId="18">
    <w:abstractNumId w:val="59"/>
  </w:num>
  <w:num w:numId="19">
    <w:abstractNumId w:val="116"/>
  </w:num>
  <w:num w:numId="2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4"/>
  </w:num>
  <w:num w:numId="26">
    <w:abstractNumId w:val="144"/>
  </w:num>
  <w:num w:numId="27">
    <w:abstractNumId w:val="81"/>
  </w:num>
  <w:num w:numId="28">
    <w:abstractNumId w:val="114"/>
  </w:num>
  <w:num w:numId="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3"/>
  </w:num>
  <w:num w:numId="3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7"/>
  </w:num>
  <w:num w:numId="3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129"/>
  </w:num>
  <w:num w:numId="51">
    <w:abstractNumId w:val="150"/>
  </w:num>
  <w:num w:numId="52">
    <w:abstractNumId w:val="53"/>
  </w:num>
  <w:num w:numId="53">
    <w:abstractNumId w:val="161"/>
  </w:num>
  <w:num w:numId="54">
    <w:abstractNumId w:val="102"/>
  </w:num>
  <w:num w:numId="55">
    <w:abstractNumId w:val="80"/>
  </w:num>
  <w:num w:numId="56">
    <w:abstractNumId w:val="105"/>
  </w:num>
  <w:num w:numId="57">
    <w:abstractNumId w:val="145"/>
  </w:num>
  <w:num w:numId="58">
    <w:abstractNumId w:val="12"/>
  </w:num>
  <w:num w:numId="59">
    <w:abstractNumId w:val="20"/>
  </w:num>
  <w:num w:numId="60">
    <w:abstractNumId w:val="69"/>
  </w:num>
  <w:num w:numId="61">
    <w:abstractNumId w:val="6"/>
  </w:num>
  <w:num w:numId="62">
    <w:abstractNumId w:val="41"/>
  </w:num>
  <w:num w:numId="63">
    <w:abstractNumId w:val="159"/>
  </w:num>
  <w:num w:numId="64">
    <w:abstractNumId w:val="151"/>
  </w:num>
  <w:num w:numId="65">
    <w:abstractNumId w:val="60"/>
  </w:num>
  <w:num w:numId="66">
    <w:abstractNumId w:val="68"/>
  </w:num>
  <w:num w:numId="67">
    <w:abstractNumId w:val="147"/>
  </w:num>
  <w:num w:numId="68">
    <w:abstractNumId w:val="99"/>
  </w:num>
  <w:num w:numId="69">
    <w:abstractNumId w:val="39"/>
  </w:num>
  <w:num w:numId="70">
    <w:abstractNumId w:val="162"/>
  </w:num>
  <w:num w:numId="71">
    <w:abstractNumId w:val="104"/>
  </w:num>
  <w:num w:numId="72">
    <w:abstractNumId w:val="22"/>
  </w:num>
  <w:num w:numId="73">
    <w:abstractNumId w:val="140"/>
  </w:num>
  <w:num w:numId="74">
    <w:abstractNumId w:val="70"/>
  </w:num>
  <w:num w:numId="75">
    <w:abstractNumId w:val="121"/>
  </w:num>
  <w:num w:numId="76">
    <w:abstractNumId w:val="108"/>
  </w:num>
  <w:num w:numId="77">
    <w:abstractNumId w:val="56"/>
  </w:num>
  <w:num w:numId="78">
    <w:abstractNumId w:val="119"/>
  </w:num>
  <w:num w:numId="79">
    <w:abstractNumId w:val="18"/>
  </w:num>
  <w:num w:numId="80">
    <w:abstractNumId w:val="35"/>
  </w:num>
  <w:num w:numId="81">
    <w:abstractNumId w:val="124"/>
  </w:num>
  <w:num w:numId="82">
    <w:abstractNumId w:val="76"/>
  </w:num>
  <w:num w:numId="83">
    <w:abstractNumId w:val="131"/>
  </w:num>
  <w:num w:numId="84">
    <w:abstractNumId w:val="87"/>
  </w:num>
  <w:num w:numId="85">
    <w:abstractNumId w:val="163"/>
  </w:num>
  <w:num w:numId="86">
    <w:abstractNumId w:val="96"/>
  </w:num>
  <w:num w:numId="87">
    <w:abstractNumId w:val="16"/>
  </w:num>
  <w:num w:numId="88">
    <w:abstractNumId w:val="13"/>
  </w:num>
  <w:num w:numId="89">
    <w:abstractNumId w:val="111"/>
  </w:num>
  <w:num w:numId="90">
    <w:abstractNumId w:val="141"/>
  </w:num>
  <w:num w:numId="91">
    <w:abstractNumId w:val="139"/>
  </w:num>
  <w:num w:numId="92">
    <w:abstractNumId w:val="19"/>
  </w:num>
  <w:num w:numId="93">
    <w:abstractNumId w:val="25"/>
  </w:num>
  <w:num w:numId="94">
    <w:abstractNumId w:val="58"/>
  </w:num>
  <w:num w:numId="95">
    <w:abstractNumId w:val="8"/>
  </w:num>
  <w:num w:numId="96">
    <w:abstractNumId w:val="77"/>
  </w:num>
  <w:num w:numId="97">
    <w:abstractNumId w:val="95"/>
  </w:num>
  <w:num w:numId="98">
    <w:abstractNumId w:val="73"/>
  </w:num>
  <w:num w:numId="99">
    <w:abstractNumId w:val="14"/>
  </w:num>
  <w:num w:numId="100">
    <w:abstractNumId w:val="44"/>
  </w:num>
  <w:num w:numId="101">
    <w:abstractNumId w:val="71"/>
  </w:num>
  <w:num w:numId="102">
    <w:abstractNumId w:val="138"/>
  </w:num>
  <w:num w:numId="103">
    <w:abstractNumId w:val="126"/>
  </w:num>
  <w:num w:numId="104">
    <w:abstractNumId w:val="142"/>
  </w:num>
  <w:num w:numId="105">
    <w:abstractNumId w:val="75"/>
  </w:num>
  <w:num w:numId="106">
    <w:abstractNumId w:val="128"/>
  </w:num>
  <w:num w:numId="107">
    <w:abstractNumId w:val="130"/>
  </w:num>
  <w:num w:numId="108">
    <w:abstractNumId w:val="24"/>
  </w:num>
  <w:num w:numId="109">
    <w:abstractNumId w:val="86"/>
  </w:num>
  <w:num w:numId="110">
    <w:abstractNumId w:val="9"/>
  </w:num>
  <w:num w:numId="111">
    <w:abstractNumId w:val="83"/>
  </w:num>
  <w:num w:numId="112">
    <w:abstractNumId w:val="42"/>
  </w:num>
  <w:num w:numId="113">
    <w:abstractNumId w:val="62"/>
  </w:num>
  <w:num w:numId="114">
    <w:abstractNumId w:val="66"/>
  </w:num>
  <w:num w:numId="115">
    <w:abstractNumId w:val="1"/>
  </w:num>
  <w:num w:numId="116">
    <w:abstractNumId w:val="113"/>
  </w:num>
  <w:num w:numId="117">
    <w:abstractNumId w:val="2"/>
  </w:num>
  <w:num w:numId="118">
    <w:abstractNumId w:val="109"/>
  </w:num>
  <w:num w:numId="119">
    <w:abstractNumId w:val="125"/>
  </w:num>
  <w:num w:numId="120">
    <w:abstractNumId w:val="110"/>
  </w:num>
  <w:num w:numId="121">
    <w:abstractNumId w:val="64"/>
  </w:num>
  <w:num w:numId="122">
    <w:abstractNumId w:val="118"/>
  </w:num>
  <w:num w:numId="123">
    <w:abstractNumId w:val="29"/>
  </w:num>
  <w:num w:numId="124">
    <w:abstractNumId w:val="30"/>
  </w:num>
  <w:num w:numId="125">
    <w:abstractNumId w:val="160"/>
  </w:num>
  <w:num w:numId="126">
    <w:abstractNumId w:val="149"/>
  </w:num>
  <w:num w:numId="127">
    <w:abstractNumId w:val="15"/>
  </w:num>
  <w:num w:numId="128">
    <w:abstractNumId w:val="100"/>
  </w:num>
  <w:num w:numId="129">
    <w:abstractNumId w:val="91"/>
  </w:num>
  <w:num w:numId="130">
    <w:abstractNumId w:val="38"/>
  </w:num>
  <w:num w:numId="131">
    <w:abstractNumId w:val="107"/>
  </w:num>
  <w:num w:numId="132">
    <w:abstractNumId w:val="157"/>
  </w:num>
  <w:num w:numId="133">
    <w:abstractNumId w:val="98"/>
  </w:num>
  <w:num w:numId="134">
    <w:abstractNumId w:val="67"/>
  </w:num>
  <w:num w:numId="135">
    <w:abstractNumId w:val="154"/>
  </w:num>
  <w:num w:numId="136">
    <w:abstractNumId w:val="146"/>
  </w:num>
  <w:num w:numId="137">
    <w:abstractNumId w:val="31"/>
  </w:num>
  <w:num w:numId="138">
    <w:abstractNumId w:val="11"/>
  </w:num>
  <w:num w:numId="139">
    <w:abstractNumId w:val="165"/>
  </w:num>
  <w:num w:numId="140">
    <w:abstractNumId w:val="32"/>
  </w:num>
  <w:num w:numId="141">
    <w:abstractNumId w:val="122"/>
  </w:num>
  <w:num w:numId="142">
    <w:abstractNumId w:val="106"/>
  </w:num>
  <w:num w:numId="143">
    <w:abstractNumId w:val="43"/>
  </w:num>
  <w:num w:numId="144">
    <w:abstractNumId w:val="166"/>
  </w:num>
  <w:num w:numId="145">
    <w:abstractNumId w:val="46"/>
  </w:num>
  <w:num w:numId="146">
    <w:abstractNumId w:val="27"/>
  </w:num>
  <w:num w:numId="147">
    <w:abstractNumId w:val="57"/>
  </w:num>
  <w:num w:numId="148">
    <w:abstractNumId w:val="132"/>
  </w:num>
  <w:num w:numId="149">
    <w:abstractNumId w:val="156"/>
  </w:num>
  <w:num w:numId="150">
    <w:abstractNumId w:val="103"/>
  </w:num>
  <w:num w:numId="151">
    <w:abstractNumId w:val="133"/>
  </w:num>
  <w:num w:numId="152">
    <w:abstractNumId w:val="40"/>
  </w:num>
  <w:num w:numId="153">
    <w:abstractNumId w:val="34"/>
  </w:num>
  <w:num w:numId="154">
    <w:abstractNumId w:val="63"/>
  </w:num>
  <w:num w:numId="155">
    <w:abstractNumId w:val="137"/>
  </w:num>
  <w:num w:numId="156">
    <w:abstractNumId w:val="51"/>
  </w:num>
  <w:num w:numId="157">
    <w:abstractNumId w:val="36"/>
  </w:num>
  <w:num w:numId="158">
    <w:abstractNumId w:val="72"/>
  </w:num>
  <w:num w:numId="159">
    <w:abstractNumId w:val="135"/>
  </w:num>
  <w:num w:numId="160">
    <w:abstractNumId w:val="164"/>
  </w:num>
  <w:num w:numId="161">
    <w:abstractNumId w:val="7"/>
  </w:num>
  <w:num w:numId="162">
    <w:abstractNumId w:val="52"/>
  </w:num>
  <w:num w:numId="163">
    <w:abstractNumId w:val="152"/>
  </w:num>
  <w:num w:numId="164">
    <w:abstractNumId w:val="55"/>
  </w:num>
  <w:num w:numId="165">
    <w:abstractNumId w:val="45"/>
  </w:num>
  <w:num w:numId="166">
    <w:abstractNumId w:val="47"/>
  </w:num>
  <w:num w:numId="167">
    <w:abstractNumId w:val="74"/>
  </w:num>
  <w:num w:numId="168">
    <w:abstractNumId w:val="28"/>
  </w:num>
  <w:num w:numId="169">
    <w:abstractNumId w:val="85"/>
  </w:num>
  <w:num w:numId="170">
    <w:abstractNumId w:val="33"/>
  </w:num>
  <w:num w:numId="171">
    <w:abstractNumId w:val="92"/>
  </w:num>
  <w:num w:numId="172">
    <w:abstractNumId w:val="54"/>
  </w:num>
  <w:num w:numId="173">
    <w:abstractNumId w:val="127"/>
  </w:num>
  <w:num w:numId="174">
    <w:abstractNumId w:val="26"/>
  </w:num>
  <w:num w:numId="175">
    <w:abstractNumId w:val="123"/>
  </w:num>
  <w:num w:numId="176">
    <w:abstractNumId w:val="136"/>
  </w:num>
  <w:num w:numId="177">
    <w:abstractNumId w:val="158"/>
  </w:num>
  <w:num w:numId="178">
    <w:abstractNumId w:val="37"/>
  </w:num>
  <w:num w:numId="179">
    <w:abstractNumId w:val="88"/>
  </w:num>
  <w:num w:numId="180">
    <w:abstractNumId w:val="134"/>
  </w:num>
  <w:num w:numId="181">
    <w:abstractNumId w:val="78"/>
  </w:num>
  <w:num w:numId="182">
    <w:abstractNumId w:val="79"/>
  </w:num>
  <w:num w:numId="183">
    <w:abstractNumId w:val="10"/>
  </w:num>
  <w:num w:numId="184">
    <w:abstractNumId w:val="115"/>
  </w:num>
  <w:num w:numId="185">
    <w:abstractNumId w:val="115"/>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2FE"/>
    <w:rsid w:val="00000BCB"/>
    <w:rsid w:val="00004867"/>
    <w:rsid w:val="0000578C"/>
    <w:rsid w:val="00007686"/>
    <w:rsid w:val="00010362"/>
    <w:rsid w:val="00011A9F"/>
    <w:rsid w:val="00012486"/>
    <w:rsid w:val="00012493"/>
    <w:rsid w:val="000132F9"/>
    <w:rsid w:val="00014986"/>
    <w:rsid w:val="00015395"/>
    <w:rsid w:val="00015489"/>
    <w:rsid w:val="00016C1E"/>
    <w:rsid w:val="00021210"/>
    <w:rsid w:val="00021629"/>
    <w:rsid w:val="00022306"/>
    <w:rsid w:val="000226D4"/>
    <w:rsid w:val="00023C54"/>
    <w:rsid w:val="00026E3F"/>
    <w:rsid w:val="00030850"/>
    <w:rsid w:val="00032133"/>
    <w:rsid w:val="000327B9"/>
    <w:rsid w:val="000340A9"/>
    <w:rsid w:val="00035603"/>
    <w:rsid w:val="00035765"/>
    <w:rsid w:val="000379CC"/>
    <w:rsid w:val="00040001"/>
    <w:rsid w:val="00040D7D"/>
    <w:rsid w:val="00041675"/>
    <w:rsid w:val="00041E0A"/>
    <w:rsid w:val="000430CC"/>
    <w:rsid w:val="00046954"/>
    <w:rsid w:val="00051849"/>
    <w:rsid w:val="00053085"/>
    <w:rsid w:val="00053495"/>
    <w:rsid w:val="000535B4"/>
    <w:rsid w:val="000538D6"/>
    <w:rsid w:val="00056673"/>
    <w:rsid w:val="0006188F"/>
    <w:rsid w:val="00065D96"/>
    <w:rsid w:val="000665DD"/>
    <w:rsid w:val="000717E3"/>
    <w:rsid w:val="00072C00"/>
    <w:rsid w:val="000767E6"/>
    <w:rsid w:val="000775C9"/>
    <w:rsid w:val="000778AD"/>
    <w:rsid w:val="000806C4"/>
    <w:rsid w:val="0008298C"/>
    <w:rsid w:val="000830C8"/>
    <w:rsid w:val="000846FE"/>
    <w:rsid w:val="00085376"/>
    <w:rsid w:val="000866B3"/>
    <w:rsid w:val="00086788"/>
    <w:rsid w:val="00086F2C"/>
    <w:rsid w:val="000873E7"/>
    <w:rsid w:val="00090E08"/>
    <w:rsid w:val="0009142C"/>
    <w:rsid w:val="000915B5"/>
    <w:rsid w:val="0009559C"/>
    <w:rsid w:val="00095E19"/>
    <w:rsid w:val="000A0633"/>
    <w:rsid w:val="000A58A4"/>
    <w:rsid w:val="000A73E8"/>
    <w:rsid w:val="000B1F52"/>
    <w:rsid w:val="000B2D03"/>
    <w:rsid w:val="000B44D4"/>
    <w:rsid w:val="000B5463"/>
    <w:rsid w:val="000C2502"/>
    <w:rsid w:val="000C4C9C"/>
    <w:rsid w:val="000C6E65"/>
    <w:rsid w:val="000C6FFC"/>
    <w:rsid w:val="000C7904"/>
    <w:rsid w:val="000C7DD4"/>
    <w:rsid w:val="000C7E41"/>
    <w:rsid w:val="000C7E58"/>
    <w:rsid w:val="000C7EB0"/>
    <w:rsid w:val="000D219D"/>
    <w:rsid w:val="000D5EF3"/>
    <w:rsid w:val="000D6EA5"/>
    <w:rsid w:val="000D7F5E"/>
    <w:rsid w:val="000E0940"/>
    <w:rsid w:val="000E0D5A"/>
    <w:rsid w:val="000E203F"/>
    <w:rsid w:val="000E22A7"/>
    <w:rsid w:val="000E46A7"/>
    <w:rsid w:val="000E564B"/>
    <w:rsid w:val="000E6D66"/>
    <w:rsid w:val="000E713C"/>
    <w:rsid w:val="000F1C72"/>
    <w:rsid w:val="000F29FF"/>
    <w:rsid w:val="000F2B14"/>
    <w:rsid w:val="000F52FE"/>
    <w:rsid w:val="000F6EE7"/>
    <w:rsid w:val="000F71C6"/>
    <w:rsid w:val="00101287"/>
    <w:rsid w:val="00103137"/>
    <w:rsid w:val="00104560"/>
    <w:rsid w:val="00104F02"/>
    <w:rsid w:val="00105B79"/>
    <w:rsid w:val="00106CDE"/>
    <w:rsid w:val="00107811"/>
    <w:rsid w:val="00114534"/>
    <w:rsid w:val="00114E02"/>
    <w:rsid w:val="00114F39"/>
    <w:rsid w:val="0011699E"/>
    <w:rsid w:val="00120F49"/>
    <w:rsid w:val="00121968"/>
    <w:rsid w:val="0012356D"/>
    <w:rsid w:val="00123BCA"/>
    <w:rsid w:val="00126586"/>
    <w:rsid w:val="00127BF3"/>
    <w:rsid w:val="001337EA"/>
    <w:rsid w:val="00133B47"/>
    <w:rsid w:val="001359F2"/>
    <w:rsid w:val="00136E52"/>
    <w:rsid w:val="0013729F"/>
    <w:rsid w:val="00137617"/>
    <w:rsid w:val="001421CB"/>
    <w:rsid w:val="00142EA8"/>
    <w:rsid w:val="001431CA"/>
    <w:rsid w:val="001458D2"/>
    <w:rsid w:val="00145955"/>
    <w:rsid w:val="00150D77"/>
    <w:rsid w:val="0015135C"/>
    <w:rsid w:val="00151895"/>
    <w:rsid w:val="00152D85"/>
    <w:rsid w:val="00153248"/>
    <w:rsid w:val="001546E5"/>
    <w:rsid w:val="0015593C"/>
    <w:rsid w:val="00156E7B"/>
    <w:rsid w:val="00157AEF"/>
    <w:rsid w:val="0016111B"/>
    <w:rsid w:val="00166210"/>
    <w:rsid w:val="00170CBE"/>
    <w:rsid w:val="00171B11"/>
    <w:rsid w:val="001750D2"/>
    <w:rsid w:val="00176BE4"/>
    <w:rsid w:val="00185BBE"/>
    <w:rsid w:val="001864B5"/>
    <w:rsid w:val="001865C9"/>
    <w:rsid w:val="00186A0B"/>
    <w:rsid w:val="0019087A"/>
    <w:rsid w:val="00191177"/>
    <w:rsid w:val="001929C7"/>
    <w:rsid w:val="0019445B"/>
    <w:rsid w:val="001946CF"/>
    <w:rsid w:val="00194A12"/>
    <w:rsid w:val="00196728"/>
    <w:rsid w:val="00197A77"/>
    <w:rsid w:val="00197A7D"/>
    <w:rsid w:val="001A3E10"/>
    <w:rsid w:val="001A5FFE"/>
    <w:rsid w:val="001B0978"/>
    <w:rsid w:val="001B0E1A"/>
    <w:rsid w:val="001B1BE4"/>
    <w:rsid w:val="001B22B0"/>
    <w:rsid w:val="001B3939"/>
    <w:rsid w:val="001B3ED3"/>
    <w:rsid w:val="001B5037"/>
    <w:rsid w:val="001B547E"/>
    <w:rsid w:val="001B6410"/>
    <w:rsid w:val="001B680A"/>
    <w:rsid w:val="001C2016"/>
    <w:rsid w:val="001C2201"/>
    <w:rsid w:val="001C32FF"/>
    <w:rsid w:val="001C533A"/>
    <w:rsid w:val="001C5632"/>
    <w:rsid w:val="001C6741"/>
    <w:rsid w:val="001C6D0A"/>
    <w:rsid w:val="001D0F28"/>
    <w:rsid w:val="001D1770"/>
    <w:rsid w:val="001D2DF5"/>
    <w:rsid w:val="001D4E76"/>
    <w:rsid w:val="001D50AF"/>
    <w:rsid w:val="001D75F1"/>
    <w:rsid w:val="001D79C5"/>
    <w:rsid w:val="001E0613"/>
    <w:rsid w:val="001E1030"/>
    <w:rsid w:val="001E1507"/>
    <w:rsid w:val="001E21DF"/>
    <w:rsid w:val="001E37C4"/>
    <w:rsid w:val="001E444C"/>
    <w:rsid w:val="001E5696"/>
    <w:rsid w:val="001E65AA"/>
    <w:rsid w:val="001F09FA"/>
    <w:rsid w:val="001F3012"/>
    <w:rsid w:val="001F351E"/>
    <w:rsid w:val="001F3BF4"/>
    <w:rsid w:val="001F3EB5"/>
    <w:rsid w:val="001F427B"/>
    <w:rsid w:val="001F4AF7"/>
    <w:rsid w:val="001F4FF4"/>
    <w:rsid w:val="001F5141"/>
    <w:rsid w:val="001F53C0"/>
    <w:rsid w:val="001F5C56"/>
    <w:rsid w:val="002008CB"/>
    <w:rsid w:val="00202AA7"/>
    <w:rsid w:val="0020531D"/>
    <w:rsid w:val="0020673F"/>
    <w:rsid w:val="00206A5B"/>
    <w:rsid w:val="00206EA5"/>
    <w:rsid w:val="00207D5E"/>
    <w:rsid w:val="00210D17"/>
    <w:rsid w:val="002118F3"/>
    <w:rsid w:val="00212D91"/>
    <w:rsid w:val="00213658"/>
    <w:rsid w:val="002137E0"/>
    <w:rsid w:val="00214DB3"/>
    <w:rsid w:val="00215F5E"/>
    <w:rsid w:val="00216DB3"/>
    <w:rsid w:val="00217331"/>
    <w:rsid w:val="0021760C"/>
    <w:rsid w:val="00220CCC"/>
    <w:rsid w:val="00221F39"/>
    <w:rsid w:val="00223EB1"/>
    <w:rsid w:val="00230520"/>
    <w:rsid w:val="00230CF5"/>
    <w:rsid w:val="00232231"/>
    <w:rsid w:val="00240500"/>
    <w:rsid w:val="002417C3"/>
    <w:rsid w:val="002422F8"/>
    <w:rsid w:val="002435F7"/>
    <w:rsid w:val="002437B3"/>
    <w:rsid w:val="00243EC5"/>
    <w:rsid w:val="0024607F"/>
    <w:rsid w:val="0024649D"/>
    <w:rsid w:val="0024693A"/>
    <w:rsid w:val="00246DEB"/>
    <w:rsid w:val="00250A74"/>
    <w:rsid w:val="00250D31"/>
    <w:rsid w:val="00251A44"/>
    <w:rsid w:val="0025431F"/>
    <w:rsid w:val="00255768"/>
    <w:rsid w:val="00260B9B"/>
    <w:rsid w:val="002613D7"/>
    <w:rsid w:val="00261ED4"/>
    <w:rsid w:val="002631B7"/>
    <w:rsid w:val="002650C2"/>
    <w:rsid w:val="002654C6"/>
    <w:rsid w:val="002674EC"/>
    <w:rsid w:val="002679AE"/>
    <w:rsid w:val="00270048"/>
    <w:rsid w:val="00271541"/>
    <w:rsid w:val="0027230C"/>
    <w:rsid w:val="00272E3F"/>
    <w:rsid w:val="00274169"/>
    <w:rsid w:val="0027454E"/>
    <w:rsid w:val="00275403"/>
    <w:rsid w:val="00275B0E"/>
    <w:rsid w:val="0027603E"/>
    <w:rsid w:val="00276EF7"/>
    <w:rsid w:val="0028001D"/>
    <w:rsid w:val="00282671"/>
    <w:rsid w:val="002849BF"/>
    <w:rsid w:val="00284A44"/>
    <w:rsid w:val="00285B3D"/>
    <w:rsid w:val="002862A5"/>
    <w:rsid w:val="002900A6"/>
    <w:rsid w:val="00290AFD"/>
    <w:rsid w:val="00290F5C"/>
    <w:rsid w:val="002910D8"/>
    <w:rsid w:val="002914EA"/>
    <w:rsid w:val="002922E2"/>
    <w:rsid w:val="002937A2"/>
    <w:rsid w:val="00295220"/>
    <w:rsid w:val="002976B5"/>
    <w:rsid w:val="002A041B"/>
    <w:rsid w:val="002A29EE"/>
    <w:rsid w:val="002A55A3"/>
    <w:rsid w:val="002B2925"/>
    <w:rsid w:val="002B3442"/>
    <w:rsid w:val="002B4B57"/>
    <w:rsid w:val="002B54CE"/>
    <w:rsid w:val="002C3604"/>
    <w:rsid w:val="002C3D86"/>
    <w:rsid w:val="002C4E6A"/>
    <w:rsid w:val="002C57FF"/>
    <w:rsid w:val="002C6AC1"/>
    <w:rsid w:val="002C720A"/>
    <w:rsid w:val="002D1736"/>
    <w:rsid w:val="002D1D7E"/>
    <w:rsid w:val="002D2753"/>
    <w:rsid w:val="002D546A"/>
    <w:rsid w:val="002D627C"/>
    <w:rsid w:val="002D6564"/>
    <w:rsid w:val="002D76B0"/>
    <w:rsid w:val="002E0EFD"/>
    <w:rsid w:val="002E144E"/>
    <w:rsid w:val="002E1732"/>
    <w:rsid w:val="002E2D7B"/>
    <w:rsid w:val="002E32B1"/>
    <w:rsid w:val="002E3DF8"/>
    <w:rsid w:val="002E51AB"/>
    <w:rsid w:val="002F2439"/>
    <w:rsid w:val="002F3804"/>
    <w:rsid w:val="002F61B9"/>
    <w:rsid w:val="002F73EE"/>
    <w:rsid w:val="003007A4"/>
    <w:rsid w:val="00302753"/>
    <w:rsid w:val="003032CF"/>
    <w:rsid w:val="00304952"/>
    <w:rsid w:val="00304A63"/>
    <w:rsid w:val="00304C49"/>
    <w:rsid w:val="00306FD8"/>
    <w:rsid w:val="003077F7"/>
    <w:rsid w:val="00307A5C"/>
    <w:rsid w:val="00307C95"/>
    <w:rsid w:val="00310BE3"/>
    <w:rsid w:val="0031113E"/>
    <w:rsid w:val="00312DB3"/>
    <w:rsid w:val="003141C7"/>
    <w:rsid w:val="00315CA8"/>
    <w:rsid w:val="003162EE"/>
    <w:rsid w:val="0031759E"/>
    <w:rsid w:val="003206FA"/>
    <w:rsid w:val="003208B4"/>
    <w:rsid w:val="003219BA"/>
    <w:rsid w:val="0032261C"/>
    <w:rsid w:val="0032280A"/>
    <w:rsid w:val="00322AB4"/>
    <w:rsid w:val="003269C2"/>
    <w:rsid w:val="0033028A"/>
    <w:rsid w:val="00330BA8"/>
    <w:rsid w:val="00331F50"/>
    <w:rsid w:val="0033220C"/>
    <w:rsid w:val="0033295D"/>
    <w:rsid w:val="0033312E"/>
    <w:rsid w:val="003334F9"/>
    <w:rsid w:val="003357C3"/>
    <w:rsid w:val="00336DDA"/>
    <w:rsid w:val="00341FC5"/>
    <w:rsid w:val="0034353D"/>
    <w:rsid w:val="0034365D"/>
    <w:rsid w:val="00343F6C"/>
    <w:rsid w:val="00345EE6"/>
    <w:rsid w:val="003466F4"/>
    <w:rsid w:val="0035002A"/>
    <w:rsid w:val="003501FD"/>
    <w:rsid w:val="00351226"/>
    <w:rsid w:val="00351569"/>
    <w:rsid w:val="0035607A"/>
    <w:rsid w:val="00357A99"/>
    <w:rsid w:val="00363553"/>
    <w:rsid w:val="00363603"/>
    <w:rsid w:val="00363D19"/>
    <w:rsid w:val="00363D90"/>
    <w:rsid w:val="00364048"/>
    <w:rsid w:val="00366F31"/>
    <w:rsid w:val="0036748A"/>
    <w:rsid w:val="00367DBD"/>
    <w:rsid w:val="0037157C"/>
    <w:rsid w:val="003718CD"/>
    <w:rsid w:val="00373DEA"/>
    <w:rsid w:val="0037471A"/>
    <w:rsid w:val="003762DD"/>
    <w:rsid w:val="00376FF8"/>
    <w:rsid w:val="00382B74"/>
    <w:rsid w:val="00382E8A"/>
    <w:rsid w:val="00386225"/>
    <w:rsid w:val="003863D6"/>
    <w:rsid w:val="00386F1A"/>
    <w:rsid w:val="003875F0"/>
    <w:rsid w:val="00390284"/>
    <w:rsid w:val="00390710"/>
    <w:rsid w:val="003912C9"/>
    <w:rsid w:val="003913F8"/>
    <w:rsid w:val="003926BC"/>
    <w:rsid w:val="00392F04"/>
    <w:rsid w:val="003937FC"/>
    <w:rsid w:val="00393FC6"/>
    <w:rsid w:val="00394E2C"/>
    <w:rsid w:val="0039507B"/>
    <w:rsid w:val="00395093"/>
    <w:rsid w:val="00395614"/>
    <w:rsid w:val="00395B75"/>
    <w:rsid w:val="0039689D"/>
    <w:rsid w:val="00397649"/>
    <w:rsid w:val="003A1C7A"/>
    <w:rsid w:val="003A1DE6"/>
    <w:rsid w:val="003A2B8D"/>
    <w:rsid w:val="003A5334"/>
    <w:rsid w:val="003A75BE"/>
    <w:rsid w:val="003A7DE0"/>
    <w:rsid w:val="003B0631"/>
    <w:rsid w:val="003B08AC"/>
    <w:rsid w:val="003B403F"/>
    <w:rsid w:val="003B5C49"/>
    <w:rsid w:val="003B6E5B"/>
    <w:rsid w:val="003B7CC0"/>
    <w:rsid w:val="003C0DA0"/>
    <w:rsid w:val="003C5444"/>
    <w:rsid w:val="003C5A9B"/>
    <w:rsid w:val="003C6348"/>
    <w:rsid w:val="003C664B"/>
    <w:rsid w:val="003C7123"/>
    <w:rsid w:val="003C7AE9"/>
    <w:rsid w:val="003D00CA"/>
    <w:rsid w:val="003D282E"/>
    <w:rsid w:val="003D3051"/>
    <w:rsid w:val="003D48DA"/>
    <w:rsid w:val="003D608C"/>
    <w:rsid w:val="003D720C"/>
    <w:rsid w:val="003D776F"/>
    <w:rsid w:val="003E03BD"/>
    <w:rsid w:val="003E075C"/>
    <w:rsid w:val="003E2E3B"/>
    <w:rsid w:val="003E3089"/>
    <w:rsid w:val="003E38F2"/>
    <w:rsid w:val="003E4573"/>
    <w:rsid w:val="003E5BB4"/>
    <w:rsid w:val="003E6C50"/>
    <w:rsid w:val="003F017A"/>
    <w:rsid w:val="003F10E2"/>
    <w:rsid w:val="003F16C0"/>
    <w:rsid w:val="003F3636"/>
    <w:rsid w:val="003F4DC6"/>
    <w:rsid w:val="003F507E"/>
    <w:rsid w:val="003F57CF"/>
    <w:rsid w:val="00400058"/>
    <w:rsid w:val="004004EE"/>
    <w:rsid w:val="004034D7"/>
    <w:rsid w:val="00404396"/>
    <w:rsid w:val="0040487D"/>
    <w:rsid w:val="00406F2C"/>
    <w:rsid w:val="004100F7"/>
    <w:rsid w:val="0041053A"/>
    <w:rsid w:val="00410673"/>
    <w:rsid w:val="00411286"/>
    <w:rsid w:val="00411F2C"/>
    <w:rsid w:val="0041214E"/>
    <w:rsid w:val="0041534E"/>
    <w:rsid w:val="00416300"/>
    <w:rsid w:val="004170BD"/>
    <w:rsid w:val="00417EA0"/>
    <w:rsid w:val="0042044C"/>
    <w:rsid w:val="0042172C"/>
    <w:rsid w:val="0042290F"/>
    <w:rsid w:val="00422DCF"/>
    <w:rsid w:val="00423980"/>
    <w:rsid w:val="00423E05"/>
    <w:rsid w:val="004256F3"/>
    <w:rsid w:val="004262FE"/>
    <w:rsid w:val="00426496"/>
    <w:rsid w:val="00430E03"/>
    <w:rsid w:val="00432756"/>
    <w:rsid w:val="00433293"/>
    <w:rsid w:val="00434F43"/>
    <w:rsid w:val="004361E4"/>
    <w:rsid w:val="00436650"/>
    <w:rsid w:val="00440547"/>
    <w:rsid w:val="004421C7"/>
    <w:rsid w:val="00443B63"/>
    <w:rsid w:val="00444B23"/>
    <w:rsid w:val="00444C5F"/>
    <w:rsid w:val="004453D4"/>
    <w:rsid w:val="004470FA"/>
    <w:rsid w:val="00447860"/>
    <w:rsid w:val="00447B04"/>
    <w:rsid w:val="00450198"/>
    <w:rsid w:val="0045076F"/>
    <w:rsid w:val="00452AC1"/>
    <w:rsid w:val="00453122"/>
    <w:rsid w:val="00454397"/>
    <w:rsid w:val="00456338"/>
    <w:rsid w:val="004568F3"/>
    <w:rsid w:val="00460252"/>
    <w:rsid w:val="004604A0"/>
    <w:rsid w:val="00461EC8"/>
    <w:rsid w:val="00462820"/>
    <w:rsid w:val="00462EAB"/>
    <w:rsid w:val="004645EA"/>
    <w:rsid w:val="00466A5F"/>
    <w:rsid w:val="004710CE"/>
    <w:rsid w:val="00471423"/>
    <w:rsid w:val="004727B7"/>
    <w:rsid w:val="00472F35"/>
    <w:rsid w:val="00473479"/>
    <w:rsid w:val="00473516"/>
    <w:rsid w:val="00474014"/>
    <w:rsid w:val="004768A6"/>
    <w:rsid w:val="004779D1"/>
    <w:rsid w:val="0048054C"/>
    <w:rsid w:val="00482316"/>
    <w:rsid w:val="0048346E"/>
    <w:rsid w:val="00484C6E"/>
    <w:rsid w:val="0048521A"/>
    <w:rsid w:val="004853D9"/>
    <w:rsid w:val="0048747B"/>
    <w:rsid w:val="00487805"/>
    <w:rsid w:val="004901CF"/>
    <w:rsid w:val="00490898"/>
    <w:rsid w:val="0049166C"/>
    <w:rsid w:val="0049188C"/>
    <w:rsid w:val="00491E48"/>
    <w:rsid w:val="00492EF7"/>
    <w:rsid w:val="0049315B"/>
    <w:rsid w:val="00494757"/>
    <w:rsid w:val="00495432"/>
    <w:rsid w:val="00495E7A"/>
    <w:rsid w:val="004A0290"/>
    <w:rsid w:val="004A1855"/>
    <w:rsid w:val="004A1878"/>
    <w:rsid w:val="004A1ADD"/>
    <w:rsid w:val="004A3984"/>
    <w:rsid w:val="004A4AE1"/>
    <w:rsid w:val="004A4CF1"/>
    <w:rsid w:val="004A5F12"/>
    <w:rsid w:val="004A7848"/>
    <w:rsid w:val="004B141B"/>
    <w:rsid w:val="004B201F"/>
    <w:rsid w:val="004B497A"/>
    <w:rsid w:val="004B587F"/>
    <w:rsid w:val="004C34A2"/>
    <w:rsid w:val="004C5421"/>
    <w:rsid w:val="004D13DC"/>
    <w:rsid w:val="004D2A4C"/>
    <w:rsid w:val="004D392B"/>
    <w:rsid w:val="004D5ED1"/>
    <w:rsid w:val="004E0C61"/>
    <w:rsid w:val="004E0D7F"/>
    <w:rsid w:val="004E0DF1"/>
    <w:rsid w:val="004E0E37"/>
    <w:rsid w:val="004E1E84"/>
    <w:rsid w:val="004E3189"/>
    <w:rsid w:val="004E47E3"/>
    <w:rsid w:val="004E5400"/>
    <w:rsid w:val="004E57CE"/>
    <w:rsid w:val="004E6738"/>
    <w:rsid w:val="004E735A"/>
    <w:rsid w:val="004F0E3E"/>
    <w:rsid w:val="004F46FF"/>
    <w:rsid w:val="004F47C4"/>
    <w:rsid w:val="004F4DC2"/>
    <w:rsid w:val="004F52AC"/>
    <w:rsid w:val="004F5711"/>
    <w:rsid w:val="0050398F"/>
    <w:rsid w:val="00504CED"/>
    <w:rsid w:val="00506949"/>
    <w:rsid w:val="005129D9"/>
    <w:rsid w:val="00512BC7"/>
    <w:rsid w:val="00512C33"/>
    <w:rsid w:val="0051345A"/>
    <w:rsid w:val="00514158"/>
    <w:rsid w:val="00515431"/>
    <w:rsid w:val="00515CA3"/>
    <w:rsid w:val="00517A77"/>
    <w:rsid w:val="0052177D"/>
    <w:rsid w:val="005237DA"/>
    <w:rsid w:val="00523A60"/>
    <w:rsid w:val="00524165"/>
    <w:rsid w:val="00526C7B"/>
    <w:rsid w:val="00526DB6"/>
    <w:rsid w:val="00527FF1"/>
    <w:rsid w:val="005304C9"/>
    <w:rsid w:val="005306E5"/>
    <w:rsid w:val="0053159E"/>
    <w:rsid w:val="00531BEE"/>
    <w:rsid w:val="005320F4"/>
    <w:rsid w:val="005353AA"/>
    <w:rsid w:val="00535C8C"/>
    <w:rsid w:val="005420A9"/>
    <w:rsid w:val="00542361"/>
    <w:rsid w:val="00545D44"/>
    <w:rsid w:val="00546182"/>
    <w:rsid w:val="00547849"/>
    <w:rsid w:val="00551444"/>
    <w:rsid w:val="00551830"/>
    <w:rsid w:val="00552ED1"/>
    <w:rsid w:val="00554132"/>
    <w:rsid w:val="00555272"/>
    <w:rsid w:val="00555916"/>
    <w:rsid w:val="005562F1"/>
    <w:rsid w:val="00557B84"/>
    <w:rsid w:val="005616A6"/>
    <w:rsid w:val="00561C65"/>
    <w:rsid w:val="005623A1"/>
    <w:rsid w:val="00563121"/>
    <w:rsid w:val="00564A1C"/>
    <w:rsid w:val="00564BA0"/>
    <w:rsid w:val="00566A44"/>
    <w:rsid w:val="0056752F"/>
    <w:rsid w:val="005676B5"/>
    <w:rsid w:val="00567D3F"/>
    <w:rsid w:val="0057072F"/>
    <w:rsid w:val="00571BD4"/>
    <w:rsid w:val="0057283F"/>
    <w:rsid w:val="005812A3"/>
    <w:rsid w:val="00581F01"/>
    <w:rsid w:val="0058281D"/>
    <w:rsid w:val="00585605"/>
    <w:rsid w:val="00586B88"/>
    <w:rsid w:val="0058762F"/>
    <w:rsid w:val="00595475"/>
    <w:rsid w:val="00595895"/>
    <w:rsid w:val="005970D7"/>
    <w:rsid w:val="00597E2A"/>
    <w:rsid w:val="005A3883"/>
    <w:rsid w:val="005A3B0F"/>
    <w:rsid w:val="005B121C"/>
    <w:rsid w:val="005B25DB"/>
    <w:rsid w:val="005B374E"/>
    <w:rsid w:val="005B4482"/>
    <w:rsid w:val="005B5A96"/>
    <w:rsid w:val="005B7F2F"/>
    <w:rsid w:val="005C11CA"/>
    <w:rsid w:val="005C2097"/>
    <w:rsid w:val="005C2A4B"/>
    <w:rsid w:val="005C428F"/>
    <w:rsid w:val="005C7CDB"/>
    <w:rsid w:val="005C7E24"/>
    <w:rsid w:val="005D35B0"/>
    <w:rsid w:val="005D38E8"/>
    <w:rsid w:val="005D47B0"/>
    <w:rsid w:val="005D4B4A"/>
    <w:rsid w:val="005D5192"/>
    <w:rsid w:val="005D75F3"/>
    <w:rsid w:val="005E029A"/>
    <w:rsid w:val="005E33A7"/>
    <w:rsid w:val="005E4F05"/>
    <w:rsid w:val="005E51AE"/>
    <w:rsid w:val="005E5955"/>
    <w:rsid w:val="005E65FE"/>
    <w:rsid w:val="005E74F9"/>
    <w:rsid w:val="005F02F1"/>
    <w:rsid w:val="005F4132"/>
    <w:rsid w:val="005F42A8"/>
    <w:rsid w:val="005F52DA"/>
    <w:rsid w:val="005F5521"/>
    <w:rsid w:val="005F5864"/>
    <w:rsid w:val="005F6F60"/>
    <w:rsid w:val="005F6F82"/>
    <w:rsid w:val="00601539"/>
    <w:rsid w:val="00603048"/>
    <w:rsid w:val="006052AA"/>
    <w:rsid w:val="00607FD8"/>
    <w:rsid w:val="00613D82"/>
    <w:rsid w:val="0061505F"/>
    <w:rsid w:val="006167BA"/>
    <w:rsid w:val="00616F97"/>
    <w:rsid w:val="0061751B"/>
    <w:rsid w:val="006175C8"/>
    <w:rsid w:val="0062034F"/>
    <w:rsid w:val="0062297D"/>
    <w:rsid w:val="00623928"/>
    <w:rsid w:val="006251CD"/>
    <w:rsid w:val="00627BA8"/>
    <w:rsid w:val="00630353"/>
    <w:rsid w:val="00631271"/>
    <w:rsid w:val="006323AA"/>
    <w:rsid w:val="00632885"/>
    <w:rsid w:val="00632C28"/>
    <w:rsid w:val="006335A6"/>
    <w:rsid w:val="006338FE"/>
    <w:rsid w:val="00634604"/>
    <w:rsid w:val="006351E2"/>
    <w:rsid w:val="00636756"/>
    <w:rsid w:val="00641DB8"/>
    <w:rsid w:val="006429EE"/>
    <w:rsid w:val="00645D96"/>
    <w:rsid w:val="00647DC4"/>
    <w:rsid w:val="006529A4"/>
    <w:rsid w:val="0065414B"/>
    <w:rsid w:val="0065486A"/>
    <w:rsid w:val="00655461"/>
    <w:rsid w:val="0065589F"/>
    <w:rsid w:val="0065617F"/>
    <w:rsid w:val="006608C0"/>
    <w:rsid w:val="006611D0"/>
    <w:rsid w:val="00661B4C"/>
    <w:rsid w:val="00662EC6"/>
    <w:rsid w:val="00663DEB"/>
    <w:rsid w:val="00665F2D"/>
    <w:rsid w:val="00666295"/>
    <w:rsid w:val="006662C4"/>
    <w:rsid w:val="00667235"/>
    <w:rsid w:val="006672D5"/>
    <w:rsid w:val="00672067"/>
    <w:rsid w:val="006759E8"/>
    <w:rsid w:val="006765A4"/>
    <w:rsid w:val="00676B87"/>
    <w:rsid w:val="00676DE7"/>
    <w:rsid w:val="006772D0"/>
    <w:rsid w:val="00677EE0"/>
    <w:rsid w:val="00680DFB"/>
    <w:rsid w:val="00681E2B"/>
    <w:rsid w:val="0068456E"/>
    <w:rsid w:val="0068598C"/>
    <w:rsid w:val="00686B4B"/>
    <w:rsid w:val="006907EF"/>
    <w:rsid w:val="00690F53"/>
    <w:rsid w:val="006912E7"/>
    <w:rsid w:val="00691AD1"/>
    <w:rsid w:val="006923A6"/>
    <w:rsid w:val="00692792"/>
    <w:rsid w:val="00693A9A"/>
    <w:rsid w:val="006964E5"/>
    <w:rsid w:val="00696D69"/>
    <w:rsid w:val="006A0287"/>
    <w:rsid w:val="006A1C58"/>
    <w:rsid w:val="006A2BF7"/>
    <w:rsid w:val="006A4586"/>
    <w:rsid w:val="006A77AA"/>
    <w:rsid w:val="006B1541"/>
    <w:rsid w:val="006B3388"/>
    <w:rsid w:val="006B5921"/>
    <w:rsid w:val="006B5B56"/>
    <w:rsid w:val="006C0F42"/>
    <w:rsid w:val="006C596B"/>
    <w:rsid w:val="006C7417"/>
    <w:rsid w:val="006D1916"/>
    <w:rsid w:val="006D3800"/>
    <w:rsid w:val="006D39B9"/>
    <w:rsid w:val="006D3B97"/>
    <w:rsid w:val="006D4E94"/>
    <w:rsid w:val="006D7750"/>
    <w:rsid w:val="006E58AA"/>
    <w:rsid w:val="006E688E"/>
    <w:rsid w:val="006E6E31"/>
    <w:rsid w:val="006E7E79"/>
    <w:rsid w:val="006F0469"/>
    <w:rsid w:val="006F1B7E"/>
    <w:rsid w:val="006F27CC"/>
    <w:rsid w:val="006F2C20"/>
    <w:rsid w:val="007003CF"/>
    <w:rsid w:val="00701A83"/>
    <w:rsid w:val="00702575"/>
    <w:rsid w:val="00703498"/>
    <w:rsid w:val="00703BD3"/>
    <w:rsid w:val="0070439F"/>
    <w:rsid w:val="00704D83"/>
    <w:rsid w:val="00705479"/>
    <w:rsid w:val="00705838"/>
    <w:rsid w:val="00705E74"/>
    <w:rsid w:val="0070694E"/>
    <w:rsid w:val="00706BE0"/>
    <w:rsid w:val="00710616"/>
    <w:rsid w:val="00711A47"/>
    <w:rsid w:val="007126F8"/>
    <w:rsid w:val="00712E1C"/>
    <w:rsid w:val="00716988"/>
    <w:rsid w:val="00717131"/>
    <w:rsid w:val="00717673"/>
    <w:rsid w:val="00721123"/>
    <w:rsid w:val="00721983"/>
    <w:rsid w:val="00722D65"/>
    <w:rsid w:val="00723238"/>
    <w:rsid w:val="00724E2C"/>
    <w:rsid w:val="00730BC4"/>
    <w:rsid w:val="007317D0"/>
    <w:rsid w:val="007334E1"/>
    <w:rsid w:val="00735058"/>
    <w:rsid w:val="00737130"/>
    <w:rsid w:val="00742079"/>
    <w:rsid w:val="00742416"/>
    <w:rsid w:val="00742CC4"/>
    <w:rsid w:val="00742D2E"/>
    <w:rsid w:val="00743140"/>
    <w:rsid w:val="007449C6"/>
    <w:rsid w:val="007460EA"/>
    <w:rsid w:val="00746CAB"/>
    <w:rsid w:val="007528AB"/>
    <w:rsid w:val="00753637"/>
    <w:rsid w:val="007544B2"/>
    <w:rsid w:val="00754905"/>
    <w:rsid w:val="00757835"/>
    <w:rsid w:val="00761B02"/>
    <w:rsid w:val="0076295C"/>
    <w:rsid w:val="007641F5"/>
    <w:rsid w:val="00765E2C"/>
    <w:rsid w:val="00773C0A"/>
    <w:rsid w:val="00773F6E"/>
    <w:rsid w:val="0077461F"/>
    <w:rsid w:val="00774933"/>
    <w:rsid w:val="00774CFF"/>
    <w:rsid w:val="0077640A"/>
    <w:rsid w:val="00776E54"/>
    <w:rsid w:val="00777704"/>
    <w:rsid w:val="0078125A"/>
    <w:rsid w:val="00781685"/>
    <w:rsid w:val="00781A61"/>
    <w:rsid w:val="00781D00"/>
    <w:rsid w:val="00783165"/>
    <w:rsid w:val="007838EB"/>
    <w:rsid w:val="00784080"/>
    <w:rsid w:val="007861DF"/>
    <w:rsid w:val="0078765B"/>
    <w:rsid w:val="00787A5E"/>
    <w:rsid w:val="007900D6"/>
    <w:rsid w:val="00790CCA"/>
    <w:rsid w:val="00790D82"/>
    <w:rsid w:val="00791959"/>
    <w:rsid w:val="00797B87"/>
    <w:rsid w:val="00797FBA"/>
    <w:rsid w:val="007A1CDE"/>
    <w:rsid w:val="007A3CE2"/>
    <w:rsid w:val="007A4317"/>
    <w:rsid w:val="007A4A19"/>
    <w:rsid w:val="007A59BC"/>
    <w:rsid w:val="007A7D49"/>
    <w:rsid w:val="007A7DD9"/>
    <w:rsid w:val="007B12C6"/>
    <w:rsid w:val="007B27EB"/>
    <w:rsid w:val="007B4CE0"/>
    <w:rsid w:val="007B5760"/>
    <w:rsid w:val="007B6C5B"/>
    <w:rsid w:val="007C020A"/>
    <w:rsid w:val="007C0A4C"/>
    <w:rsid w:val="007C0B54"/>
    <w:rsid w:val="007C1EB3"/>
    <w:rsid w:val="007C48B8"/>
    <w:rsid w:val="007C4F76"/>
    <w:rsid w:val="007C5426"/>
    <w:rsid w:val="007C5AF5"/>
    <w:rsid w:val="007C5D2E"/>
    <w:rsid w:val="007D09A5"/>
    <w:rsid w:val="007D10D6"/>
    <w:rsid w:val="007D21D6"/>
    <w:rsid w:val="007D3314"/>
    <w:rsid w:val="007D42D6"/>
    <w:rsid w:val="007D4D81"/>
    <w:rsid w:val="007D5312"/>
    <w:rsid w:val="007D5980"/>
    <w:rsid w:val="007E0193"/>
    <w:rsid w:val="007E23B9"/>
    <w:rsid w:val="007E34EA"/>
    <w:rsid w:val="007E42FB"/>
    <w:rsid w:val="007F05D2"/>
    <w:rsid w:val="007F0F90"/>
    <w:rsid w:val="007F3004"/>
    <w:rsid w:val="007F463B"/>
    <w:rsid w:val="007F789E"/>
    <w:rsid w:val="00800449"/>
    <w:rsid w:val="0080194B"/>
    <w:rsid w:val="008025CC"/>
    <w:rsid w:val="008031E3"/>
    <w:rsid w:val="008046A0"/>
    <w:rsid w:val="008066AA"/>
    <w:rsid w:val="00806B50"/>
    <w:rsid w:val="008118A2"/>
    <w:rsid w:val="00812740"/>
    <w:rsid w:val="00814814"/>
    <w:rsid w:val="008169A6"/>
    <w:rsid w:val="00817668"/>
    <w:rsid w:val="00820680"/>
    <w:rsid w:val="008207BA"/>
    <w:rsid w:val="008231D3"/>
    <w:rsid w:val="00823655"/>
    <w:rsid w:val="0082711D"/>
    <w:rsid w:val="00827E1E"/>
    <w:rsid w:val="00830EAA"/>
    <w:rsid w:val="00831163"/>
    <w:rsid w:val="0083162B"/>
    <w:rsid w:val="00840300"/>
    <w:rsid w:val="00841D8C"/>
    <w:rsid w:val="008428C4"/>
    <w:rsid w:val="008429D4"/>
    <w:rsid w:val="00842E1D"/>
    <w:rsid w:val="00844E60"/>
    <w:rsid w:val="00845A8B"/>
    <w:rsid w:val="00846DDE"/>
    <w:rsid w:val="00847D90"/>
    <w:rsid w:val="00851234"/>
    <w:rsid w:val="00852DFE"/>
    <w:rsid w:val="00854CEA"/>
    <w:rsid w:val="00856770"/>
    <w:rsid w:val="008616F3"/>
    <w:rsid w:val="00862661"/>
    <w:rsid w:val="00864767"/>
    <w:rsid w:val="00865195"/>
    <w:rsid w:val="00865D4B"/>
    <w:rsid w:val="00870473"/>
    <w:rsid w:val="00872116"/>
    <w:rsid w:val="00872D84"/>
    <w:rsid w:val="00873236"/>
    <w:rsid w:val="0087344F"/>
    <w:rsid w:val="008775F5"/>
    <w:rsid w:val="00881ACF"/>
    <w:rsid w:val="00882ACF"/>
    <w:rsid w:val="008832AA"/>
    <w:rsid w:val="00884B26"/>
    <w:rsid w:val="00885EBF"/>
    <w:rsid w:val="008865CB"/>
    <w:rsid w:val="00886930"/>
    <w:rsid w:val="00890B9D"/>
    <w:rsid w:val="00890C17"/>
    <w:rsid w:val="00896ED5"/>
    <w:rsid w:val="00896FCE"/>
    <w:rsid w:val="00896FD8"/>
    <w:rsid w:val="008A06A0"/>
    <w:rsid w:val="008A133D"/>
    <w:rsid w:val="008A25E6"/>
    <w:rsid w:val="008A2AE6"/>
    <w:rsid w:val="008A3A29"/>
    <w:rsid w:val="008A5F34"/>
    <w:rsid w:val="008A6C26"/>
    <w:rsid w:val="008A7581"/>
    <w:rsid w:val="008B08BD"/>
    <w:rsid w:val="008B12C3"/>
    <w:rsid w:val="008B1448"/>
    <w:rsid w:val="008B1504"/>
    <w:rsid w:val="008B19A3"/>
    <w:rsid w:val="008B2A9A"/>
    <w:rsid w:val="008B5808"/>
    <w:rsid w:val="008B7F6B"/>
    <w:rsid w:val="008C44ED"/>
    <w:rsid w:val="008C480D"/>
    <w:rsid w:val="008C5A9C"/>
    <w:rsid w:val="008D0178"/>
    <w:rsid w:val="008D1350"/>
    <w:rsid w:val="008D158F"/>
    <w:rsid w:val="008D56E4"/>
    <w:rsid w:val="008D5933"/>
    <w:rsid w:val="008D5F8A"/>
    <w:rsid w:val="008D73BD"/>
    <w:rsid w:val="008E13E8"/>
    <w:rsid w:val="008E31E1"/>
    <w:rsid w:val="008E5278"/>
    <w:rsid w:val="008E5568"/>
    <w:rsid w:val="008E5BC2"/>
    <w:rsid w:val="008F1A06"/>
    <w:rsid w:val="008F216D"/>
    <w:rsid w:val="008F3B94"/>
    <w:rsid w:val="008F47D4"/>
    <w:rsid w:val="008F4939"/>
    <w:rsid w:val="008F5002"/>
    <w:rsid w:val="008F63B5"/>
    <w:rsid w:val="008F6661"/>
    <w:rsid w:val="00903687"/>
    <w:rsid w:val="00910D31"/>
    <w:rsid w:val="00911045"/>
    <w:rsid w:val="009115AB"/>
    <w:rsid w:val="00912336"/>
    <w:rsid w:val="00913F89"/>
    <w:rsid w:val="009151C4"/>
    <w:rsid w:val="00915BBD"/>
    <w:rsid w:val="00915E33"/>
    <w:rsid w:val="0092187A"/>
    <w:rsid w:val="00922E84"/>
    <w:rsid w:val="00922F59"/>
    <w:rsid w:val="00924990"/>
    <w:rsid w:val="009249FE"/>
    <w:rsid w:val="00924A6C"/>
    <w:rsid w:val="00926F4B"/>
    <w:rsid w:val="0092706E"/>
    <w:rsid w:val="00930869"/>
    <w:rsid w:val="0093235E"/>
    <w:rsid w:val="009355BE"/>
    <w:rsid w:val="00935D35"/>
    <w:rsid w:val="00935DE9"/>
    <w:rsid w:val="009365A9"/>
    <w:rsid w:val="00937703"/>
    <w:rsid w:val="0093771A"/>
    <w:rsid w:val="009449E3"/>
    <w:rsid w:val="0094605E"/>
    <w:rsid w:val="00946DC8"/>
    <w:rsid w:val="00946E13"/>
    <w:rsid w:val="00947E2C"/>
    <w:rsid w:val="00952721"/>
    <w:rsid w:val="00953ABE"/>
    <w:rsid w:val="0095467C"/>
    <w:rsid w:val="00954C94"/>
    <w:rsid w:val="00956D9B"/>
    <w:rsid w:val="00963ABA"/>
    <w:rsid w:val="009657C0"/>
    <w:rsid w:val="00970733"/>
    <w:rsid w:val="00971401"/>
    <w:rsid w:val="00971677"/>
    <w:rsid w:val="00972157"/>
    <w:rsid w:val="00972889"/>
    <w:rsid w:val="00973634"/>
    <w:rsid w:val="00974485"/>
    <w:rsid w:val="00974CC4"/>
    <w:rsid w:val="00974D53"/>
    <w:rsid w:val="00977030"/>
    <w:rsid w:val="009812C6"/>
    <w:rsid w:val="00981378"/>
    <w:rsid w:val="00982073"/>
    <w:rsid w:val="00982E19"/>
    <w:rsid w:val="009830A2"/>
    <w:rsid w:val="009838F5"/>
    <w:rsid w:val="00984081"/>
    <w:rsid w:val="0098415F"/>
    <w:rsid w:val="00984A8A"/>
    <w:rsid w:val="00986C85"/>
    <w:rsid w:val="00987329"/>
    <w:rsid w:val="009876FE"/>
    <w:rsid w:val="00987DCA"/>
    <w:rsid w:val="00991837"/>
    <w:rsid w:val="00992918"/>
    <w:rsid w:val="00992CD5"/>
    <w:rsid w:val="0099496E"/>
    <w:rsid w:val="00994CB7"/>
    <w:rsid w:val="00995A1B"/>
    <w:rsid w:val="009967D8"/>
    <w:rsid w:val="009976E0"/>
    <w:rsid w:val="009A1072"/>
    <w:rsid w:val="009A2615"/>
    <w:rsid w:val="009A2FBA"/>
    <w:rsid w:val="009A38C0"/>
    <w:rsid w:val="009A681A"/>
    <w:rsid w:val="009A7B86"/>
    <w:rsid w:val="009B0675"/>
    <w:rsid w:val="009B2598"/>
    <w:rsid w:val="009B25DB"/>
    <w:rsid w:val="009B369A"/>
    <w:rsid w:val="009B4032"/>
    <w:rsid w:val="009B5D92"/>
    <w:rsid w:val="009C239E"/>
    <w:rsid w:val="009C4EC9"/>
    <w:rsid w:val="009C5C32"/>
    <w:rsid w:val="009D117D"/>
    <w:rsid w:val="009D20A7"/>
    <w:rsid w:val="009D2C3A"/>
    <w:rsid w:val="009D2F70"/>
    <w:rsid w:val="009D455F"/>
    <w:rsid w:val="009D6278"/>
    <w:rsid w:val="009D73BC"/>
    <w:rsid w:val="009E0153"/>
    <w:rsid w:val="009E12FA"/>
    <w:rsid w:val="009E2936"/>
    <w:rsid w:val="009E3434"/>
    <w:rsid w:val="009E3888"/>
    <w:rsid w:val="009E477E"/>
    <w:rsid w:val="009E4906"/>
    <w:rsid w:val="009F127E"/>
    <w:rsid w:val="009F16CE"/>
    <w:rsid w:val="009F25EE"/>
    <w:rsid w:val="009F44CD"/>
    <w:rsid w:val="009F7C1A"/>
    <w:rsid w:val="00A01D7D"/>
    <w:rsid w:val="00A02A49"/>
    <w:rsid w:val="00A02F5D"/>
    <w:rsid w:val="00A066D3"/>
    <w:rsid w:val="00A0721A"/>
    <w:rsid w:val="00A102A8"/>
    <w:rsid w:val="00A11837"/>
    <w:rsid w:val="00A12C87"/>
    <w:rsid w:val="00A15D80"/>
    <w:rsid w:val="00A15EF9"/>
    <w:rsid w:val="00A17099"/>
    <w:rsid w:val="00A17A4E"/>
    <w:rsid w:val="00A2176F"/>
    <w:rsid w:val="00A21C82"/>
    <w:rsid w:val="00A21E2F"/>
    <w:rsid w:val="00A223CF"/>
    <w:rsid w:val="00A22F19"/>
    <w:rsid w:val="00A24C55"/>
    <w:rsid w:val="00A25160"/>
    <w:rsid w:val="00A26D88"/>
    <w:rsid w:val="00A27EBF"/>
    <w:rsid w:val="00A30C04"/>
    <w:rsid w:val="00A32771"/>
    <w:rsid w:val="00A3324D"/>
    <w:rsid w:val="00A33B33"/>
    <w:rsid w:val="00A377BC"/>
    <w:rsid w:val="00A37C70"/>
    <w:rsid w:val="00A41F86"/>
    <w:rsid w:val="00A42802"/>
    <w:rsid w:val="00A4340C"/>
    <w:rsid w:val="00A4776F"/>
    <w:rsid w:val="00A479D0"/>
    <w:rsid w:val="00A47C02"/>
    <w:rsid w:val="00A47E90"/>
    <w:rsid w:val="00A50073"/>
    <w:rsid w:val="00A51869"/>
    <w:rsid w:val="00A529E9"/>
    <w:rsid w:val="00A54310"/>
    <w:rsid w:val="00A5507A"/>
    <w:rsid w:val="00A55B12"/>
    <w:rsid w:val="00A57263"/>
    <w:rsid w:val="00A61E23"/>
    <w:rsid w:val="00A62ADB"/>
    <w:rsid w:val="00A64539"/>
    <w:rsid w:val="00A65512"/>
    <w:rsid w:val="00A6654E"/>
    <w:rsid w:val="00A66891"/>
    <w:rsid w:val="00A679D2"/>
    <w:rsid w:val="00A718A0"/>
    <w:rsid w:val="00A720D7"/>
    <w:rsid w:val="00A74253"/>
    <w:rsid w:val="00A74B57"/>
    <w:rsid w:val="00A75C29"/>
    <w:rsid w:val="00A8132F"/>
    <w:rsid w:val="00A81D2C"/>
    <w:rsid w:val="00A82BB2"/>
    <w:rsid w:val="00A82CE6"/>
    <w:rsid w:val="00A83926"/>
    <w:rsid w:val="00A841B0"/>
    <w:rsid w:val="00A84B04"/>
    <w:rsid w:val="00A855D3"/>
    <w:rsid w:val="00A85E51"/>
    <w:rsid w:val="00A91261"/>
    <w:rsid w:val="00A926B6"/>
    <w:rsid w:val="00A92C5D"/>
    <w:rsid w:val="00A92E7C"/>
    <w:rsid w:val="00A93988"/>
    <w:rsid w:val="00A93C0B"/>
    <w:rsid w:val="00A96A38"/>
    <w:rsid w:val="00A970BA"/>
    <w:rsid w:val="00A97124"/>
    <w:rsid w:val="00AA115C"/>
    <w:rsid w:val="00AA196B"/>
    <w:rsid w:val="00AA3571"/>
    <w:rsid w:val="00AA751F"/>
    <w:rsid w:val="00AB06B3"/>
    <w:rsid w:val="00AB2D21"/>
    <w:rsid w:val="00AB458A"/>
    <w:rsid w:val="00AB4A85"/>
    <w:rsid w:val="00AB5839"/>
    <w:rsid w:val="00AB7FFA"/>
    <w:rsid w:val="00AC0510"/>
    <w:rsid w:val="00AC1E0E"/>
    <w:rsid w:val="00AC2A7B"/>
    <w:rsid w:val="00AC336A"/>
    <w:rsid w:val="00AC3535"/>
    <w:rsid w:val="00AC74DA"/>
    <w:rsid w:val="00AD38E4"/>
    <w:rsid w:val="00AD40F9"/>
    <w:rsid w:val="00AD440A"/>
    <w:rsid w:val="00AD45EE"/>
    <w:rsid w:val="00AD4E4D"/>
    <w:rsid w:val="00AD6290"/>
    <w:rsid w:val="00AE0D59"/>
    <w:rsid w:val="00AE4805"/>
    <w:rsid w:val="00AE5FC8"/>
    <w:rsid w:val="00AE7592"/>
    <w:rsid w:val="00AE76BF"/>
    <w:rsid w:val="00AF00C0"/>
    <w:rsid w:val="00AF024F"/>
    <w:rsid w:val="00AF04CC"/>
    <w:rsid w:val="00AF0901"/>
    <w:rsid w:val="00AF214F"/>
    <w:rsid w:val="00AF386C"/>
    <w:rsid w:val="00AF3EA8"/>
    <w:rsid w:val="00AF5460"/>
    <w:rsid w:val="00AF7158"/>
    <w:rsid w:val="00B00919"/>
    <w:rsid w:val="00B012FA"/>
    <w:rsid w:val="00B03C9D"/>
    <w:rsid w:val="00B04F66"/>
    <w:rsid w:val="00B10B0F"/>
    <w:rsid w:val="00B11028"/>
    <w:rsid w:val="00B118A3"/>
    <w:rsid w:val="00B12E53"/>
    <w:rsid w:val="00B13FA1"/>
    <w:rsid w:val="00B140FA"/>
    <w:rsid w:val="00B14589"/>
    <w:rsid w:val="00B14B09"/>
    <w:rsid w:val="00B15409"/>
    <w:rsid w:val="00B17D1F"/>
    <w:rsid w:val="00B17E81"/>
    <w:rsid w:val="00B21CD8"/>
    <w:rsid w:val="00B21E43"/>
    <w:rsid w:val="00B21E88"/>
    <w:rsid w:val="00B21F67"/>
    <w:rsid w:val="00B21F6A"/>
    <w:rsid w:val="00B22016"/>
    <w:rsid w:val="00B23964"/>
    <w:rsid w:val="00B2622A"/>
    <w:rsid w:val="00B30DD8"/>
    <w:rsid w:val="00B32E22"/>
    <w:rsid w:val="00B35135"/>
    <w:rsid w:val="00B376EE"/>
    <w:rsid w:val="00B409E5"/>
    <w:rsid w:val="00B46D8D"/>
    <w:rsid w:val="00B47952"/>
    <w:rsid w:val="00B50EB7"/>
    <w:rsid w:val="00B5359B"/>
    <w:rsid w:val="00B53AD8"/>
    <w:rsid w:val="00B55A4E"/>
    <w:rsid w:val="00B5645A"/>
    <w:rsid w:val="00B60F65"/>
    <w:rsid w:val="00B65FE2"/>
    <w:rsid w:val="00B67069"/>
    <w:rsid w:val="00B67357"/>
    <w:rsid w:val="00B6769D"/>
    <w:rsid w:val="00B67A62"/>
    <w:rsid w:val="00B67D19"/>
    <w:rsid w:val="00B72E76"/>
    <w:rsid w:val="00B7301C"/>
    <w:rsid w:val="00B7335A"/>
    <w:rsid w:val="00B734A1"/>
    <w:rsid w:val="00B769BC"/>
    <w:rsid w:val="00B773A9"/>
    <w:rsid w:val="00B828AE"/>
    <w:rsid w:val="00B85B84"/>
    <w:rsid w:val="00B91C79"/>
    <w:rsid w:val="00B9266E"/>
    <w:rsid w:val="00B92983"/>
    <w:rsid w:val="00B93302"/>
    <w:rsid w:val="00B93984"/>
    <w:rsid w:val="00B93B3D"/>
    <w:rsid w:val="00B94211"/>
    <w:rsid w:val="00B95649"/>
    <w:rsid w:val="00B9575B"/>
    <w:rsid w:val="00B97711"/>
    <w:rsid w:val="00BA0A5C"/>
    <w:rsid w:val="00BA12C6"/>
    <w:rsid w:val="00BA1385"/>
    <w:rsid w:val="00BA1870"/>
    <w:rsid w:val="00BA2849"/>
    <w:rsid w:val="00BA3AD2"/>
    <w:rsid w:val="00BA540D"/>
    <w:rsid w:val="00BA5BD2"/>
    <w:rsid w:val="00BB0136"/>
    <w:rsid w:val="00BB02D4"/>
    <w:rsid w:val="00BB105F"/>
    <w:rsid w:val="00BB17CB"/>
    <w:rsid w:val="00BB1ADB"/>
    <w:rsid w:val="00BB4393"/>
    <w:rsid w:val="00BB66C2"/>
    <w:rsid w:val="00BB693B"/>
    <w:rsid w:val="00BC09CF"/>
    <w:rsid w:val="00BC3492"/>
    <w:rsid w:val="00BC3EE1"/>
    <w:rsid w:val="00BC4821"/>
    <w:rsid w:val="00BD0CDA"/>
    <w:rsid w:val="00BD2821"/>
    <w:rsid w:val="00BD30DF"/>
    <w:rsid w:val="00BD3FBD"/>
    <w:rsid w:val="00BD691E"/>
    <w:rsid w:val="00BD7829"/>
    <w:rsid w:val="00BE028A"/>
    <w:rsid w:val="00BE1CD2"/>
    <w:rsid w:val="00BE7352"/>
    <w:rsid w:val="00BE7F7B"/>
    <w:rsid w:val="00BF185C"/>
    <w:rsid w:val="00BF34A6"/>
    <w:rsid w:val="00BF3A65"/>
    <w:rsid w:val="00BF3DF5"/>
    <w:rsid w:val="00BF3F49"/>
    <w:rsid w:val="00BF6E3A"/>
    <w:rsid w:val="00C000D5"/>
    <w:rsid w:val="00C01B1D"/>
    <w:rsid w:val="00C0271A"/>
    <w:rsid w:val="00C02D54"/>
    <w:rsid w:val="00C0456F"/>
    <w:rsid w:val="00C04A64"/>
    <w:rsid w:val="00C04F80"/>
    <w:rsid w:val="00C05C35"/>
    <w:rsid w:val="00C07297"/>
    <w:rsid w:val="00C117AB"/>
    <w:rsid w:val="00C13E22"/>
    <w:rsid w:val="00C1594A"/>
    <w:rsid w:val="00C162F8"/>
    <w:rsid w:val="00C21EBD"/>
    <w:rsid w:val="00C223F7"/>
    <w:rsid w:val="00C2287C"/>
    <w:rsid w:val="00C25111"/>
    <w:rsid w:val="00C253D5"/>
    <w:rsid w:val="00C303C2"/>
    <w:rsid w:val="00C315E9"/>
    <w:rsid w:val="00C32451"/>
    <w:rsid w:val="00C34ACD"/>
    <w:rsid w:val="00C34DD9"/>
    <w:rsid w:val="00C35175"/>
    <w:rsid w:val="00C40D68"/>
    <w:rsid w:val="00C424D2"/>
    <w:rsid w:val="00C43147"/>
    <w:rsid w:val="00C441B9"/>
    <w:rsid w:val="00C4459F"/>
    <w:rsid w:val="00C45181"/>
    <w:rsid w:val="00C46957"/>
    <w:rsid w:val="00C5027F"/>
    <w:rsid w:val="00C50E2A"/>
    <w:rsid w:val="00C513DF"/>
    <w:rsid w:val="00C52698"/>
    <w:rsid w:val="00C534ED"/>
    <w:rsid w:val="00C5399E"/>
    <w:rsid w:val="00C5400F"/>
    <w:rsid w:val="00C559D8"/>
    <w:rsid w:val="00C57D68"/>
    <w:rsid w:val="00C60637"/>
    <w:rsid w:val="00C609EC"/>
    <w:rsid w:val="00C61850"/>
    <w:rsid w:val="00C6312A"/>
    <w:rsid w:val="00C63755"/>
    <w:rsid w:val="00C665B8"/>
    <w:rsid w:val="00C67569"/>
    <w:rsid w:val="00C705A8"/>
    <w:rsid w:val="00C70923"/>
    <w:rsid w:val="00C7110B"/>
    <w:rsid w:val="00C73186"/>
    <w:rsid w:val="00C735F8"/>
    <w:rsid w:val="00C73616"/>
    <w:rsid w:val="00C74844"/>
    <w:rsid w:val="00C7497D"/>
    <w:rsid w:val="00C74B29"/>
    <w:rsid w:val="00C752D6"/>
    <w:rsid w:val="00C76782"/>
    <w:rsid w:val="00C7698C"/>
    <w:rsid w:val="00C807A8"/>
    <w:rsid w:val="00C81599"/>
    <w:rsid w:val="00C815F2"/>
    <w:rsid w:val="00C851C0"/>
    <w:rsid w:val="00C858F2"/>
    <w:rsid w:val="00C85B0C"/>
    <w:rsid w:val="00C85BD0"/>
    <w:rsid w:val="00C86A83"/>
    <w:rsid w:val="00C86E4D"/>
    <w:rsid w:val="00C877ED"/>
    <w:rsid w:val="00C87BA0"/>
    <w:rsid w:val="00C9089B"/>
    <w:rsid w:val="00C90AA4"/>
    <w:rsid w:val="00C9115A"/>
    <w:rsid w:val="00C911BB"/>
    <w:rsid w:val="00C94185"/>
    <w:rsid w:val="00C948AD"/>
    <w:rsid w:val="00C966D5"/>
    <w:rsid w:val="00C979E8"/>
    <w:rsid w:val="00CA0515"/>
    <w:rsid w:val="00CA2E79"/>
    <w:rsid w:val="00CA3449"/>
    <w:rsid w:val="00CA6D62"/>
    <w:rsid w:val="00CA7121"/>
    <w:rsid w:val="00CA7859"/>
    <w:rsid w:val="00CA7FFB"/>
    <w:rsid w:val="00CB1160"/>
    <w:rsid w:val="00CB24CD"/>
    <w:rsid w:val="00CB2876"/>
    <w:rsid w:val="00CB6446"/>
    <w:rsid w:val="00CB6F87"/>
    <w:rsid w:val="00CC3035"/>
    <w:rsid w:val="00CC3849"/>
    <w:rsid w:val="00CD0ECB"/>
    <w:rsid w:val="00CD0F30"/>
    <w:rsid w:val="00CD4B89"/>
    <w:rsid w:val="00CD568A"/>
    <w:rsid w:val="00CE0BDC"/>
    <w:rsid w:val="00CE0ED0"/>
    <w:rsid w:val="00CE275D"/>
    <w:rsid w:val="00CE2F73"/>
    <w:rsid w:val="00CE604F"/>
    <w:rsid w:val="00CE6C8C"/>
    <w:rsid w:val="00CE70A4"/>
    <w:rsid w:val="00CE79B9"/>
    <w:rsid w:val="00CF0500"/>
    <w:rsid w:val="00CF2B50"/>
    <w:rsid w:val="00CF2BC7"/>
    <w:rsid w:val="00CF3022"/>
    <w:rsid w:val="00CF54C2"/>
    <w:rsid w:val="00CF5AD7"/>
    <w:rsid w:val="00CF5FC3"/>
    <w:rsid w:val="00D02339"/>
    <w:rsid w:val="00D034A7"/>
    <w:rsid w:val="00D04820"/>
    <w:rsid w:val="00D04DDA"/>
    <w:rsid w:val="00D05399"/>
    <w:rsid w:val="00D05881"/>
    <w:rsid w:val="00D06AD4"/>
    <w:rsid w:val="00D0770C"/>
    <w:rsid w:val="00D10B3F"/>
    <w:rsid w:val="00D12AA1"/>
    <w:rsid w:val="00D14E8F"/>
    <w:rsid w:val="00D16ACD"/>
    <w:rsid w:val="00D17B78"/>
    <w:rsid w:val="00D20815"/>
    <w:rsid w:val="00D21CCB"/>
    <w:rsid w:val="00D23E87"/>
    <w:rsid w:val="00D24945"/>
    <w:rsid w:val="00D26389"/>
    <w:rsid w:val="00D30380"/>
    <w:rsid w:val="00D30873"/>
    <w:rsid w:val="00D336AA"/>
    <w:rsid w:val="00D34320"/>
    <w:rsid w:val="00D34459"/>
    <w:rsid w:val="00D34A6C"/>
    <w:rsid w:val="00D3557F"/>
    <w:rsid w:val="00D35B6C"/>
    <w:rsid w:val="00D3737A"/>
    <w:rsid w:val="00D37654"/>
    <w:rsid w:val="00D4168A"/>
    <w:rsid w:val="00D4305C"/>
    <w:rsid w:val="00D449CA"/>
    <w:rsid w:val="00D44C8F"/>
    <w:rsid w:val="00D46BB0"/>
    <w:rsid w:val="00D50BE1"/>
    <w:rsid w:val="00D52465"/>
    <w:rsid w:val="00D5344F"/>
    <w:rsid w:val="00D55B25"/>
    <w:rsid w:val="00D61817"/>
    <w:rsid w:val="00D61FDF"/>
    <w:rsid w:val="00D62E28"/>
    <w:rsid w:val="00D64540"/>
    <w:rsid w:val="00D64782"/>
    <w:rsid w:val="00D6642E"/>
    <w:rsid w:val="00D70A04"/>
    <w:rsid w:val="00D72DB9"/>
    <w:rsid w:val="00D72EFD"/>
    <w:rsid w:val="00D74762"/>
    <w:rsid w:val="00D74A4C"/>
    <w:rsid w:val="00D7569B"/>
    <w:rsid w:val="00D802C2"/>
    <w:rsid w:val="00D804A6"/>
    <w:rsid w:val="00D804B9"/>
    <w:rsid w:val="00D8093D"/>
    <w:rsid w:val="00D80B4E"/>
    <w:rsid w:val="00D80FC0"/>
    <w:rsid w:val="00D812D8"/>
    <w:rsid w:val="00D8315C"/>
    <w:rsid w:val="00D850DF"/>
    <w:rsid w:val="00D853A6"/>
    <w:rsid w:val="00D85C32"/>
    <w:rsid w:val="00D85CD2"/>
    <w:rsid w:val="00D85D01"/>
    <w:rsid w:val="00D85FDD"/>
    <w:rsid w:val="00D86F91"/>
    <w:rsid w:val="00D87A09"/>
    <w:rsid w:val="00D90123"/>
    <w:rsid w:val="00D91005"/>
    <w:rsid w:val="00D914F2"/>
    <w:rsid w:val="00D918DE"/>
    <w:rsid w:val="00D91CAC"/>
    <w:rsid w:val="00D91F97"/>
    <w:rsid w:val="00D93B10"/>
    <w:rsid w:val="00D94981"/>
    <w:rsid w:val="00D965EB"/>
    <w:rsid w:val="00D96A7E"/>
    <w:rsid w:val="00DA0425"/>
    <w:rsid w:val="00DA3A8C"/>
    <w:rsid w:val="00DA41AC"/>
    <w:rsid w:val="00DA4966"/>
    <w:rsid w:val="00DA6CDF"/>
    <w:rsid w:val="00DB0119"/>
    <w:rsid w:val="00DB03DC"/>
    <w:rsid w:val="00DB135F"/>
    <w:rsid w:val="00DB2401"/>
    <w:rsid w:val="00DB329F"/>
    <w:rsid w:val="00DB5D80"/>
    <w:rsid w:val="00DB6164"/>
    <w:rsid w:val="00DB63C0"/>
    <w:rsid w:val="00DB65CC"/>
    <w:rsid w:val="00DB6871"/>
    <w:rsid w:val="00DB6EF6"/>
    <w:rsid w:val="00DB7C69"/>
    <w:rsid w:val="00DC5EC4"/>
    <w:rsid w:val="00DC6238"/>
    <w:rsid w:val="00DC6E85"/>
    <w:rsid w:val="00DC7FF7"/>
    <w:rsid w:val="00DD1687"/>
    <w:rsid w:val="00DD1F59"/>
    <w:rsid w:val="00DD21EE"/>
    <w:rsid w:val="00DD27FD"/>
    <w:rsid w:val="00DD406B"/>
    <w:rsid w:val="00DD4DA2"/>
    <w:rsid w:val="00DD5283"/>
    <w:rsid w:val="00DD5FD9"/>
    <w:rsid w:val="00DD765B"/>
    <w:rsid w:val="00DE01C4"/>
    <w:rsid w:val="00DE0466"/>
    <w:rsid w:val="00DE0904"/>
    <w:rsid w:val="00DE0982"/>
    <w:rsid w:val="00DE12A6"/>
    <w:rsid w:val="00DE20AE"/>
    <w:rsid w:val="00DE53B7"/>
    <w:rsid w:val="00DE544C"/>
    <w:rsid w:val="00DE54EF"/>
    <w:rsid w:val="00DE671C"/>
    <w:rsid w:val="00DE75C1"/>
    <w:rsid w:val="00DE7B95"/>
    <w:rsid w:val="00DF0948"/>
    <w:rsid w:val="00DF1357"/>
    <w:rsid w:val="00DF162B"/>
    <w:rsid w:val="00DF3902"/>
    <w:rsid w:val="00DF3D98"/>
    <w:rsid w:val="00DF43C8"/>
    <w:rsid w:val="00DF488C"/>
    <w:rsid w:val="00DF5912"/>
    <w:rsid w:val="00DF59B9"/>
    <w:rsid w:val="00DF669F"/>
    <w:rsid w:val="00E00DC4"/>
    <w:rsid w:val="00E066DD"/>
    <w:rsid w:val="00E06B7D"/>
    <w:rsid w:val="00E07AA3"/>
    <w:rsid w:val="00E1112D"/>
    <w:rsid w:val="00E1361A"/>
    <w:rsid w:val="00E14578"/>
    <w:rsid w:val="00E1666D"/>
    <w:rsid w:val="00E20644"/>
    <w:rsid w:val="00E20F8F"/>
    <w:rsid w:val="00E220A3"/>
    <w:rsid w:val="00E23E90"/>
    <w:rsid w:val="00E25223"/>
    <w:rsid w:val="00E26469"/>
    <w:rsid w:val="00E2648C"/>
    <w:rsid w:val="00E26A63"/>
    <w:rsid w:val="00E26BAA"/>
    <w:rsid w:val="00E2754F"/>
    <w:rsid w:val="00E27C47"/>
    <w:rsid w:val="00E30C03"/>
    <w:rsid w:val="00E30D42"/>
    <w:rsid w:val="00E31447"/>
    <w:rsid w:val="00E32337"/>
    <w:rsid w:val="00E32A27"/>
    <w:rsid w:val="00E33C5A"/>
    <w:rsid w:val="00E35DB7"/>
    <w:rsid w:val="00E373DF"/>
    <w:rsid w:val="00E3775C"/>
    <w:rsid w:val="00E377A0"/>
    <w:rsid w:val="00E4067B"/>
    <w:rsid w:val="00E432A4"/>
    <w:rsid w:val="00E440DF"/>
    <w:rsid w:val="00E460EA"/>
    <w:rsid w:val="00E46831"/>
    <w:rsid w:val="00E46C48"/>
    <w:rsid w:val="00E51F76"/>
    <w:rsid w:val="00E52EEE"/>
    <w:rsid w:val="00E54AAA"/>
    <w:rsid w:val="00E61ADF"/>
    <w:rsid w:val="00E62B36"/>
    <w:rsid w:val="00E64FA8"/>
    <w:rsid w:val="00E650EF"/>
    <w:rsid w:val="00E65B61"/>
    <w:rsid w:val="00E65CDE"/>
    <w:rsid w:val="00E67157"/>
    <w:rsid w:val="00E678EF"/>
    <w:rsid w:val="00E71B89"/>
    <w:rsid w:val="00E74503"/>
    <w:rsid w:val="00E75FD9"/>
    <w:rsid w:val="00E7719B"/>
    <w:rsid w:val="00E7768B"/>
    <w:rsid w:val="00E77EDD"/>
    <w:rsid w:val="00E8179E"/>
    <w:rsid w:val="00E84F10"/>
    <w:rsid w:val="00E85B22"/>
    <w:rsid w:val="00E90080"/>
    <w:rsid w:val="00E90A3C"/>
    <w:rsid w:val="00E91445"/>
    <w:rsid w:val="00E918D8"/>
    <w:rsid w:val="00E95F23"/>
    <w:rsid w:val="00E96E92"/>
    <w:rsid w:val="00E97467"/>
    <w:rsid w:val="00E9779F"/>
    <w:rsid w:val="00EA0168"/>
    <w:rsid w:val="00EA1085"/>
    <w:rsid w:val="00EA40AC"/>
    <w:rsid w:val="00EA49D8"/>
    <w:rsid w:val="00EA4BCE"/>
    <w:rsid w:val="00EA6DD5"/>
    <w:rsid w:val="00EB082E"/>
    <w:rsid w:val="00EB134B"/>
    <w:rsid w:val="00EB312D"/>
    <w:rsid w:val="00EB364A"/>
    <w:rsid w:val="00EB38A6"/>
    <w:rsid w:val="00EB4577"/>
    <w:rsid w:val="00EB5810"/>
    <w:rsid w:val="00EB5B6D"/>
    <w:rsid w:val="00EB7290"/>
    <w:rsid w:val="00EB7B5C"/>
    <w:rsid w:val="00EC16B2"/>
    <w:rsid w:val="00EC1D8C"/>
    <w:rsid w:val="00EC758A"/>
    <w:rsid w:val="00ED120B"/>
    <w:rsid w:val="00ED14CD"/>
    <w:rsid w:val="00ED18A9"/>
    <w:rsid w:val="00ED47A9"/>
    <w:rsid w:val="00ED5C26"/>
    <w:rsid w:val="00ED6E6B"/>
    <w:rsid w:val="00EE25D1"/>
    <w:rsid w:val="00EE2D81"/>
    <w:rsid w:val="00EE3D14"/>
    <w:rsid w:val="00EE42B5"/>
    <w:rsid w:val="00EE7207"/>
    <w:rsid w:val="00EF0978"/>
    <w:rsid w:val="00EF0E3F"/>
    <w:rsid w:val="00EF1A92"/>
    <w:rsid w:val="00EF2DAA"/>
    <w:rsid w:val="00EF31D4"/>
    <w:rsid w:val="00EF5B09"/>
    <w:rsid w:val="00EF6258"/>
    <w:rsid w:val="00EF6B1C"/>
    <w:rsid w:val="00EF6E8B"/>
    <w:rsid w:val="00EF7C07"/>
    <w:rsid w:val="00F00A55"/>
    <w:rsid w:val="00F021D6"/>
    <w:rsid w:val="00F023C8"/>
    <w:rsid w:val="00F04026"/>
    <w:rsid w:val="00F04055"/>
    <w:rsid w:val="00F04C67"/>
    <w:rsid w:val="00F05E49"/>
    <w:rsid w:val="00F106F3"/>
    <w:rsid w:val="00F1243A"/>
    <w:rsid w:val="00F12CCE"/>
    <w:rsid w:val="00F14500"/>
    <w:rsid w:val="00F174AD"/>
    <w:rsid w:val="00F202D9"/>
    <w:rsid w:val="00F21594"/>
    <w:rsid w:val="00F216A6"/>
    <w:rsid w:val="00F219C5"/>
    <w:rsid w:val="00F232F4"/>
    <w:rsid w:val="00F23629"/>
    <w:rsid w:val="00F255B6"/>
    <w:rsid w:val="00F27040"/>
    <w:rsid w:val="00F3054D"/>
    <w:rsid w:val="00F30782"/>
    <w:rsid w:val="00F308E6"/>
    <w:rsid w:val="00F30B8B"/>
    <w:rsid w:val="00F32305"/>
    <w:rsid w:val="00F33B65"/>
    <w:rsid w:val="00F344F5"/>
    <w:rsid w:val="00F3462F"/>
    <w:rsid w:val="00F36266"/>
    <w:rsid w:val="00F421EE"/>
    <w:rsid w:val="00F429A8"/>
    <w:rsid w:val="00F44287"/>
    <w:rsid w:val="00F44924"/>
    <w:rsid w:val="00F4642C"/>
    <w:rsid w:val="00F4735C"/>
    <w:rsid w:val="00F50113"/>
    <w:rsid w:val="00F501D1"/>
    <w:rsid w:val="00F516CD"/>
    <w:rsid w:val="00F51B2F"/>
    <w:rsid w:val="00F51CB1"/>
    <w:rsid w:val="00F52367"/>
    <w:rsid w:val="00F53D12"/>
    <w:rsid w:val="00F53EC4"/>
    <w:rsid w:val="00F60A8F"/>
    <w:rsid w:val="00F60DB9"/>
    <w:rsid w:val="00F61C04"/>
    <w:rsid w:val="00F623EA"/>
    <w:rsid w:val="00F62433"/>
    <w:rsid w:val="00F62C13"/>
    <w:rsid w:val="00F63851"/>
    <w:rsid w:val="00F658AB"/>
    <w:rsid w:val="00F65C1E"/>
    <w:rsid w:val="00F65F0D"/>
    <w:rsid w:val="00F663B4"/>
    <w:rsid w:val="00F66C18"/>
    <w:rsid w:val="00F67508"/>
    <w:rsid w:val="00F700F0"/>
    <w:rsid w:val="00F70426"/>
    <w:rsid w:val="00F70443"/>
    <w:rsid w:val="00F7122F"/>
    <w:rsid w:val="00F71468"/>
    <w:rsid w:val="00F72C71"/>
    <w:rsid w:val="00F731A4"/>
    <w:rsid w:val="00F74686"/>
    <w:rsid w:val="00F74D20"/>
    <w:rsid w:val="00F757B1"/>
    <w:rsid w:val="00F75E12"/>
    <w:rsid w:val="00F76B1A"/>
    <w:rsid w:val="00F77E8E"/>
    <w:rsid w:val="00F80344"/>
    <w:rsid w:val="00F803FB"/>
    <w:rsid w:val="00F8171D"/>
    <w:rsid w:val="00F85610"/>
    <w:rsid w:val="00F85E5B"/>
    <w:rsid w:val="00F879FB"/>
    <w:rsid w:val="00F9166C"/>
    <w:rsid w:val="00F926CF"/>
    <w:rsid w:val="00F936E9"/>
    <w:rsid w:val="00F938C2"/>
    <w:rsid w:val="00F93C8D"/>
    <w:rsid w:val="00F942E8"/>
    <w:rsid w:val="00F947F4"/>
    <w:rsid w:val="00F9481A"/>
    <w:rsid w:val="00F9528E"/>
    <w:rsid w:val="00F95374"/>
    <w:rsid w:val="00F95A1E"/>
    <w:rsid w:val="00F97243"/>
    <w:rsid w:val="00F974C0"/>
    <w:rsid w:val="00F978DA"/>
    <w:rsid w:val="00FA0DC8"/>
    <w:rsid w:val="00FA2B49"/>
    <w:rsid w:val="00FA3041"/>
    <w:rsid w:val="00FA3E5B"/>
    <w:rsid w:val="00FA3EEC"/>
    <w:rsid w:val="00FA4A3E"/>
    <w:rsid w:val="00FA56AB"/>
    <w:rsid w:val="00FA5935"/>
    <w:rsid w:val="00FA69F4"/>
    <w:rsid w:val="00FA77C1"/>
    <w:rsid w:val="00FB08D9"/>
    <w:rsid w:val="00FB175A"/>
    <w:rsid w:val="00FB2BE4"/>
    <w:rsid w:val="00FB61A9"/>
    <w:rsid w:val="00FB6457"/>
    <w:rsid w:val="00FC124F"/>
    <w:rsid w:val="00FC25D5"/>
    <w:rsid w:val="00FC2DFA"/>
    <w:rsid w:val="00FC31CC"/>
    <w:rsid w:val="00FC4BBB"/>
    <w:rsid w:val="00FC65B6"/>
    <w:rsid w:val="00FC680B"/>
    <w:rsid w:val="00FD1491"/>
    <w:rsid w:val="00FD1736"/>
    <w:rsid w:val="00FD1E93"/>
    <w:rsid w:val="00FD1ED4"/>
    <w:rsid w:val="00FD2407"/>
    <w:rsid w:val="00FD306A"/>
    <w:rsid w:val="00FD36D9"/>
    <w:rsid w:val="00FD3F30"/>
    <w:rsid w:val="00FD50FD"/>
    <w:rsid w:val="00FD57F5"/>
    <w:rsid w:val="00FD5900"/>
    <w:rsid w:val="00FD7DC7"/>
    <w:rsid w:val="00FD7E58"/>
    <w:rsid w:val="00FE04A8"/>
    <w:rsid w:val="00FE0A31"/>
    <w:rsid w:val="00FE0DB5"/>
    <w:rsid w:val="00FE1E37"/>
    <w:rsid w:val="00FE3EEB"/>
    <w:rsid w:val="00FE446D"/>
    <w:rsid w:val="00FE697B"/>
    <w:rsid w:val="00FF19B1"/>
    <w:rsid w:val="00FF23FF"/>
    <w:rsid w:val="00FF58D6"/>
    <w:rsid w:val="00FF5953"/>
    <w:rsid w:val="00FF62AA"/>
    <w:rsid w:val="04DE59BF"/>
    <w:rsid w:val="088C5018"/>
    <w:rsid w:val="08DC7997"/>
    <w:rsid w:val="0B395E05"/>
    <w:rsid w:val="0E470555"/>
    <w:rsid w:val="12986D1D"/>
    <w:rsid w:val="31B9272C"/>
    <w:rsid w:val="35633B0B"/>
    <w:rsid w:val="36EEC81B"/>
    <w:rsid w:val="3B2236F9"/>
    <w:rsid w:val="3B2B52E4"/>
    <w:rsid w:val="3EB33B47"/>
    <w:rsid w:val="40C44BC6"/>
    <w:rsid w:val="47289D13"/>
    <w:rsid w:val="4DD115A4"/>
    <w:rsid w:val="4E346F88"/>
    <w:rsid w:val="5D5BCFEA"/>
    <w:rsid w:val="7413B4FC"/>
    <w:rsid w:val="76B28E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E3F78C"/>
  <w15:docId w15:val="{A125231E-D5C3-4C3C-8F26-597C69F1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unito Sans Light" w:eastAsia="Times New Roman" w:hAnsi="Nunito Sans Light"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8598C"/>
    <w:pPr>
      <w:spacing w:after="160" w:line="218" w:lineRule="auto"/>
    </w:pPr>
    <w:rPr>
      <w:color w:val="231F20"/>
      <w:kern w:val="21"/>
      <w:sz w:val="21"/>
      <w:szCs w:val="21"/>
      <w:lang w:eastAsia="en-US"/>
    </w:rPr>
  </w:style>
  <w:style w:type="paragraph" w:styleId="Heading1">
    <w:name w:val="heading 1"/>
    <w:basedOn w:val="Normal"/>
    <w:next w:val="Normal"/>
    <w:qFormat/>
    <w:rsid w:val="003F10E2"/>
    <w:pPr>
      <w:spacing w:after="0" w:line="240" w:lineRule="auto"/>
      <w:outlineLvl w:val="0"/>
    </w:pPr>
    <w:rPr>
      <w:rFonts w:ascii="Galano Grotesque ExtraBold" w:hAnsi="Galano Grotesque ExtraBold"/>
      <w:color w:val="6787D8"/>
      <w:spacing w:val="-4"/>
      <w:sz w:val="34"/>
      <w:szCs w:val="32"/>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rPr>
  </w:style>
  <w:style w:type="paragraph" w:styleId="Heading4">
    <w:name w:val="heading 4"/>
    <w:basedOn w:val="Normal"/>
    <w:next w:val="BodyText"/>
    <w:qFormat/>
    <w:rsid w:val="006A4586"/>
    <w:pPr>
      <w:keepNext/>
      <w:spacing w:after="80" w:line="259" w:lineRule="auto"/>
      <w:outlineLvl w:val="3"/>
    </w:pPr>
    <w:rPr>
      <w:bCs/>
      <w:sz w:val="24"/>
      <w:szCs w:val="28"/>
    </w:rPr>
  </w:style>
  <w:style w:type="paragraph" w:styleId="Heading5">
    <w:name w:val="heading 5"/>
    <w:basedOn w:val="Normal"/>
    <w:next w:val="BodyText"/>
    <w:qFormat/>
    <w:rsid w:val="006A4586"/>
    <w:pPr>
      <w:spacing w:before="360" w:line="220" w:lineRule="atLeast"/>
      <w:outlineLvl w:val="4"/>
    </w:pPr>
    <w:rPr>
      <w:rFonts w:ascii="Nunito Sans" w:hAnsi="Nunito Sans"/>
      <w:color w:val="6787D8"/>
      <w:sz w:val="24"/>
    </w:rPr>
  </w:style>
  <w:style w:type="paragraph" w:styleId="Heading6">
    <w:name w:val="heading 6"/>
    <w:basedOn w:val="Normal"/>
    <w:next w:val="BodyText"/>
    <w:qFormat/>
    <w:rsid w:val="00BF3A65"/>
    <w:pPr>
      <w:spacing w:before="240" w:after="60"/>
      <w:outlineLvl w:val="5"/>
    </w:pPr>
    <w:rPr>
      <w:b/>
      <w:bCs/>
    </w:rPr>
  </w:style>
  <w:style w:type="paragraph" w:styleId="Heading7">
    <w:name w:val="heading 7"/>
    <w:basedOn w:val="Normal"/>
    <w:next w:val="Normal"/>
    <w:qFormat/>
    <w:rsid w:val="00BF3A65"/>
    <w:pPr>
      <w:spacing w:before="240" w:after="60"/>
      <w:outlineLvl w:val="6"/>
    </w:pPr>
    <w:rPr>
      <w:sz w:val="24"/>
      <w:szCs w:val="24"/>
    </w:rPr>
  </w:style>
  <w:style w:type="paragraph" w:styleId="Heading8">
    <w:name w:val="heading 8"/>
    <w:basedOn w:val="Normal"/>
    <w:next w:val="Normal"/>
    <w:qFormat/>
    <w:rsid w:val="00BF3A65"/>
    <w:pPr>
      <w:spacing w:before="240" w:after="60"/>
      <w:outlineLvl w:val="7"/>
    </w:pPr>
    <w:rPr>
      <w:i/>
      <w:iCs/>
      <w:sz w:val="24"/>
      <w:szCs w:val="24"/>
    </w:rPr>
  </w:style>
  <w:style w:type="paragraph" w:styleId="Heading9">
    <w:name w:val="heading 9"/>
    <w:basedOn w:val="Normal"/>
    <w:next w:val="Normal"/>
    <w:qFormat/>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C7417"/>
    <w:pPr>
      <w:tabs>
        <w:tab w:val="center" w:pos="4513"/>
        <w:tab w:val="right" w:pos="9026"/>
      </w:tabs>
      <w:spacing w:after="0" w:line="240" w:lineRule="auto"/>
      <w:contextualSpacing/>
    </w:pPr>
  </w:style>
  <w:style w:type="character" w:customStyle="1" w:styleId="HeaderChar">
    <w:name w:val="Header Char"/>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rFonts w:ascii="Times New (W1)" w:hAnsi="Times New (W1)"/>
        <w:b/>
      </w:rPr>
      <w:tblPr/>
      <w:tcPr>
        <w:shd w:val="clear" w:color="auto" w:fill="BFCEE7"/>
      </w:tcPr>
    </w:tblStylePr>
  </w:style>
  <w:style w:type="paragraph" w:styleId="BodyText">
    <w:name w:val="Body Text"/>
    <w:basedOn w:val="Normal"/>
    <w:link w:val="BodyTextChar"/>
    <w:qFormat/>
    <w:rsid w:val="00D05399"/>
  </w:style>
  <w:style w:type="character" w:customStyle="1" w:styleId="BodyTextChar">
    <w:name w:val="Body Text Char"/>
    <w:link w:val="BodyText"/>
    <w:rsid w:val="00D05399"/>
    <w:rPr>
      <w:kern w:val="21"/>
    </w:rPr>
  </w:style>
  <w:style w:type="paragraph" w:styleId="ListBullet">
    <w:name w:val="List Bullet"/>
    <w:basedOn w:val="BodyText"/>
    <w:link w:val="ListBulletChar"/>
    <w:autoRedefine/>
    <w:qFormat/>
    <w:rsid w:val="00D85FDD"/>
    <w:pPr>
      <w:numPr>
        <w:numId w:val="1"/>
      </w:numPr>
      <w:spacing w:after="60"/>
    </w:pPr>
    <w:rPr>
      <w:szCs w:val="18"/>
    </w:rPr>
  </w:style>
  <w:style w:type="paragraph" w:styleId="ListBullet2">
    <w:name w:val="List Bullet 2"/>
    <w:basedOn w:val="ListBullet"/>
    <w:link w:val="ListBullet2Char"/>
    <w:autoRedefine/>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link w:val="ListNumberChar"/>
    <w:autoRedefine/>
    <w:qFormat/>
    <w:rsid w:val="00B5645A"/>
    <w:pPr>
      <w:spacing w:after="120"/>
      <w:ind w:left="1134" w:hanging="567"/>
    </w:pPr>
    <w:rPr>
      <w:color w:val="0070C0"/>
    </w:rPr>
  </w:style>
  <w:style w:type="paragraph" w:styleId="ListNumber2">
    <w:name w:val="List Number 2"/>
    <w:basedOn w:val="ListNumber"/>
    <w:link w:val="ListNumber2Char"/>
    <w:autoRedefine/>
    <w:qFormat/>
    <w:rsid w:val="000226D4"/>
  </w:style>
  <w:style w:type="paragraph" w:styleId="ListNumber3">
    <w:name w:val="List Number 3"/>
    <w:basedOn w:val="ListNumber2"/>
    <w:qFormat/>
    <w:rsid w:val="00104560"/>
    <w:pPr>
      <w:numPr>
        <w:ilvl w:val="2"/>
      </w:numPr>
      <w:ind w:left="1134" w:hanging="567"/>
    </w:pPr>
  </w:style>
  <w:style w:type="character" w:styleId="PlaceholderText">
    <w:name w:val="Placeholder Tex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hAnsi="Galano Grotesque ExtraBold"/>
      <w:color w:val="FFFFFF"/>
      <w:kern w:val="28"/>
      <w:sz w:val="80"/>
      <w:szCs w:val="56"/>
    </w:rPr>
  </w:style>
  <w:style w:type="character" w:customStyle="1" w:styleId="TitleChar">
    <w:name w:val="Title Char"/>
    <w:link w:val="Title"/>
    <w:rsid w:val="00C858F2"/>
    <w:rPr>
      <w:rFonts w:ascii="Galano Grotesque ExtraBold" w:eastAsia="Times New Roman" w:hAnsi="Galano Grotesque ExtraBold" w:cs="Times New Roman"/>
      <w:color w:val="FFFFFF"/>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hAnsi="Galano Grotesque ExtraBold"/>
      <w:color w:val="FFFFFF"/>
      <w:sz w:val="44"/>
      <w:szCs w:val="22"/>
    </w:rPr>
  </w:style>
  <w:style w:type="character" w:customStyle="1" w:styleId="SubtitleChar">
    <w:name w:val="Subtitle Char"/>
    <w:link w:val="Subtitle"/>
    <w:rsid w:val="00C858F2"/>
    <w:rPr>
      <w:rFonts w:ascii="Galano Grotesque ExtraBold" w:eastAsia="Times New Roman" w:hAnsi="Galano Grotesque ExtraBold" w:cs="Times New Roman"/>
      <w:color w:val="FFFFFF"/>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link w:val="BodyTextIndent"/>
    <w:semiHidden/>
    <w:rsid w:val="0035002A"/>
    <w:rPr>
      <w:color w:val="008CA7"/>
      <w:spacing w:val="2"/>
      <w:sz w:val="25"/>
    </w:rPr>
  </w:style>
  <w:style w:type="table" w:styleId="GridTable4-Accent1">
    <w:name w:val="Grid Table 4 Accent 1"/>
    <w:basedOn w:val="TableNormal"/>
    <w:uiPriority w:val="49"/>
    <w:semiHidden/>
    <w:rsid w:val="00AD40F9"/>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color w:val="FFFFFF"/>
      </w:rPr>
      <w:tblPr/>
      <w:tcPr>
        <w:tcBorders>
          <w:top w:val="single" w:sz="4" w:space="0" w:color="6787D8"/>
          <w:left w:val="single" w:sz="4" w:space="0" w:color="6787D8"/>
          <w:bottom w:val="single" w:sz="4" w:space="0" w:color="6787D8"/>
          <w:right w:val="single" w:sz="4" w:space="0" w:color="6787D8"/>
          <w:insideH w:val="nil"/>
          <w:insideV w:val="nil"/>
        </w:tcBorders>
        <w:shd w:val="clear" w:color="auto" w:fill="6787D8"/>
      </w:tcPr>
    </w:tblStylePr>
    <w:tblStylePr w:type="lastRow">
      <w:rPr>
        <w:b/>
        <w:bCs/>
      </w:rPr>
      <w:tblPr/>
      <w:tcPr>
        <w:tcBorders>
          <w:top w:val="double" w:sz="4" w:space="0" w:color="6787D8"/>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Nunito Sans" w:hAnsi="Nunito Sans"/>
      <w:color w:val="FFFFFF"/>
      <w:sz w:val="24"/>
    </w:rPr>
  </w:style>
  <w:style w:type="paragraph" w:styleId="NoSpacing">
    <w:name w:val="No Spacing"/>
    <w:basedOn w:val="Normal"/>
    <w:link w:val="NoSpacingChar"/>
    <w:qFormat/>
    <w:rsid w:val="00723238"/>
    <w:pPr>
      <w:spacing w:after="0"/>
    </w:pPr>
  </w:style>
  <w:style w:type="paragraph" w:customStyle="1" w:styleId="RuledLines">
    <w:name w:val="Ruled Lines"/>
    <w:basedOn w:val="BodyText"/>
    <w:semiHidden/>
    <w:qFormat/>
    <w:rsid w:val="002F3804"/>
    <w:pPr>
      <w:pBdr>
        <w:bottom w:val="single" w:sz="4" w:space="7" w:color="00BDAC"/>
        <w:between w:val="single" w:sz="4" w:space="7" w:color="00BDAC"/>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
      </w:numPr>
      <w:spacing w:before="300" w:after="0"/>
      <w:outlineLvl w:val="0"/>
    </w:pPr>
    <w:rPr>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Nunito Sans Light" w:hAnsi="Nunito Sans Light"/>
      <w:b/>
      <w:sz w:val="28"/>
    </w:rPr>
  </w:style>
  <w:style w:type="numbering" w:customStyle="1" w:styleId="Appendices">
    <w:name w:val="Appendices"/>
    <w:uiPriority w:val="99"/>
    <w:rsid w:val="00515431"/>
    <w:pPr>
      <w:numPr>
        <w:numId w:val="2"/>
      </w:numPr>
    </w:pPr>
  </w:style>
  <w:style w:type="paragraph" w:styleId="TOCHeading">
    <w:name w:val="TOC Heading"/>
    <w:basedOn w:val="Heading1"/>
    <w:next w:val="Normal"/>
    <w:uiPriority w:val="39"/>
    <w:qFormat/>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spacing w:val="4"/>
    </w:rPr>
  </w:style>
  <w:style w:type="paragraph" w:styleId="TOC2">
    <w:name w:val="toc 2"/>
    <w:basedOn w:val="Normal"/>
    <w:next w:val="Normal"/>
    <w:autoRedefine/>
    <w:uiPriority w:val="39"/>
    <w:rsid w:val="00A91261"/>
    <w:pPr>
      <w:tabs>
        <w:tab w:val="left" w:pos="880"/>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uiPriority w:val="99"/>
    <w:unhideWhenUsed/>
    <w:rsid w:val="00D85C32"/>
    <w:rPr>
      <w:color w:val="0000FF"/>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link w:val="FootnoteText"/>
    <w:semiHidden/>
    <w:rsid w:val="004034D7"/>
    <w:rPr>
      <w:spacing w:val="2"/>
      <w:sz w:val="20"/>
      <w:szCs w:val="20"/>
    </w:rPr>
  </w:style>
  <w:style w:type="character" w:styleId="FootnoteReference">
    <w:name w:val="footnote reference"/>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link w:val="EndnoteText"/>
    <w:semiHidden/>
    <w:rsid w:val="004034D7"/>
    <w:rPr>
      <w:spacing w:val="2"/>
      <w:sz w:val="20"/>
      <w:szCs w:val="20"/>
    </w:rPr>
  </w:style>
  <w:style w:type="character" w:styleId="EndnoteReference">
    <w:name w:val="endnote reference"/>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bottom w:val="single" w:sz="4" w:space="3" w:color="6787D8"/>
      </w:pBdr>
      <w:spacing w:before="100" w:beforeAutospacing="1" w:after="100" w:afterAutospacing="1" w:line="300" w:lineRule="atLeast"/>
      <w:ind w:right="57"/>
    </w:pPr>
    <w:rPr>
      <w:rFonts w:ascii="Nunito Sans" w:hAnsi="Nunito Sans"/>
      <w:b/>
      <w:color w:val="6787D8"/>
      <w:sz w:val="22"/>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tblPr>
      <w:tblStyleRowBandSize w:val="1"/>
      <w:tblStyleColBandSize w:val="1"/>
      <w:tblBorders>
        <w:insideH w:val="single" w:sz="4" w:space="0" w:color="FFFFFF"/>
      </w:tblBorders>
    </w:tblPr>
    <w:tcPr>
      <w:shd w:val="clear" w:color="auto" w:fill="D5CFD1"/>
    </w:tcPr>
    <w:tblStylePr w:type="firstRow">
      <w:rPr>
        <w:b/>
        <w:bCs/>
      </w:rPr>
      <w:tblPr/>
      <w:tcPr>
        <w:shd w:val="clear" w:color="auto" w:fill="ABA0A3"/>
      </w:tcPr>
    </w:tblStylePr>
    <w:tblStylePr w:type="lastRow">
      <w:rPr>
        <w:b/>
        <w:bCs/>
        <w:color w:val="231F20"/>
      </w:rPr>
      <w:tblPr/>
      <w:tcPr>
        <w:shd w:val="clear" w:color="auto" w:fill="ABA0A3"/>
      </w:tcPr>
    </w:tblStylePr>
    <w:tblStylePr w:type="firstCol">
      <w:rPr>
        <w:color w:val="FFFFFF"/>
      </w:rPr>
      <w:tblPr/>
      <w:tcPr>
        <w:shd w:val="clear" w:color="auto" w:fill="1A1717"/>
      </w:tcPr>
    </w:tblStylePr>
    <w:tblStylePr w:type="lastCol">
      <w:rPr>
        <w:color w:val="FFFFFF"/>
      </w:rPr>
      <w:tblPr/>
      <w:tcPr>
        <w:shd w:val="clear" w:color="auto" w:fill="1A1717"/>
      </w:tcPr>
    </w:tblStylePr>
    <w:tblStylePr w:type="band1Vert">
      <w:tblPr/>
      <w:tcPr>
        <w:shd w:val="clear" w:color="auto" w:fill="97898C"/>
      </w:tcPr>
    </w:tblStylePr>
    <w:tblStylePr w:type="band1Horz">
      <w:tblPr/>
      <w:tcPr>
        <w:shd w:val="clear" w:color="auto" w:fill="97898C"/>
      </w:tcPr>
    </w:tblStylePr>
  </w:style>
  <w:style w:type="table" w:styleId="ColorfulGrid-Accent1">
    <w:name w:val="Colorful Grid Accent 1"/>
    <w:basedOn w:val="TableNormal"/>
    <w:uiPriority w:val="73"/>
    <w:semiHidden/>
    <w:rsid w:val="00322AB4"/>
    <w:tblPr>
      <w:tblStyleRowBandSize w:val="1"/>
      <w:tblStyleColBandSize w:val="1"/>
      <w:tblBorders>
        <w:insideH w:val="single" w:sz="4" w:space="0" w:color="FFFFFF"/>
      </w:tblBorders>
    </w:tblPr>
    <w:tcPr>
      <w:shd w:val="clear" w:color="auto" w:fill="E0E6F7"/>
    </w:tcPr>
    <w:tblStylePr w:type="firstRow">
      <w:rPr>
        <w:b/>
        <w:bCs/>
      </w:rPr>
      <w:tblPr/>
      <w:tcPr>
        <w:shd w:val="clear" w:color="auto" w:fill="C1CEEF"/>
      </w:tcPr>
    </w:tblStylePr>
    <w:tblStylePr w:type="lastRow">
      <w:rPr>
        <w:b/>
        <w:bCs/>
        <w:color w:val="231F20"/>
      </w:rPr>
      <w:tblPr/>
      <w:tcPr>
        <w:shd w:val="clear" w:color="auto" w:fill="C1CEEF"/>
      </w:tcPr>
    </w:tblStylePr>
    <w:tblStylePr w:type="firstCol">
      <w:rPr>
        <w:color w:val="FFFFFF"/>
      </w:rPr>
      <w:tblPr/>
      <w:tcPr>
        <w:shd w:val="clear" w:color="auto" w:fill="3058BD"/>
      </w:tcPr>
    </w:tblStylePr>
    <w:tblStylePr w:type="lastCol">
      <w:rPr>
        <w:color w:val="FFFFFF"/>
      </w:rPr>
      <w:tblPr/>
      <w:tcPr>
        <w:shd w:val="clear" w:color="auto" w:fill="3058BD"/>
      </w:tcPr>
    </w:tblStylePr>
    <w:tblStylePr w:type="band1Vert">
      <w:tblPr/>
      <w:tcPr>
        <w:shd w:val="clear" w:color="auto" w:fill="B3C3EB"/>
      </w:tcPr>
    </w:tblStylePr>
    <w:tblStylePr w:type="band1Horz">
      <w:tblPr/>
      <w:tcPr>
        <w:shd w:val="clear" w:color="auto" w:fill="B3C3EB"/>
      </w:tcPr>
    </w:tblStylePr>
  </w:style>
  <w:style w:type="table" w:styleId="ColorfulGrid-Accent2">
    <w:name w:val="Colorful Grid Accent 2"/>
    <w:basedOn w:val="TableNormal"/>
    <w:uiPriority w:val="73"/>
    <w:semiHidden/>
    <w:rsid w:val="00322AB4"/>
    <w:tblPr>
      <w:tblStyleRowBandSize w:val="1"/>
      <w:tblStyleColBandSize w:val="1"/>
      <w:tblBorders>
        <w:insideH w:val="single" w:sz="4" w:space="0" w:color="FFFFFF"/>
      </w:tblBorders>
    </w:tblPr>
    <w:tcPr>
      <w:shd w:val="clear" w:color="auto" w:fill="F5DFF5"/>
    </w:tcPr>
    <w:tblStylePr w:type="firstRow">
      <w:rPr>
        <w:b/>
        <w:bCs/>
      </w:rPr>
      <w:tblPr/>
      <w:tcPr>
        <w:shd w:val="clear" w:color="auto" w:fill="EBC0EB"/>
      </w:tcPr>
    </w:tblStylePr>
    <w:tblStylePr w:type="lastRow">
      <w:rPr>
        <w:b/>
        <w:bCs/>
        <w:color w:val="231F20"/>
      </w:rPr>
      <w:tblPr/>
      <w:tcPr>
        <w:shd w:val="clear" w:color="auto" w:fill="EBC0EB"/>
      </w:tcPr>
    </w:tblStylePr>
    <w:tblStylePr w:type="firstCol">
      <w:rPr>
        <w:color w:val="FFFFFF"/>
      </w:rPr>
      <w:tblPr/>
      <w:tcPr>
        <w:shd w:val="clear" w:color="auto" w:fill="AF36AD"/>
      </w:tcPr>
    </w:tblStylePr>
    <w:tblStylePr w:type="lastCol">
      <w:rPr>
        <w:color w:val="FFFFFF"/>
      </w:rPr>
      <w:tblPr/>
      <w:tcPr>
        <w:shd w:val="clear" w:color="auto" w:fill="AF36AD"/>
      </w:tcPr>
    </w:tblStylePr>
    <w:tblStylePr w:type="band1Vert">
      <w:tblPr/>
      <w:tcPr>
        <w:shd w:val="clear" w:color="auto" w:fill="E7B1E6"/>
      </w:tcPr>
    </w:tblStylePr>
    <w:tblStylePr w:type="band1Horz">
      <w:tblPr/>
      <w:tcPr>
        <w:shd w:val="clear" w:color="auto" w:fill="E7B1E6"/>
      </w:tcPr>
    </w:tblStylePr>
  </w:style>
  <w:style w:type="table" w:styleId="ColorfulGrid-Accent3">
    <w:name w:val="Colorful Grid Accent 3"/>
    <w:basedOn w:val="TableNormal"/>
    <w:uiPriority w:val="73"/>
    <w:semiHidden/>
    <w:rsid w:val="00322AB4"/>
    <w:tblPr>
      <w:tblStyleRowBandSize w:val="1"/>
      <w:tblStyleColBandSize w:val="1"/>
      <w:tblBorders>
        <w:insideH w:val="single" w:sz="4" w:space="0" w:color="FFFFFF"/>
      </w:tblBorders>
    </w:tblPr>
    <w:tcPr>
      <w:shd w:val="clear" w:color="auto" w:fill="FFDDDD"/>
    </w:tcPr>
    <w:tblStylePr w:type="firstRow">
      <w:rPr>
        <w:b/>
        <w:bCs/>
      </w:rPr>
      <w:tblPr/>
      <w:tcPr>
        <w:shd w:val="clear" w:color="auto" w:fill="FFBCBC"/>
      </w:tcPr>
    </w:tblStylePr>
    <w:tblStylePr w:type="lastRow">
      <w:rPr>
        <w:b/>
        <w:bCs/>
        <w:color w:val="231F20"/>
      </w:rPr>
      <w:tblPr/>
      <w:tcPr>
        <w:shd w:val="clear" w:color="auto" w:fill="FFBCBC"/>
      </w:tcPr>
    </w:tblStylePr>
    <w:tblStylePr w:type="firstCol">
      <w:rPr>
        <w:color w:val="FFFFFF"/>
      </w:rPr>
      <w:tblPr/>
      <w:tcPr>
        <w:shd w:val="clear" w:color="auto" w:fill="FF0203"/>
      </w:tcPr>
    </w:tblStylePr>
    <w:tblStylePr w:type="lastCol">
      <w:rPr>
        <w:color w:val="FFFFFF"/>
      </w:rPr>
      <w:tblPr/>
      <w:tcPr>
        <w:shd w:val="clear" w:color="auto" w:fill="FF0203"/>
      </w:tcPr>
    </w:tblStylePr>
    <w:tblStylePr w:type="band1Vert">
      <w:tblPr/>
      <w:tcPr>
        <w:shd w:val="clear" w:color="auto" w:fill="FFACAC"/>
      </w:tcPr>
    </w:tblStylePr>
    <w:tblStylePr w:type="band1Horz">
      <w:tblPr/>
      <w:tcPr>
        <w:shd w:val="clear" w:color="auto" w:fill="FFACAC"/>
      </w:tcPr>
    </w:tblStylePr>
  </w:style>
  <w:style w:type="table" w:styleId="ColorfulGrid-Accent4">
    <w:name w:val="Colorful Grid Accent 4"/>
    <w:basedOn w:val="TableNormal"/>
    <w:uiPriority w:val="73"/>
    <w:semiHidden/>
    <w:rsid w:val="00322AB4"/>
    <w:tblPr>
      <w:tblStyleRowBandSize w:val="1"/>
      <w:tblStyleColBandSize w:val="1"/>
      <w:tblBorders>
        <w:insideH w:val="single" w:sz="4" w:space="0" w:color="FFFFFF"/>
      </w:tblBorders>
    </w:tblPr>
    <w:tcPr>
      <w:shd w:val="clear" w:color="auto" w:fill="BEFFF9"/>
    </w:tcPr>
    <w:tblStylePr w:type="firstRow">
      <w:rPr>
        <w:b/>
        <w:bCs/>
      </w:rPr>
      <w:tblPr/>
      <w:tcPr>
        <w:shd w:val="clear" w:color="auto" w:fill="7EFFF3"/>
      </w:tcPr>
    </w:tblStylePr>
    <w:tblStylePr w:type="lastRow">
      <w:rPr>
        <w:b/>
        <w:bCs/>
        <w:color w:val="231F20"/>
      </w:rPr>
      <w:tblPr/>
      <w:tcPr>
        <w:shd w:val="clear" w:color="auto" w:fill="7EFFF3"/>
      </w:tcPr>
    </w:tblStylePr>
    <w:tblStylePr w:type="firstCol">
      <w:rPr>
        <w:color w:val="FFFFFF"/>
      </w:rPr>
      <w:tblPr/>
      <w:tcPr>
        <w:shd w:val="clear" w:color="auto" w:fill="008D80"/>
      </w:tcPr>
    </w:tblStylePr>
    <w:tblStylePr w:type="lastCol">
      <w:rPr>
        <w:color w:val="FFFFFF"/>
      </w:rPr>
      <w:tblPr/>
      <w:tcPr>
        <w:shd w:val="clear" w:color="auto" w:fill="008D80"/>
      </w:tcPr>
    </w:tblStylePr>
    <w:tblStylePr w:type="band1Vert">
      <w:tblPr/>
      <w:tcPr>
        <w:shd w:val="clear" w:color="auto" w:fill="5FFFF0"/>
      </w:tcPr>
    </w:tblStylePr>
    <w:tblStylePr w:type="band1Horz">
      <w:tblPr/>
      <w:tcPr>
        <w:shd w:val="clear" w:color="auto" w:fill="5FFFF0"/>
      </w:tcPr>
    </w:tblStylePr>
  </w:style>
  <w:style w:type="table" w:styleId="ColorfulGrid-Accent5">
    <w:name w:val="Colorful Grid Accent 5"/>
    <w:basedOn w:val="TableNormal"/>
    <w:uiPriority w:val="73"/>
    <w:semiHidden/>
    <w:rsid w:val="00322AB4"/>
    <w:tblPr>
      <w:tblStyleRowBandSize w:val="1"/>
      <w:tblStyleColBandSize w:val="1"/>
      <w:tblBorders>
        <w:insideH w:val="single" w:sz="4" w:space="0" w:color="FFFFFF"/>
      </w:tblBorders>
    </w:tblPr>
    <w:tcPr>
      <w:shd w:val="clear" w:color="auto" w:fill="FDF5D8"/>
    </w:tcPr>
    <w:tblStylePr w:type="firstRow">
      <w:rPr>
        <w:b/>
        <w:bCs/>
      </w:rPr>
      <w:tblPr/>
      <w:tcPr>
        <w:shd w:val="clear" w:color="auto" w:fill="FBEBB1"/>
      </w:tcPr>
    </w:tblStylePr>
    <w:tblStylePr w:type="lastRow">
      <w:rPr>
        <w:b/>
        <w:bCs/>
        <w:color w:val="231F20"/>
      </w:rPr>
      <w:tblPr/>
      <w:tcPr>
        <w:shd w:val="clear" w:color="auto" w:fill="FBEBB1"/>
      </w:tcPr>
    </w:tblStylePr>
    <w:tblStylePr w:type="firstCol">
      <w:rPr>
        <w:color w:val="FFFFFF"/>
      </w:rPr>
      <w:tblPr/>
      <w:tcPr>
        <w:shd w:val="clear" w:color="auto" w:fill="DCAE0A"/>
      </w:tcPr>
    </w:tblStylePr>
    <w:tblStylePr w:type="lastCol">
      <w:rPr>
        <w:color w:val="FFFFFF"/>
      </w:rPr>
      <w:tblPr/>
      <w:tcPr>
        <w:shd w:val="clear" w:color="auto" w:fill="DCAE0A"/>
      </w:tcPr>
    </w:tblStylePr>
    <w:tblStylePr w:type="band1Vert">
      <w:tblPr/>
      <w:tcPr>
        <w:shd w:val="clear" w:color="auto" w:fill="FAE69E"/>
      </w:tcPr>
    </w:tblStylePr>
    <w:tblStylePr w:type="band1Horz">
      <w:tblPr/>
      <w:tcPr>
        <w:shd w:val="clear" w:color="auto" w:fill="FAE69E"/>
      </w:tcPr>
    </w:tblStylePr>
  </w:style>
  <w:style w:type="table" w:styleId="ColorfulGrid-Accent6">
    <w:name w:val="Colorful Grid Accent 6"/>
    <w:basedOn w:val="TableNormal"/>
    <w:uiPriority w:val="73"/>
    <w:semiHidden/>
    <w:rsid w:val="00322AB4"/>
    <w:tblPr>
      <w:tblStyleRowBandSize w:val="1"/>
      <w:tblStyleColBandSize w:val="1"/>
      <w:tblBorders>
        <w:insideH w:val="single" w:sz="4" w:space="0" w:color="FFFFFF"/>
      </w:tblBorders>
    </w:tblPr>
    <w:tcPr>
      <w:shd w:val="clear" w:color="auto" w:fill="DAF1E7"/>
    </w:tcPr>
    <w:tblStylePr w:type="firstRow">
      <w:rPr>
        <w:b/>
        <w:bCs/>
      </w:rPr>
      <w:tblPr/>
      <w:tcPr>
        <w:shd w:val="clear" w:color="auto" w:fill="B5E3CF"/>
      </w:tcPr>
    </w:tblStylePr>
    <w:tblStylePr w:type="lastRow">
      <w:rPr>
        <w:b/>
        <w:bCs/>
        <w:color w:val="231F20"/>
      </w:rPr>
      <w:tblPr/>
      <w:tcPr>
        <w:shd w:val="clear" w:color="auto" w:fill="B5E3CF"/>
      </w:tcPr>
    </w:tblStylePr>
    <w:tblStylePr w:type="firstCol">
      <w:rPr>
        <w:color w:val="FFFFFF"/>
      </w:rPr>
      <w:tblPr/>
      <w:tcPr>
        <w:shd w:val="clear" w:color="auto" w:fill="348D65"/>
      </w:tcPr>
    </w:tblStylePr>
    <w:tblStylePr w:type="lastCol">
      <w:rPr>
        <w:color w:val="FFFFFF"/>
      </w:rPr>
      <w:tblPr/>
      <w:tcPr>
        <w:shd w:val="clear" w:color="auto" w:fill="348D65"/>
      </w:tcPr>
    </w:tblStylePr>
    <w:tblStylePr w:type="band1Vert">
      <w:tblPr/>
      <w:tcPr>
        <w:shd w:val="clear" w:color="auto" w:fill="A3DDC3"/>
      </w:tcPr>
    </w:tblStylePr>
    <w:tblStylePr w:type="band1Horz">
      <w:tblPr/>
      <w:tcPr>
        <w:shd w:val="clear" w:color="auto" w:fill="A3DDC3"/>
      </w:tcPr>
    </w:tblStylePr>
  </w:style>
  <w:style w:type="table" w:styleId="ColorfulList">
    <w:name w:val="Colorful List"/>
    <w:basedOn w:val="TableNormal"/>
    <w:uiPriority w:val="72"/>
    <w:semiHidden/>
    <w:rsid w:val="00322AB4"/>
    <w:tblPr>
      <w:tblStyleRowBandSize w:val="1"/>
      <w:tblStyleColBandSize w:val="1"/>
    </w:tblPr>
    <w:tcPr>
      <w:shd w:val="clear" w:color="auto" w:fill="EAE7E8"/>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cPr>
    </w:tblStylePr>
    <w:tblStylePr w:type="band1Horz">
      <w:tblPr/>
      <w:tcPr>
        <w:shd w:val="clear" w:color="auto" w:fill="D5CFD1"/>
      </w:tcPr>
    </w:tblStylePr>
  </w:style>
  <w:style w:type="table" w:styleId="ColorfulList-Accent1">
    <w:name w:val="Colorful List Accent 1"/>
    <w:basedOn w:val="TableNormal"/>
    <w:uiPriority w:val="72"/>
    <w:semiHidden/>
    <w:rsid w:val="00322AB4"/>
    <w:tblPr>
      <w:tblStyleRowBandSize w:val="1"/>
      <w:tblStyleColBandSize w:val="1"/>
    </w:tblPr>
    <w:tcPr>
      <w:shd w:val="clear" w:color="auto" w:fill="EFF3FB"/>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cPr>
    </w:tblStylePr>
    <w:tblStylePr w:type="band1Horz">
      <w:tblPr/>
      <w:tcPr>
        <w:shd w:val="clear" w:color="auto" w:fill="E0E6F7"/>
      </w:tcPr>
    </w:tblStylePr>
  </w:style>
  <w:style w:type="table" w:styleId="ColorfulList-Accent2">
    <w:name w:val="Colorful List Accent 2"/>
    <w:basedOn w:val="TableNormal"/>
    <w:uiPriority w:val="72"/>
    <w:semiHidden/>
    <w:rsid w:val="00322AB4"/>
    <w:tblPr>
      <w:tblStyleRowBandSize w:val="1"/>
      <w:tblStyleColBandSize w:val="1"/>
    </w:tblPr>
    <w:tcPr>
      <w:shd w:val="clear" w:color="auto" w:fill="FAEFFA"/>
    </w:tcPr>
    <w:tblStylePr w:type="firstRow">
      <w:rPr>
        <w:b/>
        <w:bCs/>
        <w:color w:val="FFFFFF"/>
      </w:rPr>
      <w:tblPr/>
      <w:tcPr>
        <w:tcBorders>
          <w:bottom w:val="single" w:sz="12" w:space="0" w:color="FFFFFF"/>
        </w:tcBorders>
        <w:shd w:val="clear" w:color="auto" w:fill="BB39B9"/>
      </w:tcPr>
    </w:tblStylePr>
    <w:tblStylePr w:type="lastRow">
      <w:rPr>
        <w:b/>
        <w:bCs/>
        <w:color w:val="BB39B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cPr>
    </w:tblStylePr>
    <w:tblStylePr w:type="band1Horz">
      <w:tblPr/>
      <w:tcPr>
        <w:shd w:val="clear" w:color="auto" w:fill="F5DFF5"/>
      </w:tcPr>
    </w:tblStylePr>
  </w:style>
  <w:style w:type="table" w:styleId="ColorfulList-Accent3">
    <w:name w:val="Colorful List Accent 3"/>
    <w:basedOn w:val="TableNormal"/>
    <w:uiPriority w:val="72"/>
    <w:semiHidden/>
    <w:rsid w:val="00322AB4"/>
    <w:tblPr>
      <w:tblStyleRowBandSize w:val="1"/>
      <w:tblStyleColBandSize w:val="1"/>
    </w:tblPr>
    <w:tcPr>
      <w:shd w:val="clear" w:color="auto" w:fill="FFEEEE"/>
    </w:tcPr>
    <w:tblStylePr w:type="firstRow">
      <w:rPr>
        <w:b/>
        <w:bCs/>
        <w:color w:val="FFFFFF"/>
      </w:rPr>
      <w:tblPr/>
      <w:tcPr>
        <w:tcBorders>
          <w:bottom w:val="single" w:sz="12" w:space="0" w:color="FFFFFF"/>
        </w:tcBorders>
        <w:shd w:val="clear" w:color="auto" w:fill="009789"/>
      </w:tcPr>
    </w:tblStylePr>
    <w:tblStylePr w:type="lastRow">
      <w:rPr>
        <w:b/>
        <w:bCs/>
        <w:color w:val="009789"/>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cPr>
    </w:tblStylePr>
    <w:tblStylePr w:type="band1Horz">
      <w:tblPr/>
      <w:tcPr>
        <w:shd w:val="clear" w:color="auto" w:fill="FFDDDD"/>
      </w:tcPr>
    </w:tblStylePr>
  </w:style>
  <w:style w:type="table" w:styleId="ColorfulList-Accent4">
    <w:name w:val="Colorful List Accent 4"/>
    <w:basedOn w:val="TableNormal"/>
    <w:uiPriority w:val="72"/>
    <w:semiHidden/>
    <w:rsid w:val="00322AB4"/>
    <w:tblPr>
      <w:tblStyleRowBandSize w:val="1"/>
      <w:tblStyleColBandSize w:val="1"/>
    </w:tblPr>
    <w:tcPr>
      <w:shd w:val="clear" w:color="auto" w:fill="DFFFFC"/>
    </w:tcPr>
    <w:tblStylePr w:type="firstRow">
      <w:rPr>
        <w:b/>
        <w:bCs/>
        <w:color w:val="FFFFFF"/>
      </w:rPr>
      <w:tblPr/>
      <w:tcPr>
        <w:tcBorders>
          <w:bottom w:val="single" w:sz="12" w:space="0" w:color="FFFFFF"/>
        </w:tcBorders>
        <w:shd w:val="clear" w:color="auto" w:fill="FF1414"/>
      </w:tcPr>
    </w:tblStylePr>
    <w:tblStylePr w:type="lastRow">
      <w:rPr>
        <w:b/>
        <w:bCs/>
        <w:color w:val="FF1414"/>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cPr>
    </w:tblStylePr>
    <w:tblStylePr w:type="band1Horz">
      <w:tblPr/>
      <w:tcPr>
        <w:shd w:val="clear" w:color="auto" w:fill="BEFFF9"/>
      </w:tcPr>
    </w:tblStylePr>
  </w:style>
  <w:style w:type="table" w:styleId="ColorfulList-Accent5">
    <w:name w:val="Colorful List Accent 5"/>
    <w:basedOn w:val="TableNormal"/>
    <w:uiPriority w:val="72"/>
    <w:semiHidden/>
    <w:rsid w:val="00322AB4"/>
    <w:tblPr>
      <w:tblStyleRowBandSize w:val="1"/>
      <w:tblStyleColBandSize w:val="1"/>
    </w:tblPr>
    <w:tcPr>
      <w:shd w:val="clear" w:color="auto" w:fill="FEFAEB"/>
    </w:tcPr>
    <w:tblStylePr w:type="firstRow">
      <w:rPr>
        <w:b/>
        <w:bCs/>
        <w:color w:val="FFFFFF"/>
      </w:rPr>
      <w:tblPr/>
      <w:tcPr>
        <w:tcBorders>
          <w:bottom w:val="single" w:sz="12" w:space="0" w:color="FFFFFF"/>
        </w:tcBorders>
        <w:shd w:val="clear" w:color="auto" w:fill="38966C"/>
      </w:tcPr>
    </w:tblStylePr>
    <w:tblStylePr w:type="lastRow">
      <w:rPr>
        <w:b/>
        <w:bCs/>
        <w:color w:val="38966C"/>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cPr>
    </w:tblStylePr>
    <w:tblStylePr w:type="band1Horz">
      <w:tblPr/>
      <w:tcPr>
        <w:shd w:val="clear" w:color="auto" w:fill="FDF5D8"/>
      </w:tcPr>
    </w:tblStylePr>
  </w:style>
  <w:style w:type="table" w:styleId="ColorfulList-Accent6">
    <w:name w:val="Colorful List Accent 6"/>
    <w:basedOn w:val="TableNormal"/>
    <w:uiPriority w:val="72"/>
    <w:semiHidden/>
    <w:rsid w:val="00322AB4"/>
    <w:tblPr>
      <w:tblStyleRowBandSize w:val="1"/>
      <w:tblStyleColBandSize w:val="1"/>
    </w:tblPr>
    <w:tcPr>
      <w:shd w:val="clear" w:color="auto" w:fill="EDF8F3"/>
    </w:tcPr>
    <w:tblStylePr w:type="firstRow">
      <w:rPr>
        <w:b/>
        <w:bCs/>
        <w:color w:val="FFFFFF"/>
      </w:rPr>
      <w:tblPr/>
      <w:tcPr>
        <w:tcBorders>
          <w:bottom w:val="single" w:sz="12" w:space="0" w:color="FFFFFF"/>
        </w:tcBorders>
        <w:shd w:val="clear" w:color="auto" w:fill="EBB90B"/>
      </w:tcPr>
    </w:tblStylePr>
    <w:tblStylePr w:type="lastRow">
      <w:rPr>
        <w:b/>
        <w:bCs/>
        <w:color w:val="EBB90B"/>
      </w:rPr>
      <w:tblPr/>
      <w:tcPr>
        <w:tcBorders>
          <w:top w:val="single" w:sz="12" w:space="0" w:color="231F2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cPr>
    </w:tblStylePr>
    <w:tblStylePr w:type="band1Horz">
      <w:tblPr/>
      <w:tcPr>
        <w:shd w:val="clear" w:color="auto" w:fill="DAF1E7"/>
      </w:tcPr>
    </w:tblStylePr>
  </w:style>
  <w:style w:type="table" w:styleId="ColorfulShading">
    <w:name w:val="Colorful Shading"/>
    <w:basedOn w:val="TableNormal"/>
    <w:uiPriority w:val="71"/>
    <w:semiHidden/>
    <w:rsid w:val="00322AB4"/>
    <w:tblPr>
      <w:tblStyleRowBandSize w:val="1"/>
      <w:tblStyleColBandSize w:val="1"/>
      <w:tblBorders>
        <w:top w:val="single" w:sz="24" w:space="0" w:color="CF63CE"/>
        <w:left w:val="single" w:sz="4" w:space="0" w:color="231F20"/>
        <w:bottom w:val="single" w:sz="4" w:space="0" w:color="231F20"/>
        <w:right w:val="single" w:sz="4" w:space="0" w:color="231F20"/>
        <w:insideH w:val="single" w:sz="4" w:space="0" w:color="FFFFFF"/>
        <w:insideV w:val="single" w:sz="4" w:space="0" w:color="FFFFFF"/>
      </w:tblBorders>
    </w:tblPr>
    <w:tcPr>
      <w:shd w:val="clear" w:color="auto" w:fill="EAE7E8"/>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41213"/>
      </w:tcPr>
    </w:tblStylePr>
    <w:tblStylePr w:type="firstCol">
      <w:rPr>
        <w:color w:val="FFFFFF"/>
      </w:rPr>
      <w:tblPr/>
      <w:tcPr>
        <w:tcBorders>
          <w:top w:val="nil"/>
          <w:left w:val="nil"/>
          <w:bottom w:val="nil"/>
          <w:right w:val="nil"/>
          <w:insideH w:val="single" w:sz="4" w:space="0" w:color="141213"/>
          <w:insideV w:val="nil"/>
        </w:tcBorders>
        <w:shd w:val="clear" w:color="auto" w:fill="141213"/>
      </w:tcPr>
    </w:tblStylePr>
    <w:tblStylePr w:type="lastCol">
      <w:rPr>
        <w:color w:val="FFFFFF"/>
      </w:rPr>
      <w:tblPr/>
      <w:tcPr>
        <w:tcBorders>
          <w:top w:val="nil"/>
          <w:left w:val="nil"/>
          <w:bottom w:val="nil"/>
          <w:right w:val="nil"/>
          <w:insideH w:val="nil"/>
          <w:insideV w:val="nil"/>
        </w:tcBorders>
        <w:shd w:val="clear" w:color="auto" w:fill="1A1717"/>
      </w:tcPr>
    </w:tblStylePr>
    <w:tblStylePr w:type="band1Vert">
      <w:tblPr/>
      <w:tcPr>
        <w:shd w:val="clear" w:color="auto" w:fill="ABA0A3"/>
      </w:tcPr>
    </w:tblStylePr>
    <w:tblStylePr w:type="band1Horz">
      <w:tblPr/>
      <w:tcPr>
        <w:shd w:val="clear" w:color="auto" w:fill="97898C"/>
      </w:tcPr>
    </w:tblStylePr>
    <w:tblStylePr w:type="neCell">
      <w:rPr>
        <w:color w:val="231F20"/>
      </w:rPr>
    </w:tblStylePr>
    <w:tblStylePr w:type="nwCell">
      <w:rPr>
        <w:color w:val="231F20"/>
      </w:rPr>
    </w:tblStylePr>
  </w:style>
  <w:style w:type="table" w:styleId="ColorfulShading-Accent1">
    <w:name w:val="Colorful Shading Accent 1"/>
    <w:basedOn w:val="TableNormal"/>
    <w:uiPriority w:val="71"/>
    <w:semiHidden/>
    <w:rsid w:val="00322AB4"/>
    <w:tblPr>
      <w:tblStyleRowBandSize w:val="1"/>
      <w:tblStyleColBandSize w:val="1"/>
      <w:tblBorders>
        <w:top w:val="single" w:sz="24" w:space="0" w:color="CF63CE"/>
        <w:left w:val="single" w:sz="4" w:space="0" w:color="6787D8"/>
        <w:bottom w:val="single" w:sz="4" w:space="0" w:color="6787D8"/>
        <w:right w:val="single" w:sz="4" w:space="0" w:color="6787D8"/>
        <w:insideH w:val="single" w:sz="4" w:space="0" w:color="FFFFFF"/>
        <w:insideV w:val="single" w:sz="4" w:space="0" w:color="FFFFFF"/>
      </w:tblBorders>
    </w:tblPr>
    <w:tcPr>
      <w:shd w:val="clear" w:color="auto" w:fill="EFF3FB"/>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4798"/>
      </w:tcPr>
    </w:tblStylePr>
    <w:tblStylePr w:type="firstCol">
      <w:rPr>
        <w:color w:val="FFFFFF"/>
      </w:rPr>
      <w:tblPr/>
      <w:tcPr>
        <w:tcBorders>
          <w:top w:val="nil"/>
          <w:left w:val="nil"/>
          <w:bottom w:val="nil"/>
          <w:right w:val="nil"/>
          <w:insideH w:val="single" w:sz="4" w:space="0" w:color="274798"/>
          <w:insideV w:val="nil"/>
        </w:tcBorders>
        <w:shd w:val="clear" w:color="auto" w:fill="274798"/>
      </w:tcPr>
    </w:tblStylePr>
    <w:tblStylePr w:type="lastCol">
      <w:rPr>
        <w:color w:val="FFFFFF"/>
      </w:rPr>
      <w:tblPr/>
      <w:tcPr>
        <w:tcBorders>
          <w:top w:val="nil"/>
          <w:left w:val="nil"/>
          <w:bottom w:val="nil"/>
          <w:right w:val="nil"/>
          <w:insideH w:val="nil"/>
          <w:insideV w:val="nil"/>
        </w:tcBorders>
        <w:shd w:val="clear" w:color="auto" w:fill="274798"/>
      </w:tcPr>
    </w:tblStylePr>
    <w:tblStylePr w:type="band1Vert">
      <w:tblPr/>
      <w:tcPr>
        <w:shd w:val="clear" w:color="auto" w:fill="C1CEEF"/>
      </w:tcPr>
    </w:tblStylePr>
    <w:tblStylePr w:type="band1Horz">
      <w:tblPr/>
      <w:tcPr>
        <w:shd w:val="clear" w:color="auto" w:fill="B3C3EB"/>
      </w:tcPr>
    </w:tblStylePr>
    <w:tblStylePr w:type="neCell">
      <w:rPr>
        <w:color w:val="231F20"/>
      </w:rPr>
    </w:tblStylePr>
    <w:tblStylePr w:type="nwCell">
      <w:rPr>
        <w:color w:val="231F20"/>
      </w:rPr>
    </w:tblStylePr>
  </w:style>
  <w:style w:type="table" w:styleId="ColorfulShading-Accent2">
    <w:name w:val="Colorful Shading Accent 2"/>
    <w:basedOn w:val="TableNormal"/>
    <w:uiPriority w:val="71"/>
    <w:semiHidden/>
    <w:rsid w:val="00322AB4"/>
    <w:tblPr>
      <w:tblStyleRowBandSize w:val="1"/>
      <w:tblStyleColBandSize w:val="1"/>
      <w:tblBorders>
        <w:top w:val="single" w:sz="24" w:space="0" w:color="CF63CE"/>
        <w:left w:val="single" w:sz="4" w:space="0" w:color="CF63CE"/>
        <w:bottom w:val="single" w:sz="4" w:space="0" w:color="CF63CE"/>
        <w:right w:val="single" w:sz="4" w:space="0" w:color="CF63CE"/>
        <w:insideH w:val="single" w:sz="4" w:space="0" w:color="FFFFFF"/>
        <w:insideV w:val="single" w:sz="4" w:space="0" w:color="FFFFFF"/>
      </w:tblBorders>
    </w:tblPr>
    <w:tcPr>
      <w:shd w:val="clear" w:color="auto" w:fill="FAEFFA"/>
    </w:tcPr>
    <w:tblStylePr w:type="firstRow">
      <w:rPr>
        <w:b/>
        <w:bCs/>
      </w:rPr>
      <w:tblPr/>
      <w:tcPr>
        <w:tcBorders>
          <w:top w:val="nil"/>
          <w:left w:val="nil"/>
          <w:bottom w:val="single" w:sz="24" w:space="0" w:color="CF63C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C2B8B"/>
      </w:tcPr>
    </w:tblStylePr>
    <w:tblStylePr w:type="firstCol">
      <w:rPr>
        <w:color w:val="FFFFFF"/>
      </w:rPr>
      <w:tblPr/>
      <w:tcPr>
        <w:tcBorders>
          <w:top w:val="nil"/>
          <w:left w:val="nil"/>
          <w:bottom w:val="nil"/>
          <w:right w:val="nil"/>
          <w:insideH w:val="single" w:sz="4" w:space="0" w:color="8C2B8B"/>
          <w:insideV w:val="nil"/>
        </w:tcBorders>
        <w:shd w:val="clear" w:color="auto" w:fill="8C2B8B"/>
      </w:tcPr>
    </w:tblStylePr>
    <w:tblStylePr w:type="lastCol">
      <w:rPr>
        <w:color w:val="FFFFFF"/>
      </w:rPr>
      <w:tblPr/>
      <w:tcPr>
        <w:tcBorders>
          <w:top w:val="nil"/>
          <w:left w:val="nil"/>
          <w:bottom w:val="nil"/>
          <w:right w:val="nil"/>
          <w:insideH w:val="nil"/>
          <w:insideV w:val="nil"/>
        </w:tcBorders>
        <w:shd w:val="clear" w:color="auto" w:fill="8C2B8B"/>
      </w:tcPr>
    </w:tblStylePr>
    <w:tblStylePr w:type="band1Vert">
      <w:tblPr/>
      <w:tcPr>
        <w:shd w:val="clear" w:color="auto" w:fill="EBC0EB"/>
      </w:tcPr>
    </w:tblStylePr>
    <w:tblStylePr w:type="band1Horz">
      <w:tblPr/>
      <w:tcPr>
        <w:shd w:val="clear" w:color="auto" w:fill="E7B1E6"/>
      </w:tcPr>
    </w:tblStylePr>
    <w:tblStylePr w:type="neCell">
      <w:rPr>
        <w:color w:val="231F20"/>
      </w:rPr>
    </w:tblStylePr>
    <w:tblStylePr w:type="nwCell">
      <w:rPr>
        <w:color w:val="231F20"/>
      </w:rPr>
    </w:tblStylePr>
  </w:style>
  <w:style w:type="table" w:styleId="ColorfulShading-Accent3">
    <w:name w:val="Colorful Shading Accent 3"/>
    <w:basedOn w:val="TableNormal"/>
    <w:uiPriority w:val="71"/>
    <w:semiHidden/>
    <w:rsid w:val="00322AB4"/>
    <w:tblPr>
      <w:tblStyleRowBandSize w:val="1"/>
      <w:tblStyleColBandSize w:val="1"/>
      <w:tblBorders>
        <w:top w:val="single" w:sz="24" w:space="0" w:color="00BDAC"/>
        <w:left w:val="single" w:sz="4" w:space="0" w:color="FF595A"/>
        <w:bottom w:val="single" w:sz="4" w:space="0" w:color="FF595A"/>
        <w:right w:val="single" w:sz="4" w:space="0" w:color="FF595A"/>
        <w:insideH w:val="single" w:sz="4" w:space="0" w:color="FFFFFF"/>
        <w:insideV w:val="single" w:sz="4" w:space="0" w:color="FFFFFF"/>
      </w:tblBorders>
    </w:tblPr>
    <w:tcPr>
      <w:shd w:val="clear" w:color="auto" w:fill="FFEEEE"/>
    </w:tcPr>
    <w:tblStylePr w:type="firstRow">
      <w:rPr>
        <w:b/>
        <w:bCs/>
      </w:rPr>
      <w:tblPr/>
      <w:tcPr>
        <w:tcBorders>
          <w:top w:val="nil"/>
          <w:left w:val="nil"/>
          <w:bottom w:val="single" w:sz="24" w:space="0" w:color="00BDA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CE0000"/>
      </w:tcPr>
    </w:tblStylePr>
    <w:tblStylePr w:type="firstCol">
      <w:rPr>
        <w:color w:val="FFFFFF"/>
      </w:rPr>
      <w:tblPr/>
      <w:tcPr>
        <w:tcBorders>
          <w:top w:val="nil"/>
          <w:left w:val="nil"/>
          <w:bottom w:val="nil"/>
          <w:right w:val="nil"/>
          <w:insideH w:val="single" w:sz="4" w:space="0" w:color="CE0000"/>
          <w:insideV w:val="nil"/>
        </w:tcBorders>
        <w:shd w:val="clear" w:color="auto" w:fill="CE0000"/>
      </w:tcPr>
    </w:tblStylePr>
    <w:tblStylePr w:type="lastCol">
      <w:rPr>
        <w:color w:val="FFFFFF"/>
      </w:rPr>
      <w:tblPr/>
      <w:tcPr>
        <w:tcBorders>
          <w:top w:val="nil"/>
          <w:left w:val="nil"/>
          <w:bottom w:val="nil"/>
          <w:right w:val="nil"/>
          <w:insideH w:val="nil"/>
          <w:insideV w:val="nil"/>
        </w:tcBorders>
        <w:shd w:val="clear" w:color="auto" w:fill="CE0000"/>
      </w:tcPr>
    </w:tblStylePr>
    <w:tblStylePr w:type="band1Vert">
      <w:tblPr/>
      <w:tcPr>
        <w:shd w:val="clear" w:color="auto" w:fill="FFBCBC"/>
      </w:tcPr>
    </w:tblStylePr>
    <w:tblStylePr w:type="band1Horz">
      <w:tblPr/>
      <w:tcPr>
        <w:shd w:val="clear" w:color="auto" w:fill="FFACAC"/>
      </w:tcPr>
    </w:tblStylePr>
  </w:style>
  <w:style w:type="table" w:styleId="ColorfulShading-Accent4">
    <w:name w:val="Colorful Shading Accent 4"/>
    <w:basedOn w:val="TableNormal"/>
    <w:uiPriority w:val="71"/>
    <w:semiHidden/>
    <w:rsid w:val="00322AB4"/>
    <w:tblPr>
      <w:tblStyleRowBandSize w:val="1"/>
      <w:tblStyleColBandSize w:val="1"/>
      <w:tblBorders>
        <w:top w:val="single" w:sz="24" w:space="0" w:color="FF595A"/>
        <w:left w:val="single" w:sz="4" w:space="0" w:color="00BDAC"/>
        <w:bottom w:val="single" w:sz="4" w:space="0" w:color="00BDAC"/>
        <w:right w:val="single" w:sz="4" w:space="0" w:color="00BDAC"/>
        <w:insideH w:val="single" w:sz="4" w:space="0" w:color="FFFFFF"/>
        <w:insideV w:val="single" w:sz="4" w:space="0" w:color="FFFFFF"/>
      </w:tblBorders>
    </w:tblPr>
    <w:tcPr>
      <w:shd w:val="clear" w:color="auto" w:fill="DFFFFC"/>
    </w:tcPr>
    <w:tblStylePr w:type="firstRow">
      <w:rPr>
        <w:b/>
        <w:bCs/>
      </w:rPr>
      <w:tblPr/>
      <w:tcPr>
        <w:tcBorders>
          <w:top w:val="nil"/>
          <w:left w:val="nil"/>
          <w:bottom w:val="single" w:sz="24" w:space="0" w:color="FF595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7167"/>
      </w:tcPr>
    </w:tblStylePr>
    <w:tblStylePr w:type="firstCol">
      <w:rPr>
        <w:color w:val="FFFFFF"/>
      </w:rPr>
      <w:tblPr/>
      <w:tcPr>
        <w:tcBorders>
          <w:top w:val="nil"/>
          <w:left w:val="nil"/>
          <w:bottom w:val="nil"/>
          <w:right w:val="nil"/>
          <w:insideH w:val="single" w:sz="4" w:space="0" w:color="007167"/>
          <w:insideV w:val="nil"/>
        </w:tcBorders>
        <w:shd w:val="clear" w:color="auto" w:fill="007167"/>
      </w:tcPr>
    </w:tblStylePr>
    <w:tblStylePr w:type="lastCol">
      <w:rPr>
        <w:color w:val="FFFFFF"/>
      </w:rPr>
      <w:tblPr/>
      <w:tcPr>
        <w:tcBorders>
          <w:top w:val="nil"/>
          <w:left w:val="nil"/>
          <w:bottom w:val="nil"/>
          <w:right w:val="nil"/>
          <w:insideH w:val="nil"/>
          <w:insideV w:val="nil"/>
        </w:tcBorders>
        <w:shd w:val="clear" w:color="auto" w:fill="007167"/>
      </w:tcPr>
    </w:tblStylePr>
    <w:tblStylePr w:type="band1Vert">
      <w:tblPr/>
      <w:tcPr>
        <w:shd w:val="clear" w:color="auto" w:fill="7EFFF3"/>
      </w:tcPr>
    </w:tblStylePr>
    <w:tblStylePr w:type="band1Horz">
      <w:tblPr/>
      <w:tcPr>
        <w:shd w:val="clear" w:color="auto" w:fill="5FFFF0"/>
      </w:tcPr>
    </w:tblStylePr>
    <w:tblStylePr w:type="neCell">
      <w:rPr>
        <w:color w:val="231F20"/>
      </w:rPr>
    </w:tblStylePr>
    <w:tblStylePr w:type="nwCell">
      <w:rPr>
        <w:color w:val="231F20"/>
      </w:rPr>
    </w:tblStylePr>
  </w:style>
  <w:style w:type="table" w:styleId="ColorfulShading-Accent5">
    <w:name w:val="Colorful Shading Accent 5"/>
    <w:basedOn w:val="TableNormal"/>
    <w:uiPriority w:val="71"/>
    <w:semiHidden/>
    <w:rsid w:val="00322AB4"/>
    <w:tblPr>
      <w:tblStyleRowBandSize w:val="1"/>
      <w:tblStyleColBandSize w:val="1"/>
      <w:tblBorders>
        <w:top w:val="single" w:sz="24" w:space="0" w:color="48BB88"/>
        <w:left w:val="single" w:sz="4" w:space="0" w:color="F6CE3E"/>
        <w:bottom w:val="single" w:sz="4" w:space="0" w:color="F6CE3E"/>
        <w:right w:val="single" w:sz="4" w:space="0" w:color="F6CE3E"/>
        <w:insideH w:val="single" w:sz="4" w:space="0" w:color="FFFFFF"/>
        <w:insideV w:val="single" w:sz="4" w:space="0" w:color="FFFFFF"/>
      </w:tblBorders>
    </w:tblPr>
    <w:tcPr>
      <w:shd w:val="clear" w:color="auto" w:fill="FEFAEB"/>
    </w:tcPr>
    <w:tblStylePr w:type="firstRow">
      <w:rPr>
        <w:b/>
        <w:bCs/>
      </w:rPr>
      <w:tblPr/>
      <w:tcPr>
        <w:tcBorders>
          <w:top w:val="nil"/>
          <w:left w:val="nil"/>
          <w:bottom w:val="single" w:sz="24" w:space="0" w:color="48BB8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08B08"/>
      </w:tcPr>
    </w:tblStylePr>
    <w:tblStylePr w:type="firstCol">
      <w:rPr>
        <w:color w:val="FFFFFF"/>
      </w:rPr>
      <w:tblPr/>
      <w:tcPr>
        <w:tcBorders>
          <w:top w:val="nil"/>
          <w:left w:val="nil"/>
          <w:bottom w:val="nil"/>
          <w:right w:val="nil"/>
          <w:insideH w:val="single" w:sz="4" w:space="0" w:color="B08B08"/>
          <w:insideV w:val="nil"/>
        </w:tcBorders>
        <w:shd w:val="clear" w:color="auto" w:fill="B08B08"/>
      </w:tcPr>
    </w:tblStylePr>
    <w:tblStylePr w:type="lastCol">
      <w:rPr>
        <w:color w:val="FFFFFF"/>
      </w:rPr>
      <w:tblPr/>
      <w:tcPr>
        <w:tcBorders>
          <w:top w:val="nil"/>
          <w:left w:val="nil"/>
          <w:bottom w:val="nil"/>
          <w:right w:val="nil"/>
          <w:insideH w:val="nil"/>
          <w:insideV w:val="nil"/>
        </w:tcBorders>
        <w:shd w:val="clear" w:color="auto" w:fill="B08B08"/>
      </w:tcPr>
    </w:tblStylePr>
    <w:tblStylePr w:type="band1Vert">
      <w:tblPr/>
      <w:tcPr>
        <w:shd w:val="clear" w:color="auto" w:fill="FBEBB1"/>
      </w:tcPr>
    </w:tblStylePr>
    <w:tblStylePr w:type="band1Horz">
      <w:tblPr/>
      <w:tcPr>
        <w:shd w:val="clear" w:color="auto" w:fill="FAE69E"/>
      </w:tcPr>
    </w:tblStylePr>
    <w:tblStylePr w:type="neCell">
      <w:rPr>
        <w:color w:val="231F20"/>
      </w:rPr>
    </w:tblStylePr>
    <w:tblStylePr w:type="nwCell">
      <w:rPr>
        <w:color w:val="231F20"/>
      </w:rPr>
    </w:tblStylePr>
  </w:style>
  <w:style w:type="table" w:styleId="ColorfulShading-Accent6">
    <w:name w:val="Colorful Shading Accent 6"/>
    <w:basedOn w:val="TableNormal"/>
    <w:uiPriority w:val="71"/>
    <w:semiHidden/>
    <w:rsid w:val="00322AB4"/>
    <w:tblPr>
      <w:tblStyleRowBandSize w:val="1"/>
      <w:tblStyleColBandSize w:val="1"/>
      <w:tblBorders>
        <w:top w:val="single" w:sz="24" w:space="0" w:color="F6CE3E"/>
        <w:left w:val="single" w:sz="4" w:space="0" w:color="48BB88"/>
        <w:bottom w:val="single" w:sz="4" w:space="0" w:color="48BB88"/>
        <w:right w:val="single" w:sz="4" w:space="0" w:color="48BB88"/>
        <w:insideH w:val="single" w:sz="4" w:space="0" w:color="FFFFFF"/>
        <w:insideV w:val="single" w:sz="4" w:space="0" w:color="FFFFFF"/>
      </w:tblBorders>
    </w:tblPr>
    <w:tcPr>
      <w:shd w:val="clear" w:color="auto" w:fill="EDF8F3"/>
    </w:tcPr>
    <w:tblStylePr w:type="firstRow">
      <w:rPr>
        <w:b/>
        <w:bCs/>
      </w:rPr>
      <w:tblPr/>
      <w:tcPr>
        <w:tcBorders>
          <w:top w:val="nil"/>
          <w:left w:val="nil"/>
          <w:bottom w:val="single" w:sz="24" w:space="0" w:color="F6CE3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A7151"/>
      </w:tcPr>
    </w:tblStylePr>
    <w:tblStylePr w:type="firstCol">
      <w:rPr>
        <w:color w:val="FFFFFF"/>
      </w:rPr>
      <w:tblPr/>
      <w:tcPr>
        <w:tcBorders>
          <w:top w:val="nil"/>
          <w:left w:val="nil"/>
          <w:bottom w:val="nil"/>
          <w:right w:val="nil"/>
          <w:insideH w:val="single" w:sz="4" w:space="0" w:color="2A7151"/>
          <w:insideV w:val="nil"/>
        </w:tcBorders>
        <w:shd w:val="clear" w:color="auto" w:fill="2A7151"/>
      </w:tcPr>
    </w:tblStylePr>
    <w:tblStylePr w:type="lastCol">
      <w:rPr>
        <w:color w:val="FFFFFF"/>
      </w:rPr>
      <w:tblPr/>
      <w:tcPr>
        <w:tcBorders>
          <w:top w:val="nil"/>
          <w:left w:val="nil"/>
          <w:bottom w:val="nil"/>
          <w:right w:val="nil"/>
          <w:insideH w:val="nil"/>
          <w:insideV w:val="nil"/>
        </w:tcBorders>
        <w:shd w:val="clear" w:color="auto" w:fill="2A7151"/>
      </w:tcPr>
    </w:tblStylePr>
    <w:tblStylePr w:type="band1Vert">
      <w:tblPr/>
      <w:tcPr>
        <w:shd w:val="clear" w:color="auto" w:fill="B5E3CF"/>
      </w:tcPr>
    </w:tblStylePr>
    <w:tblStylePr w:type="band1Horz">
      <w:tblPr/>
      <w:tcPr>
        <w:shd w:val="clear" w:color="auto" w:fill="A3DDC3"/>
      </w:tcPr>
    </w:tblStylePr>
    <w:tblStylePr w:type="neCell">
      <w:rPr>
        <w:color w:val="231F20"/>
      </w:rPr>
    </w:tblStylePr>
    <w:tblStylePr w:type="nwCell">
      <w:rPr>
        <w:color w:val="231F20"/>
      </w:rPr>
    </w:tblStylePr>
  </w:style>
  <w:style w:type="table" w:styleId="DarkList">
    <w:name w:val="Dark List"/>
    <w:basedOn w:val="TableNormal"/>
    <w:uiPriority w:val="70"/>
    <w:semiHidden/>
    <w:rsid w:val="00322AB4"/>
    <w:rPr>
      <w:color w:val="FFFFFF"/>
    </w:rPr>
    <w:tblPr>
      <w:tblStyleRowBandSize w:val="1"/>
      <w:tblStyleColBandSize w:val="1"/>
    </w:tblPr>
    <w:tcPr>
      <w:shd w:val="clear" w:color="auto" w:fill="231F20"/>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110F0F"/>
      </w:tcPr>
    </w:tblStylePr>
    <w:tblStylePr w:type="firstCol">
      <w:tblPr/>
      <w:tcPr>
        <w:tcBorders>
          <w:top w:val="nil"/>
          <w:left w:val="nil"/>
          <w:bottom w:val="nil"/>
          <w:right w:val="single" w:sz="18" w:space="0" w:color="FFFFFF"/>
          <w:insideH w:val="nil"/>
          <w:insideV w:val="nil"/>
        </w:tcBorders>
        <w:shd w:val="clear" w:color="auto" w:fill="1A1717"/>
      </w:tcPr>
    </w:tblStylePr>
    <w:tblStylePr w:type="lastCol">
      <w:tblPr/>
      <w:tcPr>
        <w:tcBorders>
          <w:top w:val="nil"/>
          <w:left w:val="single" w:sz="18" w:space="0" w:color="FFFFFF"/>
          <w:bottom w:val="nil"/>
          <w:right w:val="nil"/>
          <w:insideH w:val="nil"/>
          <w:insideV w:val="nil"/>
        </w:tcBorders>
        <w:shd w:val="clear" w:color="auto" w:fill="1A1717"/>
      </w:tcPr>
    </w:tblStylePr>
    <w:tblStylePr w:type="band1Vert">
      <w:tblPr/>
      <w:tcPr>
        <w:tcBorders>
          <w:top w:val="nil"/>
          <w:left w:val="nil"/>
          <w:bottom w:val="nil"/>
          <w:right w:val="nil"/>
          <w:insideH w:val="nil"/>
          <w:insideV w:val="nil"/>
        </w:tcBorders>
        <w:shd w:val="clear" w:color="auto" w:fill="1A1717"/>
      </w:tcPr>
    </w:tblStylePr>
    <w:tblStylePr w:type="band1Horz">
      <w:tblPr/>
      <w:tcPr>
        <w:tcBorders>
          <w:top w:val="nil"/>
          <w:left w:val="nil"/>
          <w:bottom w:val="nil"/>
          <w:right w:val="nil"/>
          <w:insideH w:val="nil"/>
          <w:insideV w:val="nil"/>
        </w:tcBorders>
        <w:shd w:val="clear" w:color="auto" w:fill="1A1717"/>
      </w:tcPr>
    </w:tblStylePr>
  </w:style>
  <w:style w:type="table" w:styleId="DarkList-Accent1">
    <w:name w:val="Dark List Accent 1"/>
    <w:basedOn w:val="TableNormal"/>
    <w:uiPriority w:val="70"/>
    <w:semiHidden/>
    <w:rsid w:val="00322AB4"/>
    <w:rPr>
      <w:color w:val="FFFFFF"/>
    </w:rPr>
    <w:tblPr>
      <w:tblStyleRowBandSize w:val="1"/>
      <w:tblStyleColBandSize w:val="1"/>
    </w:tblPr>
    <w:tcPr>
      <w:shd w:val="clear" w:color="auto" w:fill="6787D8"/>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203A7E"/>
      </w:tcPr>
    </w:tblStylePr>
    <w:tblStylePr w:type="firstCol">
      <w:tblPr/>
      <w:tcPr>
        <w:tcBorders>
          <w:top w:val="nil"/>
          <w:left w:val="nil"/>
          <w:bottom w:val="nil"/>
          <w:right w:val="single" w:sz="18" w:space="0" w:color="FFFFFF"/>
          <w:insideH w:val="nil"/>
          <w:insideV w:val="nil"/>
        </w:tcBorders>
        <w:shd w:val="clear" w:color="auto" w:fill="3058BD"/>
      </w:tcPr>
    </w:tblStylePr>
    <w:tblStylePr w:type="lastCol">
      <w:tblPr/>
      <w:tcPr>
        <w:tcBorders>
          <w:top w:val="nil"/>
          <w:left w:val="single" w:sz="18" w:space="0" w:color="FFFFFF"/>
          <w:bottom w:val="nil"/>
          <w:right w:val="nil"/>
          <w:insideH w:val="nil"/>
          <w:insideV w:val="nil"/>
        </w:tcBorders>
        <w:shd w:val="clear" w:color="auto" w:fill="3058BD"/>
      </w:tcPr>
    </w:tblStylePr>
    <w:tblStylePr w:type="band1Vert">
      <w:tblPr/>
      <w:tcPr>
        <w:tcBorders>
          <w:top w:val="nil"/>
          <w:left w:val="nil"/>
          <w:bottom w:val="nil"/>
          <w:right w:val="nil"/>
          <w:insideH w:val="nil"/>
          <w:insideV w:val="nil"/>
        </w:tcBorders>
        <w:shd w:val="clear" w:color="auto" w:fill="3058BD"/>
      </w:tcPr>
    </w:tblStylePr>
    <w:tblStylePr w:type="band1Horz">
      <w:tblPr/>
      <w:tcPr>
        <w:tcBorders>
          <w:top w:val="nil"/>
          <w:left w:val="nil"/>
          <w:bottom w:val="nil"/>
          <w:right w:val="nil"/>
          <w:insideH w:val="nil"/>
          <w:insideV w:val="nil"/>
        </w:tcBorders>
        <w:shd w:val="clear" w:color="auto" w:fill="3058BD"/>
      </w:tcPr>
    </w:tblStylePr>
  </w:style>
  <w:style w:type="table" w:styleId="DarkList-Accent2">
    <w:name w:val="Dark List Accent 2"/>
    <w:basedOn w:val="TableNormal"/>
    <w:uiPriority w:val="70"/>
    <w:semiHidden/>
    <w:rsid w:val="00322AB4"/>
    <w:rPr>
      <w:color w:val="FFFFFF"/>
    </w:rPr>
    <w:tblPr>
      <w:tblStyleRowBandSize w:val="1"/>
      <w:tblStyleColBandSize w:val="1"/>
    </w:tblPr>
    <w:tcPr>
      <w:shd w:val="clear" w:color="auto" w:fill="CF63CE"/>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742473"/>
      </w:tcPr>
    </w:tblStylePr>
    <w:tblStylePr w:type="firstCol">
      <w:tblPr/>
      <w:tcPr>
        <w:tcBorders>
          <w:top w:val="nil"/>
          <w:left w:val="nil"/>
          <w:bottom w:val="nil"/>
          <w:right w:val="single" w:sz="18" w:space="0" w:color="FFFFFF"/>
          <w:insideH w:val="nil"/>
          <w:insideV w:val="nil"/>
        </w:tcBorders>
        <w:shd w:val="clear" w:color="auto" w:fill="AF36AD"/>
      </w:tcPr>
    </w:tblStylePr>
    <w:tblStylePr w:type="lastCol">
      <w:tblPr/>
      <w:tcPr>
        <w:tcBorders>
          <w:top w:val="nil"/>
          <w:left w:val="single" w:sz="18" w:space="0" w:color="FFFFFF"/>
          <w:bottom w:val="nil"/>
          <w:right w:val="nil"/>
          <w:insideH w:val="nil"/>
          <w:insideV w:val="nil"/>
        </w:tcBorders>
        <w:shd w:val="clear" w:color="auto" w:fill="AF36AD"/>
      </w:tcPr>
    </w:tblStylePr>
    <w:tblStylePr w:type="band1Vert">
      <w:tblPr/>
      <w:tcPr>
        <w:tcBorders>
          <w:top w:val="nil"/>
          <w:left w:val="nil"/>
          <w:bottom w:val="nil"/>
          <w:right w:val="nil"/>
          <w:insideH w:val="nil"/>
          <w:insideV w:val="nil"/>
        </w:tcBorders>
        <w:shd w:val="clear" w:color="auto" w:fill="AF36AD"/>
      </w:tcPr>
    </w:tblStylePr>
    <w:tblStylePr w:type="band1Horz">
      <w:tblPr/>
      <w:tcPr>
        <w:tcBorders>
          <w:top w:val="nil"/>
          <w:left w:val="nil"/>
          <w:bottom w:val="nil"/>
          <w:right w:val="nil"/>
          <w:insideH w:val="nil"/>
          <w:insideV w:val="nil"/>
        </w:tcBorders>
        <w:shd w:val="clear" w:color="auto" w:fill="AF36AD"/>
      </w:tcPr>
    </w:tblStylePr>
  </w:style>
  <w:style w:type="table" w:styleId="DarkList-Accent3">
    <w:name w:val="Dark List Accent 3"/>
    <w:basedOn w:val="TableNormal"/>
    <w:uiPriority w:val="70"/>
    <w:semiHidden/>
    <w:rsid w:val="00322AB4"/>
    <w:rPr>
      <w:color w:val="FFFFFF"/>
    </w:rPr>
    <w:tblPr>
      <w:tblStyleRowBandSize w:val="1"/>
      <w:tblStyleColBandSize w:val="1"/>
    </w:tblPr>
    <w:tcPr>
      <w:shd w:val="clear" w:color="auto" w:fill="FF595A"/>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AB0000"/>
      </w:tcPr>
    </w:tblStylePr>
    <w:tblStylePr w:type="firstCol">
      <w:tblPr/>
      <w:tcPr>
        <w:tcBorders>
          <w:top w:val="nil"/>
          <w:left w:val="nil"/>
          <w:bottom w:val="nil"/>
          <w:right w:val="single" w:sz="18" w:space="0" w:color="FFFFFF"/>
          <w:insideH w:val="nil"/>
          <w:insideV w:val="nil"/>
        </w:tcBorders>
        <w:shd w:val="clear" w:color="auto" w:fill="FF0203"/>
      </w:tcPr>
    </w:tblStylePr>
    <w:tblStylePr w:type="lastCol">
      <w:tblPr/>
      <w:tcPr>
        <w:tcBorders>
          <w:top w:val="nil"/>
          <w:left w:val="single" w:sz="18" w:space="0" w:color="FFFFFF"/>
          <w:bottom w:val="nil"/>
          <w:right w:val="nil"/>
          <w:insideH w:val="nil"/>
          <w:insideV w:val="nil"/>
        </w:tcBorders>
        <w:shd w:val="clear" w:color="auto" w:fill="FF0203"/>
      </w:tcPr>
    </w:tblStylePr>
    <w:tblStylePr w:type="band1Vert">
      <w:tblPr/>
      <w:tcPr>
        <w:tcBorders>
          <w:top w:val="nil"/>
          <w:left w:val="nil"/>
          <w:bottom w:val="nil"/>
          <w:right w:val="nil"/>
          <w:insideH w:val="nil"/>
          <w:insideV w:val="nil"/>
        </w:tcBorders>
        <w:shd w:val="clear" w:color="auto" w:fill="FF0203"/>
      </w:tcPr>
    </w:tblStylePr>
    <w:tblStylePr w:type="band1Horz">
      <w:tblPr/>
      <w:tcPr>
        <w:tcBorders>
          <w:top w:val="nil"/>
          <w:left w:val="nil"/>
          <w:bottom w:val="nil"/>
          <w:right w:val="nil"/>
          <w:insideH w:val="nil"/>
          <w:insideV w:val="nil"/>
        </w:tcBorders>
        <w:shd w:val="clear" w:color="auto" w:fill="FF0203"/>
      </w:tcPr>
    </w:tblStylePr>
  </w:style>
  <w:style w:type="table" w:styleId="DarkList-Accent4">
    <w:name w:val="Dark List Accent 4"/>
    <w:basedOn w:val="TableNormal"/>
    <w:uiPriority w:val="70"/>
    <w:semiHidden/>
    <w:rsid w:val="00322AB4"/>
    <w:rPr>
      <w:color w:val="FFFFFF"/>
    </w:rPr>
    <w:tblPr>
      <w:tblStyleRowBandSize w:val="1"/>
      <w:tblStyleColBandSize w:val="1"/>
    </w:tblPr>
    <w:tcPr>
      <w:shd w:val="clear" w:color="auto" w:fill="00BDAC"/>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005E55"/>
      </w:tcPr>
    </w:tblStylePr>
    <w:tblStylePr w:type="firstCol">
      <w:tblPr/>
      <w:tcPr>
        <w:tcBorders>
          <w:top w:val="nil"/>
          <w:left w:val="nil"/>
          <w:bottom w:val="nil"/>
          <w:right w:val="single" w:sz="18" w:space="0" w:color="FFFFFF"/>
          <w:insideH w:val="nil"/>
          <w:insideV w:val="nil"/>
        </w:tcBorders>
        <w:shd w:val="clear" w:color="auto" w:fill="008D80"/>
      </w:tcPr>
    </w:tblStylePr>
    <w:tblStylePr w:type="lastCol">
      <w:tblPr/>
      <w:tcPr>
        <w:tcBorders>
          <w:top w:val="nil"/>
          <w:left w:val="single" w:sz="18" w:space="0" w:color="FFFFFF"/>
          <w:bottom w:val="nil"/>
          <w:right w:val="nil"/>
          <w:insideH w:val="nil"/>
          <w:insideV w:val="nil"/>
        </w:tcBorders>
        <w:shd w:val="clear" w:color="auto" w:fill="008D80"/>
      </w:tcPr>
    </w:tblStylePr>
    <w:tblStylePr w:type="band1Vert">
      <w:tblPr/>
      <w:tcPr>
        <w:tcBorders>
          <w:top w:val="nil"/>
          <w:left w:val="nil"/>
          <w:bottom w:val="nil"/>
          <w:right w:val="nil"/>
          <w:insideH w:val="nil"/>
          <w:insideV w:val="nil"/>
        </w:tcBorders>
        <w:shd w:val="clear" w:color="auto" w:fill="008D80"/>
      </w:tcPr>
    </w:tblStylePr>
    <w:tblStylePr w:type="band1Horz">
      <w:tblPr/>
      <w:tcPr>
        <w:tcBorders>
          <w:top w:val="nil"/>
          <w:left w:val="nil"/>
          <w:bottom w:val="nil"/>
          <w:right w:val="nil"/>
          <w:insideH w:val="nil"/>
          <w:insideV w:val="nil"/>
        </w:tcBorders>
        <w:shd w:val="clear" w:color="auto" w:fill="008D80"/>
      </w:tcPr>
    </w:tblStylePr>
  </w:style>
  <w:style w:type="table" w:styleId="DarkList-Accent5">
    <w:name w:val="Dark List Accent 5"/>
    <w:basedOn w:val="TableNormal"/>
    <w:uiPriority w:val="70"/>
    <w:semiHidden/>
    <w:rsid w:val="00322AB4"/>
    <w:rPr>
      <w:color w:val="FFFFFF"/>
    </w:rPr>
    <w:tblPr>
      <w:tblStyleRowBandSize w:val="1"/>
      <w:tblStyleColBandSize w:val="1"/>
    </w:tblPr>
    <w:tcPr>
      <w:shd w:val="clear" w:color="auto" w:fill="F6CE3E"/>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927307"/>
      </w:tcPr>
    </w:tblStylePr>
    <w:tblStylePr w:type="firstCol">
      <w:tblPr/>
      <w:tcPr>
        <w:tcBorders>
          <w:top w:val="nil"/>
          <w:left w:val="nil"/>
          <w:bottom w:val="nil"/>
          <w:right w:val="single" w:sz="18" w:space="0" w:color="FFFFFF"/>
          <w:insideH w:val="nil"/>
          <w:insideV w:val="nil"/>
        </w:tcBorders>
        <w:shd w:val="clear" w:color="auto" w:fill="DCAE0A"/>
      </w:tcPr>
    </w:tblStylePr>
    <w:tblStylePr w:type="lastCol">
      <w:tblPr/>
      <w:tcPr>
        <w:tcBorders>
          <w:top w:val="nil"/>
          <w:left w:val="single" w:sz="18" w:space="0" w:color="FFFFFF"/>
          <w:bottom w:val="nil"/>
          <w:right w:val="nil"/>
          <w:insideH w:val="nil"/>
          <w:insideV w:val="nil"/>
        </w:tcBorders>
        <w:shd w:val="clear" w:color="auto" w:fill="DCAE0A"/>
      </w:tcPr>
    </w:tblStylePr>
    <w:tblStylePr w:type="band1Vert">
      <w:tblPr/>
      <w:tcPr>
        <w:tcBorders>
          <w:top w:val="nil"/>
          <w:left w:val="nil"/>
          <w:bottom w:val="nil"/>
          <w:right w:val="nil"/>
          <w:insideH w:val="nil"/>
          <w:insideV w:val="nil"/>
        </w:tcBorders>
        <w:shd w:val="clear" w:color="auto" w:fill="DCAE0A"/>
      </w:tcPr>
    </w:tblStylePr>
    <w:tblStylePr w:type="band1Horz">
      <w:tblPr/>
      <w:tcPr>
        <w:tcBorders>
          <w:top w:val="nil"/>
          <w:left w:val="nil"/>
          <w:bottom w:val="nil"/>
          <w:right w:val="nil"/>
          <w:insideH w:val="nil"/>
          <w:insideV w:val="nil"/>
        </w:tcBorders>
        <w:shd w:val="clear" w:color="auto" w:fill="DCAE0A"/>
      </w:tcPr>
    </w:tblStylePr>
  </w:style>
  <w:style w:type="table" w:styleId="DarkList-Accent6">
    <w:name w:val="Dark List Accent 6"/>
    <w:basedOn w:val="TableNormal"/>
    <w:uiPriority w:val="70"/>
    <w:semiHidden/>
    <w:rsid w:val="00322AB4"/>
    <w:rPr>
      <w:color w:val="FFFFFF"/>
    </w:rPr>
    <w:tblPr>
      <w:tblStyleRowBandSize w:val="1"/>
      <w:tblStyleColBandSize w:val="1"/>
    </w:tblPr>
    <w:tcPr>
      <w:shd w:val="clear" w:color="auto" w:fill="48BB88"/>
    </w:tcPr>
    <w:tblStylePr w:type="firstRow">
      <w:rPr>
        <w:b/>
        <w:bCs/>
      </w:rPr>
      <w:tblPr/>
      <w:tcPr>
        <w:tcBorders>
          <w:top w:val="nil"/>
          <w:left w:val="nil"/>
          <w:bottom w:val="single" w:sz="18" w:space="0" w:color="FFFFFF"/>
          <w:right w:val="nil"/>
          <w:insideH w:val="nil"/>
          <w:insideV w:val="nil"/>
        </w:tcBorders>
        <w:shd w:val="clear" w:color="auto" w:fill="231F20"/>
      </w:tcPr>
    </w:tblStylePr>
    <w:tblStylePr w:type="lastRow">
      <w:tblPr/>
      <w:tcPr>
        <w:tcBorders>
          <w:top w:val="single" w:sz="18" w:space="0" w:color="FFFFFF"/>
          <w:left w:val="nil"/>
          <w:bottom w:val="nil"/>
          <w:right w:val="nil"/>
          <w:insideH w:val="nil"/>
          <w:insideV w:val="nil"/>
        </w:tcBorders>
        <w:shd w:val="clear" w:color="auto" w:fill="235D43"/>
      </w:tcPr>
    </w:tblStylePr>
    <w:tblStylePr w:type="firstCol">
      <w:tblPr/>
      <w:tcPr>
        <w:tcBorders>
          <w:top w:val="nil"/>
          <w:left w:val="nil"/>
          <w:bottom w:val="nil"/>
          <w:right w:val="single" w:sz="18" w:space="0" w:color="FFFFFF"/>
          <w:insideH w:val="nil"/>
          <w:insideV w:val="nil"/>
        </w:tcBorders>
        <w:shd w:val="clear" w:color="auto" w:fill="348D65"/>
      </w:tcPr>
    </w:tblStylePr>
    <w:tblStylePr w:type="lastCol">
      <w:tblPr/>
      <w:tcPr>
        <w:tcBorders>
          <w:top w:val="nil"/>
          <w:left w:val="single" w:sz="18" w:space="0" w:color="FFFFFF"/>
          <w:bottom w:val="nil"/>
          <w:right w:val="nil"/>
          <w:insideH w:val="nil"/>
          <w:insideV w:val="nil"/>
        </w:tcBorders>
        <w:shd w:val="clear" w:color="auto" w:fill="348D65"/>
      </w:tcPr>
    </w:tblStylePr>
    <w:tblStylePr w:type="band1Vert">
      <w:tblPr/>
      <w:tcPr>
        <w:tcBorders>
          <w:top w:val="nil"/>
          <w:left w:val="nil"/>
          <w:bottom w:val="nil"/>
          <w:right w:val="nil"/>
          <w:insideH w:val="nil"/>
          <w:insideV w:val="nil"/>
        </w:tcBorders>
        <w:shd w:val="clear" w:color="auto" w:fill="348D65"/>
      </w:tcPr>
    </w:tblStylePr>
    <w:tblStylePr w:type="band1Horz">
      <w:tblPr/>
      <w:tcPr>
        <w:tcBorders>
          <w:top w:val="nil"/>
          <w:left w:val="nil"/>
          <w:bottom w:val="nil"/>
          <w:right w:val="nil"/>
          <w:insideH w:val="nil"/>
          <w:insideV w:val="nil"/>
        </w:tcBorders>
        <w:shd w:val="clear" w:color="auto" w:fill="348D65"/>
      </w:tcPr>
    </w:tblStylePr>
  </w:style>
  <w:style w:type="table" w:styleId="GridTable1Light">
    <w:name w:val="Grid Table 1 Light"/>
    <w:basedOn w:val="TableNormal"/>
    <w:uiPriority w:val="46"/>
    <w:semiHidden/>
    <w:rsid w:val="00322AB4"/>
    <w:tblPr>
      <w:tblStyleRowBandSize w:val="1"/>
      <w:tblStyleColBandSize w:val="1"/>
      <w:tblBorders>
        <w:top w:val="single" w:sz="4" w:space="0" w:color="ABA0A3"/>
        <w:left w:val="single" w:sz="4" w:space="0" w:color="ABA0A3"/>
        <w:bottom w:val="single" w:sz="4" w:space="0" w:color="ABA0A3"/>
        <w:right w:val="single" w:sz="4" w:space="0" w:color="ABA0A3"/>
        <w:insideH w:val="single" w:sz="4" w:space="0" w:color="ABA0A3"/>
        <w:insideV w:val="single" w:sz="4" w:space="0" w:color="ABA0A3"/>
      </w:tblBorders>
    </w:tblPr>
    <w:tblStylePr w:type="firstRow">
      <w:rPr>
        <w:b/>
        <w:bCs/>
      </w:rPr>
      <w:tblPr/>
      <w:tcPr>
        <w:tcBorders>
          <w:bottom w:val="single" w:sz="12" w:space="0" w:color="807276"/>
        </w:tcBorders>
      </w:tcPr>
    </w:tblStylePr>
    <w:tblStylePr w:type="lastRow">
      <w:rPr>
        <w:b/>
        <w:bCs/>
      </w:rPr>
      <w:tblPr/>
      <w:tcPr>
        <w:tcBorders>
          <w:top w:val="double" w:sz="2" w:space="0" w:color="80727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tblPr>
      <w:tblStyleRowBandSize w:val="1"/>
      <w:tblStyleColBandSize w:val="1"/>
      <w:tblBorders>
        <w:top w:val="single" w:sz="4" w:space="0" w:color="C1CEEF"/>
        <w:left w:val="single" w:sz="4" w:space="0" w:color="C1CEEF"/>
        <w:bottom w:val="single" w:sz="4" w:space="0" w:color="C1CEEF"/>
        <w:right w:val="single" w:sz="4" w:space="0" w:color="C1CEEF"/>
        <w:insideH w:val="single" w:sz="4" w:space="0" w:color="C1CEEF"/>
        <w:insideV w:val="single" w:sz="4" w:space="0" w:color="C1CEEF"/>
      </w:tblBorders>
    </w:tblPr>
    <w:tblStylePr w:type="firstRow">
      <w:rPr>
        <w:b/>
        <w:bCs/>
      </w:rPr>
      <w:tblPr/>
      <w:tcPr>
        <w:tcBorders>
          <w:bottom w:val="single" w:sz="12" w:space="0" w:color="A3B6E7"/>
        </w:tcBorders>
      </w:tcPr>
    </w:tblStylePr>
    <w:tblStylePr w:type="lastRow">
      <w:rPr>
        <w:b/>
        <w:bCs/>
      </w:rPr>
      <w:tblPr/>
      <w:tcPr>
        <w:tcBorders>
          <w:top w:val="double" w:sz="2" w:space="0" w:color="A3B6E7"/>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tblPr>
      <w:tblStyleRowBandSize w:val="1"/>
      <w:tblStyleColBandSize w:val="1"/>
      <w:tblBorders>
        <w:top w:val="single" w:sz="4" w:space="0" w:color="EBC0EB"/>
        <w:left w:val="single" w:sz="4" w:space="0" w:color="EBC0EB"/>
        <w:bottom w:val="single" w:sz="4" w:space="0" w:color="EBC0EB"/>
        <w:right w:val="single" w:sz="4" w:space="0" w:color="EBC0EB"/>
        <w:insideH w:val="single" w:sz="4" w:space="0" w:color="EBC0EB"/>
        <w:insideV w:val="single" w:sz="4" w:space="0" w:color="EBC0EB"/>
      </w:tblBorders>
    </w:tblPr>
    <w:tblStylePr w:type="firstRow">
      <w:rPr>
        <w:b/>
        <w:bCs/>
      </w:rPr>
      <w:tblPr/>
      <w:tcPr>
        <w:tcBorders>
          <w:bottom w:val="single" w:sz="12" w:space="0" w:color="E2A1E1"/>
        </w:tcBorders>
      </w:tcPr>
    </w:tblStylePr>
    <w:tblStylePr w:type="lastRow">
      <w:rPr>
        <w:b/>
        <w:bCs/>
      </w:rPr>
      <w:tblPr/>
      <w:tcPr>
        <w:tcBorders>
          <w:top w:val="double" w:sz="2" w:space="0" w:color="E2A1E1"/>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tblPr>
      <w:tblStyleRowBandSize w:val="1"/>
      <w:tblStyleColBandSize w:val="1"/>
      <w:tblBorders>
        <w:top w:val="single" w:sz="4" w:space="0" w:color="FFBCBC"/>
        <w:left w:val="single" w:sz="4" w:space="0" w:color="FFBCBC"/>
        <w:bottom w:val="single" w:sz="4" w:space="0" w:color="FFBCBC"/>
        <w:right w:val="single" w:sz="4" w:space="0" w:color="FFBCBC"/>
        <w:insideH w:val="single" w:sz="4" w:space="0" w:color="FFBCBC"/>
        <w:insideV w:val="single" w:sz="4" w:space="0" w:color="FFBCBC"/>
      </w:tblBorders>
    </w:tblPr>
    <w:tblStylePr w:type="firstRow">
      <w:rPr>
        <w:b/>
        <w:bCs/>
      </w:rPr>
      <w:tblPr/>
      <w:tcPr>
        <w:tcBorders>
          <w:bottom w:val="single" w:sz="12" w:space="0" w:color="FF9B9B"/>
        </w:tcBorders>
      </w:tcPr>
    </w:tblStylePr>
    <w:tblStylePr w:type="lastRow">
      <w:rPr>
        <w:b/>
        <w:bCs/>
      </w:rPr>
      <w:tblPr/>
      <w:tcPr>
        <w:tcBorders>
          <w:top w:val="double" w:sz="2" w:space="0" w:color="FF9B9B"/>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tblPr>
      <w:tblStyleRowBandSize w:val="1"/>
      <w:tblStyleColBandSize w:val="1"/>
      <w:tblBorders>
        <w:top w:val="single" w:sz="4" w:space="0" w:color="7EFFF3"/>
        <w:left w:val="single" w:sz="4" w:space="0" w:color="7EFFF3"/>
        <w:bottom w:val="single" w:sz="4" w:space="0" w:color="7EFFF3"/>
        <w:right w:val="single" w:sz="4" w:space="0" w:color="7EFFF3"/>
        <w:insideH w:val="single" w:sz="4" w:space="0" w:color="7EFFF3"/>
        <w:insideV w:val="single" w:sz="4" w:space="0" w:color="7EFFF3"/>
      </w:tblBorders>
    </w:tblPr>
    <w:tblStylePr w:type="firstRow">
      <w:rPr>
        <w:b/>
        <w:bCs/>
      </w:rPr>
      <w:tblPr/>
      <w:tcPr>
        <w:tcBorders>
          <w:bottom w:val="single" w:sz="12" w:space="0" w:color="3EFFED"/>
        </w:tcBorders>
      </w:tcPr>
    </w:tblStylePr>
    <w:tblStylePr w:type="lastRow">
      <w:rPr>
        <w:b/>
        <w:bCs/>
      </w:rPr>
      <w:tblPr/>
      <w:tcPr>
        <w:tcBorders>
          <w:top w:val="double" w:sz="2" w:space="0" w:color="3EFFED"/>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tblPr>
      <w:tblStyleRowBandSize w:val="1"/>
      <w:tblStyleColBandSize w:val="1"/>
      <w:tblBorders>
        <w:top w:val="single" w:sz="4" w:space="0" w:color="FBEBB1"/>
        <w:left w:val="single" w:sz="4" w:space="0" w:color="FBEBB1"/>
        <w:bottom w:val="single" w:sz="4" w:space="0" w:color="FBEBB1"/>
        <w:right w:val="single" w:sz="4" w:space="0" w:color="FBEBB1"/>
        <w:insideH w:val="single" w:sz="4" w:space="0" w:color="FBEBB1"/>
        <w:insideV w:val="single" w:sz="4" w:space="0" w:color="FBEBB1"/>
      </w:tblBorders>
    </w:tblPr>
    <w:tblStylePr w:type="firstRow">
      <w:rPr>
        <w:b/>
        <w:bCs/>
      </w:rPr>
      <w:tblPr/>
      <w:tcPr>
        <w:tcBorders>
          <w:bottom w:val="single" w:sz="12" w:space="0" w:color="F9E18B"/>
        </w:tcBorders>
      </w:tcPr>
    </w:tblStylePr>
    <w:tblStylePr w:type="lastRow">
      <w:rPr>
        <w:b/>
        <w:bCs/>
      </w:rPr>
      <w:tblPr/>
      <w:tcPr>
        <w:tcBorders>
          <w:top w:val="double" w:sz="2" w:space="0" w:color="F9E18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tblPr>
      <w:tblStyleRowBandSize w:val="1"/>
      <w:tblStyleColBandSize w:val="1"/>
      <w:tblBorders>
        <w:top w:val="single" w:sz="4" w:space="0" w:color="B5E3CF"/>
        <w:left w:val="single" w:sz="4" w:space="0" w:color="B5E3CF"/>
        <w:bottom w:val="single" w:sz="4" w:space="0" w:color="B5E3CF"/>
        <w:right w:val="single" w:sz="4" w:space="0" w:color="B5E3CF"/>
        <w:insideH w:val="single" w:sz="4" w:space="0" w:color="B5E3CF"/>
        <w:insideV w:val="single" w:sz="4" w:space="0" w:color="B5E3CF"/>
      </w:tblBorders>
    </w:tblPr>
    <w:tblStylePr w:type="firstRow">
      <w:rPr>
        <w:b/>
        <w:bCs/>
      </w:rPr>
      <w:tblPr/>
      <w:tcPr>
        <w:tcBorders>
          <w:bottom w:val="single" w:sz="12" w:space="0" w:color="91D6B7"/>
        </w:tcBorders>
      </w:tcPr>
    </w:tblStylePr>
    <w:tblStylePr w:type="lastRow">
      <w:rPr>
        <w:b/>
        <w:bCs/>
      </w:rPr>
      <w:tblPr/>
      <w:tcPr>
        <w:tcBorders>
          <w:top w:val="double" w:sz="2" w:space="0" w:color="91D6B7"/>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tblPr>
      <w:tblStyleRowBandSize w:val="1"/>
      <w:tblStyleColBandSize w:val="1"/>
      <w:tblBorders>
        <w:top w:val="single" w:sz="2" w:space="0" w:color="807276"/>
        <w:bottom w:val="single" w:sz="2" w:space="0" w:color="807276"/>
        <w:insideH w:val="single" w:sz="2" w:space="0" w:color="807276"/>
        <w:insideV w:val="single" w:sz="2" w:space="0" w:color="807276"/>
      </w:tblBorders>
    </w:tblPr>
    <w:tblStylePr w:type="firstRow">
      <w:rPr>
        <w:b/>
        <w:bCs/>
      </w:rPr>
      <w:tblPr/>
      <w:tcPr>
        <w:tcBorders>
          <w:top w:val="nil"/>
          <w:bottom w:val="single" w:sz="12" w:space="0" w:color="807276"/>
          <w:insideH w:val="nil"/>
          <w:insideV w:val="nil"/>
        </w:tcBorders>
        <w:shd w:val="clear" w:color="auto" w:fill="FFFFFF"/>
      </w:tcPr>
    </w:tblStylePr>
    <w:tblStylePr w:type="lastRow">
      <w:rPr>
        <w:b/>
        <w:bCs/>
      </w:rPr>
      <w:tblPr/>
      <w:tcPr>
        <w:tcBorders>
          <w:top w:val="double" w:sz="2" w:space="0" w:color="80727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2-Accent1">
    <w:name w:val="Grid Table 2 Accent 1"/>
    <w:basedOn w:val="TableNormal"/>
    <w:uiPriority w:val="47"/>
    <w:semiHidden/>
    <w:rsid w:val="00322AB4"/>
    <w:tblPr>
      <w:tblStyleRowBandSize w:val="1"/>
      <w:tblStyleColBandSize w:val="1"/>
      <w:tblBorders>
        <w:top w:val="single" w:sz="2" w:space="0" w:color="A3B6E7"/>
        <w:bottom w:val="single" w:sz="2" w:space="0" w:color="A3B6E7"/>
        <w:insideH w:val="single" w:sz="2" w:space="0" w:color="A3B6E7"/>
        <w:insideV w:val="single" w:sz="2" w:space="0" w:color="A3B6E7"/>
      </w:tblBorders>
    </w:tblPr>
    <w:tblStylePr w:type="firstRow">
      <w:rPr>
        <w:b/>
        <w:bCs/>
      </w:rPr>
      <w:tblPr/>
      <w:tcPr>
        <w:tcBorders>
          <w:top w:val="nil"/>
          <w:bottom w:val="single" w:sz="12" w:space="0" w:color="A3B6E7"/>
          <w:insideH w:val="nil"/>
          <w:insideV w:val="nil"/>
        </w:tcBorders>
        <w:shd w:val="clear" w:color="auto" w:fill="FFFFFF"/>
      </w:tcPr>
    </w:tblStylePr>
    <w:tblStylePr w:type="lastRow">
      <w:rPr>
        <w:b/>
        <w:bCs/>
      </w:rPr>
      <w:tblPr/>
      <w:tcPr>
        <w:tcBorders>
          <w:top w:val="double" w:sz="2" w:space="0" w:color="A3B6E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GridTable2-Accent2">
    <w:name w:val="Grid Table 2 Accent 2"/>
    <w:basedOn w:val="TableNormal"/>
    <w:uiPriority w:val="47"/>
    <w:semiHidden/>
    <w:rsid w:val="00322AB4"/>
    <w:tblPr>
      <w:tblStyleRowBandSize w:val="1"/>
      <w:tblStyleColBandSize w:val="1"/>
      <w:tblBorders>
        <w:top w:val="single" w:sz="2" w:space="0" w:color="E2A1E1"/>
        <w:bottom w:val="single" w:sz="2" w:space="0" w:color="E2A1E1"/>
        <w:insideH w:val="single" w:sz="2" w:space="0" w:color="E2A1E1"/>
        <w:insideV w:val="single" w:sz="2" w:space="0" w:color="E2A1E1"/>
      </w:tblBorders>
    </w:tblPr>
    <w:tblStylePr w:type="firstRow">
      <w:rPr>
        <w:b/>
        <w:bCs/>
      </w:rPr>
      <w:tblPr/>
      <w:tcPr>
        <w:tcBorders>
          <w:top w:val="nil"/>
          <w:bottom w:val="single" w:sz="12" w:space="0" w:color="E2A1E1"/>
          <w:insideH w:val="nil"/>
          <w:insideV w:val="nil"/>
        </w:tcBorders>
        <w:shd w:val="clear" w:color="auto" w:fill="FFFFFF"/>
      </w:tcPr>
    </w:tblStylePr>
    <w:tblStylePr w:type="lastRow">
      <w:rPr>
        <w:b/>
        <w:bCs/>
      </w:rPr>
      <w:tblPr/>
      <w:tcPr>
        <w:tcBorders>
          <w:top w:val="double" w:sz="2" w:space="0" w:color="E2A1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2-Accent3">
    <w:name w:val="Grid Table 2 Accent 3"/>
    <w:basedOn w:val="TableNormal"/>
    <w:uiPriority w:val="47"/>
    <w:semiHidden/>
    <w:rsid w:val="00322AB4"/>
    <w:tblPr>
      <w:tblStyleRowBandSize w:val="1"/>
      <w:tblStyleColBandSize w:val="1"/>
      <w:tblBorders>
        <w:top w:val="single" w:sz="2" w:space="0" w:color="FF9B9B"/>
        <w:bottom w:val="single" w:sz="2" w:space="0" w:color="FF9B9B"/>
        <w:insideH w:val="single" w:sz="2" w:space="0" w:color="FF9B9B"/>
        <w:insideV w:val="single" w:sz="2" w:space="0" w:color="FF9B9B"/>
      </w:tblBorders>
    </w:tblPr>
    <w:tblStylePr w:type="firstRow">
      <w:rPr>
        <w:b/>
        <w:bCs/>
      </w:rPr>
      <w:tblPr/>
      <w:tcPr>
        <w:tcBorders>
          <w:top w:val="nil"/>
          <w:bottom w:val="single" w:sz="12" w:space="0" w:color="FF9B9B"/>
          <w:insideH w:val="nil"/>
          <w:insideV w:val="nil"/>
        </w:tcBorders>
        <w:shd w:val="clear" w:color="auto" w:fill="FFFFFF"/>
      </w:tcPr>
    </w:tblStylePr>
    <w:tblStylePr w:type="lastRow">
      <w:rPr>
        <w:b/>
        <w:bCs/>
      </w:rPr>
      <w:tblPr/>
      <w:tcPr>
        <w:tcBorders>
          <w:top w:val="double" w:sz="2" w:space="0" w:color="FF9B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2-Accent4">
    <w:name w:val="Grid Table 2 Accent 4"/>
    <w:basedOn w:val="TableNormal"/>
    <w:uiPriority w:val="47"/>
    <w:semiHidden/>
    <w:rsid w:val="00322AB4"/>
    <w:tblPr>
      <w:tblStyleRowBandSize w:val="1"/>
      <w:tblStyleColBandSize w:val="1"/>
      <w:tblBorders>
        <w:top w:val="single" w:sz="2" w:space="0" w:color="3EFFED"/>
        <w:bottom w:val="single" w:sz="2" w:space="0" w:color="3EFFED"/>
        <w:insideH w:val="single" w:sz="2" w:space="0" w:color="3EFFED"/>
        <w:insideV w:val="single" w:sz="2" w:space="0" w:color="3EFFED"/>
      </w:tblBorders>
    </w:tblPr>
    <w:tblStylePr w:type="firstRow">
      <w:rPr>
        <w:b/>
        <w:bCs/>
      </w:rPr>
      <w:tblPr/>
      <w:tcPr>
        <w:tcBorders>
          <w:top w:val="nil"/>
          <w:bottom w:val="single" w:sz="12" w:space="0" w:color="3EFFED"/>
          <w:insideH w:val="nil"/>
          <w:insideV w:val="nil"/>
        </w:tcBorders>
        <w:shd w:val="clear" w:color="auto" w:fill="FFFFFF"/>
      </w:tcPr>
    </w:tblStylePr>
    <w:tblStylePr w:type="lastRow">
      <w:rPr>
        <w:b/>
        <w:bCs/>
      </w:rPr>
      <w:tblPr/>
      <w:tcPr>
        <w:tcBorders>
          <w:top w:val="double" w:sz="2" w:space="0" w:color="3EFFE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2-Accent5">
    <w:name w:val="Grid Table 2 Accent 5"/>
    <w:basedOn w:val="TableNormal"/>
    <w:uiPriority w:val="47"/>
    <w:semiHidden/>
    <w:rsid w:val="00322AB4"/>
    <w:tblPr>
      <w:tblStyleRowBandSize w:val="1"/>
      <w:tblStyleColBandSize w:val="1"/>
      <w:tblBorders>
        <w:top w:val="single" w:sz="2" w:space="0" w:color="F9E18B"/>
        <w:bottom w:val="single" w:sz="2" w:space="0" w:color="F9E18B"/>
        <w:insideH w:val="single" w:sz="2" w:space="0" w:color="F9E18B"/>
        <w:insideV w:val="single" w:sz="2" w:space="0" w:color="F9E18B"/>
      </w:tblBorders>
    </w:tblPr>
    <w:tblStylePr w:type="firstRow">
      <w:rPr>
        <w:b/>
        <w:bCs/>
      </w:rPr>
      <w:tblPr/>
      <w:tcPr>
        <w:tcBorders>
          <w:top w:val="nil"/>
          <w:bottom w:val="single" w:sz="12" w:space="0" w:color="F9E18B"/>
          <w:insideH w:val="nil"/>
          <w:insideV w:val="nil"/>
        </w:tcBorders>
        <w:shd w:val="clear" w:color="auto" w:fill="FFFFFF"/>
      </w:tcPr>
    </w:tblStylePr>
    <w:tblStylePr w:type="lastRow">
      <w:rPr>
        <w:b/>
        <w:bCs/>
      </w:rPr>
      <w:tblPr/>
      <w:tcPr>
        <w:tcBorders>
          <w:top w:val="double" w:sz="2" w:space="0" w:color="F9E18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2-Accent6">
    <w:name w:val="Grid Table 2 Accent 6"/>
    <w:basedOn w:val="TableNormal"/>
    <w:uiPriority w:val="47"/>
    <w:semiHidden/>
    <w:rsid w:val="00322AB4"/>
    <w:tblPr>
      <w:tblStyleRowBandSize w:val="1"/>
      <w:tblStyleColBandSize w:val="1"/>
      <w:tblBorders>
        <w:top w:val="single" w:sz="2" w:space="0" w:color="91D6B7"/>
        <w:bottom w:val="single" w:sz="2" w:space="0" w:color="91D6B7"/>
        <w:insideH w:val="single" w:sz="2" w:space="0" w:color="91D6B7"/>
        <w:insideV w:val="single" w:sz="2" w:space="0" w:color="91D6B7"/>
      </w:tblBorders>
    </w:tblPr>
    <w:tblStylePr w:type="firstRow">
      <w:rPr>
        <w:b/>
        <w:bCs/>
      </w:rPr>
      <w:tblPr/>
      <w:tcPr>
        <w:tcBorders>
          <w:top w:val="nil"/>
          <w:bottom w:val="single" w:sz="12" w:space="0" w:color="91D6B7"/>
          <w:insideH w:val="nil"/>
          <w:insideV w:val="nil"/>
        </w:tcBorders>
        <w:shd w:val="clear" w:color="auto" w:fill="FFFFFF"/>
      </w:tcPr>
    </w:tblStylePr>
    <w:tblStylePr w:type="lastRow">
      <w:rPr>
        <w:b/>
        <w:bCs/>
      </w:rPr>
      <w:tblPr/>
      <w:tcPr>
        <w:tcBorders>
          <w:top w:val="double" w:sz="2" w:space="0" w:color="91D6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3">
    <w:name w:val="Grid Table 3"/>
    <w:basedOn w:val="TableNormal"/>
    <w:uiPriority w:val="48"/>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bottom w:val="single" w:sz="4" w:space="0" w:color="807276"/>
        </w:tcBorders>
      </w:tcPr>
    </w:tblStylePr>
    <w:tblStylePr w:type="nwCell">
      <w:tblPr/>
      <w:tcPr>
        <w:tcBorders>
          <w:bottom w:val="single" w:sz="4" w:space="0" w:color="807276"/>
        </w:tcBorders>
      </w:tcPr>
    </w:tblStylePr>
    <w:tblStylePr w:type="seCell">
      <w:tblPr/>
      <w:tcPr>
        <w:tcBorders>
          <w:top w:val="single" w:sz="4" w:space="0" w:color="807276"/>
        </w:tcBorders>
      </w:tcPr>
    </w:tblStylePr>
    <w:tblStylePr w:type="swCell">
      <w:tblPr/>
      <w:tcPr>
        <w:tcBorders>
          <w:top w:val="single" w:sz="4" w:space="0" w:color="807276"/>
        </w:tcBorders>
      </w:tcPr>
    </w:tblStylePr>
  </w:style>
  <w:style w:type="table" w:styleId="GridTable3-Accent1">
    <w:name w:val="Grid Table 3 Accent 1"/>
    <w:basedOn w:val="TableNormal"/>
    <w:uiPriority w:val="48"/>
    <w:semiHidden/>
    <w:rsid w:val="00322AB4"/>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bottom w:val="single" w:sz="4" w:space="0" w:color="A3B6E7"/>
        </w:tcBorders>
      </w:tcPr>
    </w:tblStylePr>
    <w:tblStylePr w:type="nwCell">
      <w:tblPr/>
      <w:tcPr>
        <w:tcBorders>
          <w:bottom w:val="single" w:sz="4" w:space="0" w:color="A3B6E7"/>
        </w:tcBorders>
      </w:tcPr>
    </w:tblStylePr>
    <w:tblStylePr w:type="seCell">
      <w:tblPr/>
      <w:tcPr>
        <w:tcBorders>
          <w:top w:val="single" w:sz="4" w:space="0" w:color="A3B6E7"/>
        </w:tcBorders>
      </w:tcPr>
    </w:tblStylePr>
    <w:tblStylePr w:type="swCell">
      <w:tblPr/>
      <w:tcPr>
        <w:tcBorders>
          <w:top w:val="single" w:sz="4" w:space="0" w:color="A3B6E7"/>
        </w:tcBorders>
      </w:tcPr>
    </w:tblStylePr>
  </w:style>
  <w:style w:type="table" w:styleId="GridTable3-Accent2">
    <w:name w:val="Grid Table 3 Accent 2"/>
    <w:basedOn w:val="TableNormal"/>
    <w:uiPriority w:val="48"/>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bottom w:val="single" w:sz="4" w:space="0" w:color="E2A1E1"/>
        </w:tcBorders>
      </w:tcPr>
    </w:tblStylePr>
    <w:tblStylePr w:type="nwCell">
      <w:tblPr/>
      <w:tcPr>
        <w:tcBorders>
          <w:bottom w:val="single" w:sz="4" w:space="0" w:color="E2A1E1"/>
        </w:tcBorders>
      </w:tcPr>
    </w:tblStylePr>
    <w:tblStylePr w:type="seCell">
      <w:tblPr/>
      <w:tcPr>
        <w:tcBorders>
          <w:top w:val="single" w:sz="4" w:space="0" w:color="E2A1E1"/>
        </w:tcBorders>
      </w:tcPr>
    </w:tblStylePr>
    <w:tblStylePr w:type="swCell">
      <w:tblPr/>
      <w:tcPr>
        <w:tcBorders>
          <w:top w:val="single" w:sz="4" w:space="0" w:color="E2A1E1"/>
        </w:tcBorders>
      </w:tcPr>
    </w:tblStylePr>
  </w:style>
  <w:style w:type="table" w:styleId="GridTable3-Accent3">
    <w:name w:val="Grid Table 3 Accent 3"/>
    <w:basedOn w:val="TableNormal"/>
    <w:uiPriority w:val="48"/>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bottom w:val="single" w:sz="4" w:space="0" w:color="FF9B9B"/>
        </w:tcBorders>
      </w:tcPr>
    </w:tblStylePr>
    <w:tblStylePr w:type="nwCell">
      <w:tblPr/>
      <w:tcPr>
        <w:tcBorders>
          <w:bottom w:val="single" w:sz="4" w:space="0" w:color="FF9B9B"/>
        </w:tcBorders>
      </w:tcPr>
    </w:tblStylePr>
    <w:tblStylePr w:type="seCell">
      <w:tblPr/>
      <w:tcPr>
        <w:tcBorders>
          <w:top w:val="single" w:sz="4" w:space="0" w:color="FF9B9B"/>
        </w:tcBorders>
      </w:tcPr>
    </w:tblStylePr>
    <w:tblStylePr w:type="swCell">
      <w:tblPr/>
      <w:tcPr>
        <w:tcBorders>
          <w:top w:val="single" w:sz="4" w:space="0" w:color="FF9B9B"/>
        </w:tcBorders>
      </w:tcPr>
    </w:tblStylePr>
  </w:style>
  <w:style w:type="table" w:styleId="GridTable3-Accent4">
    <w:name w:val="Grid Table 3 Accent 4"/>
    <w:basedOn w:val="TableNormal"/>
    <w:uiPriority w:val="48"/>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bottom w:val="single" w:sz="4" w:space="0" w:color="3EFFED"/>
        </w:tcBorders>
      </w:tcPr>
    </w:tblStylePr>
    <w:tblStylePr w:type="nwCell">
      <w:tblPr/>
      <w:tcPr>
        <w:tcBorders>
          <w:bottom w:val="single" w:sz="4" w:space="0" w:color="3EFFED"/>
        </w:tcBorders>
      </w:tcPr>
    </w:tblStylePr>
    <w:tblStylePr w:type="seCell">
      <w:tblPr/>
      <w:tcPr>
        <w:tcBorders>
          <w:top w:val="single" w:sz="4" w:space="0" w:color="3EFFED"/>
        </w:tcBorders>
      </w:tcPr>
    </w:tblStylePr>
    <w:tblStylePr w:type="swCell">
      <w:tblPr/>
      <w:tcPr>
        <w:tcBorders>
          <w:top w:val="single" w:sz="4" w:space="0" w:color="3EFFED"/>
        </w:tcBorders>
      </w:tcPr>
    </w:tblStylePr>
  </w:style>
  <w:style w:type="table" w:styleId="GridTable3-Accent5">
    <w:name w:val="Grid Table 3 Accent 5"/>
    <w:basedOn w:val="TableNormal"/>
    <w:uiPriority w:val="48"/>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bottom w:val="single" w:sz="4" w:space="0" w:color="F9E18B"/>
        </w:tcBorders>
      </w:tcPr>
    </w:tblStylePr>
    <w:tblStylePr w:type="nwCell">
      <w:tblPr/>
      <w:tcPr>
        <w:tcBorders>
          <w:bottom w:val="single" w:sz="4" w:space="0" w:color="F9E18B"/>
        </w:tcBorders>
      </w:tcPr>
    </w:tblStylePr>
    <w:tblStylePr w:type="seCell">
      <w:tblPr/>
      <w:tcPr>
        <w:tcBorders>
          <w:top w:val="single" w:sz="4" w:space="0" w:color="F9E18B"/>
        </w:tcBorders>
      </w:tcPr>
    </w:tblStylePr>
    <w:tblStylePr w:type="swCell">
      <w:tblPr/>
      <w:tcPr>
        <w:tcBorders>
          <w:top w:val="single" w:sz="4" w:space="0" w:color="F9E18B"/>
        </w:tcBorders>
      </w:tcPr>
    </w:tblStylePr>
  </w:style>
  <w:style w:type="table" w:styleId="GridTable3-Accent6">
    <w:name w:val="Grid Table 3 Accent 6"/>
    <w:basedOn w:val="TableNormal"/>
    <w:uiPriority w:val="48"/>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bottom w:val="single" w:sz="4" w:space="0" w:color="91D6B7"/>
        </w:tcBorders>
      </w:tcPr>
    </w:tblStylePr>
    <w:tblStylePr w:type="nwCell">
      <w:tblPr/>
      <w:tcPr>
        <w:tcBorders>
          <w:bottom w:val="single" w:sz="4" w:space="0" w:color="91D6B7"/>
        </w:tcBorders>
      </w:tcPr>
    </w:tblStylePr>
    <w:tblStylePr w:type="seCell">
      <w:tblPr/>
      <w:tcPr>
        <w:tcBorders>
          <w:top w:val="single" w:sz="4" w:space="0" w:color="91D6B7"/>
        </w:tcBorders>
      </w:tcPr>
    </w:tblStylePr>
    <w:tblStylePr w:type="swCell">
      <w:tblPr/>
      <w:tcPr>
        <w:tcBorders>
          <w:top w:val="single" w:sz="4" w:space="0" w:color="91D6B7"/>
        </w:tcBorders>
      </w:tcPr>
    </w:tblStylePr>
  </w:style>
  <w:style w:type="table" w:styleId="GridTable4">
    <w:name w:val="Grid Table 4"/>
    <w:basedOn w:val="TableNormal"/>
    <w:uiPriority w:val="49"/>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color w:val="FFFFFF"/>
      </w:rPr>
      <w:tblPr/>
      <w:tcPr>
        <w:tcBorders>
          <w:top w:val="single" w:sz="4" w:space="0" w:color="231F20"/>
          <w:left w:val="single" w:sz="4" w:space="0" w:color="231F20"/>
          <w:bottom w:val="single" w:sz="4" w:space="0" w:color="231F20"/>
          <w:right w:val="single" w:sz="4" w:space="0" w:color="231F20"/>
          <w:insideH w:val="nil"/>
          <w:insideV w:val="nil"/>
        </w:tcBorders>
        <w:shd w:val="clear" w:color="auto" w:fill="231F20"/>
      </w:tcPr>
    </w:tblStylePr>
    <w:tblStylePr w:type="lastRow">
      <w:rPr>
        <w:b/>
        <w:bCs/>
      </w:rPr>
      <w:tblPr/>
      <w:tcPr>
        <w:tcBorders>
          <w:top w:val="double" w:sz="4" w:space="0" w:color="231F20"/>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4-Accent2">
    <w:name w:val="Grid Table 4 Accent 2"/>
    <w:basedOn w:val="TableNormal"/>
    <w:uiPriority w:val="49"/>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color w:val="FFFFFF"/>
      </w:rPr>
      <w:tblPr/>
      <w:tcPr>
        <w:tcBorders>
          <w:top w:val="single" w:sz="4" w:space="0" w:color="CF63CE"/>
          <w:left w:val="single" w:sz="4" w:space="0" w:color="CF63CE"/>
          <w:bottom w:val="single" w:sz="4" w:space="0" w:color="CF63CE"/>
          <w:right w:val="single" w:sz="4" w:space="0" w:color="CF63CE"/>
          <w:insideH w:val="nil"/>
          <w:insideV w:val="nil"/>
        </w:tcBorders>
        <w:shd w:val="clear" w:color="auto" w:fill="CF63CE"/>
      </w:tcPr>
    </w:tblStylePr>
    <w:tblStylePr w:type="lastRow">
      <w:rPr>
        <w:b/>
        <w:bCs/>
      </w:rPr>
      <w:tblPr/>
      <w:tcPr>
        <w:tcBorders>
          <w:top w:val="double" w:sz="4" w:space="0" w:color="CF63CE"/>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4-Accent3">
    <w:name w:val="Grid Table 4 Accent 3"/>
    <w:basedOn w:val="TableNormal"/>
    <w:uiPriority w:val="49"/>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color w:val="FFFFFF"/>
      </w:rPr>
      <w:tblPr/>
      <w:tcPr>
        <w:tcBorders>
          <w:top w:val="single" w:sz="4" w:space="0" w:color="FF595A"/>
          <w:left w:val="single" w:sz="4" w:space="0" w:color="FF595A"/>
          <w:bottom w:val="single" w:sz="4" w:space="0" w:color="FF595A"/>
          <w:right w:val="single" w:sz="4" w:space="0" w:color="FF595A"/>
          <w:insideH w:val="nil"/>
          <w:insideV w:val="nil"/>
        </w:tcBorders>
        <w:shd w:val="clear" w:color="auto" w:fill="FF595A"/>
      </w:tcPr>
    </w:tblStylePr>
    <w:tblStylePr w:type="lastRow">
      <w:rPr>
        <w:b/>
        <w:bCs/>
      </w:rPr>
      <w:tblPr/>
      <w:tcPr>
        <w:tcBorders>
          <w:top w:val="double" w:sz="4" w:space="0" w:color="FF595A"/>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4-Accent4">
    <w:name w:val="Grid Table 4 Accent 4"/>
    <w:basedOn w:val="TableNormal"/>
    <w:uiPriority w:val="49"/>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color w:val="FFFFFF"/>
      </w:rPr>
      <w:tblPr/>
      <w:tcPr>
        <w:tcBorders>
          <w:top w:val="single" w:sz="4" w:space="0" w:color="00BDAC"/>
          <w:left w:val="single" w:sz="4" w:space="0" w:color="00BDAC"/>
          <w:bottom w:val="single" w:sz="4" w:space="0" w:color="00BDAC"/>
          <w:right w:val="single" w:sz="4" w:space="0" w:color="00BDAC"/>
          <w:insideH w:val="nil"/>
          <w:insideV w:val="nil"/>
        </w:tcBorders>
        <w:shd w:val="clear" w:color="auto" w:fill="00BDAC"/>
      </w:tcPr>
    </w:tblStylePr>
    <w:tblStylePr w:type="lastRow">
      <w:rPr>
        <w:b/>
        <w:bCs/>
      </w:rPr>
      <w:tblPr/>
      <w:tcPr>
        <w:tcBorders>
          <w:top w:val="double" w:sz="4" w:space="0" w:color="00BDAC"/>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4-Accent5">
    <w:name w:val="Grid Table 4 Accent 5"/>
    <w:basedOn w:val="TableNormal"/>
    <w:uiPriority w:val="49"/>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color w:val="FFFFFF"/>
      </w:rPr>
      <w:tblPr/>
      <w:tcPr>
        <w:tcBorders>
          <w:top w:val="single" w:sz="4" w:space="0" w:color="F6CE3E"/>
          <w:left w:val="single" w:sz="4" w:space="0" w:color="F6CE3E"/>
          <w:bottom w:val="single" w:sz="4" w:space="0" w:color="F6CE3E"/>
          <w:right w:val="single" w:sz="4" w:space="0" w:color="F6CE3E"/>
          <w:insideH w:val="nil"/>
          <w:insideV w:val="nil"/>
        </w:tcBorders>
        <w:shd w:val="clear" w:color="auto" w:fill="F6CE3E"/>
      </w:tcPr>
    </w:tblStylePr>
    <w:tblStylePr w:type="lastRow">
      <w:rPr>
        <w:b/>
        <w:bCs/>
      </w:rPr>
      <w:tblPr/>
      <w:tcPr>
        <w:tcBorders>
          <w:top w:val="double" w:sz="4" w:space="0" w:color="F6CE3E"/>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4-Accent6">
    <w:name w:val="Grid Table 4 Accent 6"/>
    <w:basedOn w:val="TableNormal"/>
    <w:uiPriority w:val="49"/>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color w:val="FFFFFF"/>
      </w:rPr>
      <w:tblPr/>
      <w:tcPr>
        <w:tcBorders>
          <w:top w:val="single" w:sz="4" w:space="0" w:color="48BB88"/>
          <w:left w:val="single" w:sz="4" w:space="0" w:color="48BB88"/>
          <w:bottom w:val="single" w:sz="4" w:space="0" w:color="48BB88"/>
          <w:right w:val="single" w:sz="4" w:space="0" w:color="48BB88"/>
          <w:insideH w:val="nil"/>
          <w:insideV w:val="nil"/>
        </w:tcBorders>
        <w:shd w:val="clear" w:color="auto" w:fill="48BB88"/>
      </w:tcPr>
    </w:tblStylePr>
    <w:tblStylePr w:type="lastRow">
      <w:rPr>
        <w:b/>
        <w:bCs/>
      </w:rPr>
      <w:tblPr/>
      <w:tcPr>
        <w:tcBorders>
          <w:top w:val="double" w:sz="4" w:space="0" w:color="48BB88"/>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5Dark">
    <w:name w:val="Grid Table 5 Dark"/>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5CFD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31F2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31F2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31F2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31F20"/>
      </w:tcPr>
    </w:tblStylePr>
    <w:tblStylePr w:type="band1Vert">
      <w:tblPr/>
      <w:tcPr>
        <w:shd w:val="clear" w:color="auto" w:fill="ABA0A3"/>
      </w:tcPr>
    </w:tblStylePr>
    <w:tblStylePr w:type="band1Horz">
      <w:tblPr/>
      <w:tcPr>
        <w:shd w:val="clear" w:color="auto" w:fill="ABA0A3"/>
      </w:tcPr>
    </w:tblStylePr>
  </w:style>
  <w:style w:type="table" w:styleId="GridTable5Dark-Accent1">
    <w:name w:val="Grid Table 5 Dark Accent 1"/>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0E6F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787D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787D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787D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787D8"/>
      </w:tcPr>
    </w:tblStylePr>
    <w:tblStylePr w:type="band1Vert">
      <w:tblPr/>
      <w:tcPr>
        <w:shd w:val="clear" w:color="auto" w:fill="C1CEEF"/>
      </w:tcPr>
    </w:tblStylePr>
    <w:tblStylePr w:type="band1Horz">
      <w:tblPr/>
      <w:tcPr>
        <w:shd w:val="clear" w:color="auto" w:fill="C1CEEF"/>
      </w:tcPr>
    </w:tblStylePr>
  </w:style>
  <w:style w:type="table" w:styleId="GridTable5Dark-Accent2">
    <w:name w:val="Grid Table 5 Dark Accent 2"/>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DF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F63C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F63C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F63C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F63CE"/>
      </w:tcPr>
    </w:tblStylePr>
    <w:tblStylePr w:type="band1Vert">
      <w:tblPr/>
      <w:tcPr>
        <w:shd w:val="clear" w:color="auto" w:fill="EBC0EB"/>
      </w:tcPr>
    </w:tblStylePr>
    <w:tblStylePr w:type="band1Horz">
      <w:tblPr/>
      <w:tcPr>
        <w:shd w:val="clear" w:color="auto" w:fill="EBC0EB"/>
      </w:tcPr>
    </w:tblStylePr>
  </w:style>
  <w:style w:type="table" w:styleId="GridTable5Dark-Accent3">
    <w:name w:val="Grid Table 5 Dark Accent 3"/>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DD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59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59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59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595A"/>
      </w:tcPr>
    </w:tblStylePr>
    <w:tblStylePr w:type="band1Vert">
      <w:tblPr/>
      <w:tcPr>
        <w:shd w:val="clear" w:color="auto" w:fill="FFBCBC"/>
      </w:tcPr>
    </w:tblStylePr>
    <w:tblStylePr w:type="band1Horz">
      <w:tblPr/>
      <w:tcPr>
        <w:shd w:val="clear" w:color="auto" w:fill="FFBCBC"/>
      </w:tcPr>
    </w:tblStylePr>
  </w:style>
  <w:style w:type="table" w:styleId="GridTable5Dark-Accent4">
    <w:name w:val="Grid Table 5 Dark Accent 4"/>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EFF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BDA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BDA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BDA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BDAC"/>
      </w:tcPr>
    </w:tblStylePr>
    <w:tblStylePr w:type="band1Vert">
      <w:tblPr/>
      <w:tcPr>
        <w:shd w:val="clear" w:color="auto" w:fill="7EFFF3"/>
      </w:tcPr>
    </w:tblStylePr>
    <w:tblStylePr w:type="band1Horz">
      <w:tblPr/>
      <w:tcPr>
        <w:shd w:val="clear" w:color="auto" w:fill="7EFFF3"/>
      </w:tcPr>
    </w:tblStylePr>
  </w:style>
  <w:style w:type="table" w:styleId="GridTable5Dark-Accent5">
    <w:name w:val="Grid Table 5 Dark Accent 5"/>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F5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6CE3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6CE3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6CE3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6CE3E"/>
      </w:tcPr>
    </w:tblStylePr>
    <w:tblStylePr w:type="band1Vert">
      <w:tblPr/>
      <w:tcPr>
        <w:shd w:val="clear" w:color="auto" w:fill="FBEBB1"/>
      </w:tcPr>
    </w:tblStylePr>
    <w:tblStylePr w:type="band1Horz">
      <w:tblPr/>
      <w:tcPr>
        <w:shd w:val="clear" w:color="auto" w:fill="FBEBB1"/>
      </w:tcPr>
    </w:tblStylePr>
  </w:style>
  <w:style w:type="table" w:styleId="GridTable5Dark-Accent6">
    <w:name w:val="Grid Table 5 Dark Accent 6"/>
    <w:basedOn w:val="TableNormal"/>
    <w:uiPriority w:val="50"/>
    <w:semiHidden/>
    <w:rsid w:val="00322A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F1E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8BB8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8BB8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8BB8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8BB88"/>
      </w:tcPr>
    </w:tblStylePr>
    <w:tblStylePr w:type="band1Vert">
      <w:tblPr/>
      <w:tcPr>
        <w:shd w:val="clear" w:color="auto" w:fill="B5E3CF"/>
      </w:tcPr>
    </w:tblStylePr>
    <w:tblStylePr w:type="band1Horz">
      <w:tblPr/>
      <w:tcPr>
        <w:shd w:val="clear" w:color="auto" w:fill="B5E3CF"/>
      </w:tcPr>
    </w:tblStylePr>
  </w:style>
  <w:style w:type="table" w:styleId="GridTable6Colorful">
    <w:name w:val="Grid Table 6 Colorful"/>
    <w:basedOn w:val="TableNormal"/>
    <w:uiPriority w:val="51"/>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bottom w:val="single" w:sz="12" w:space="0" w:color="807276"/>
        </w:tcBorders>
      </w:tcPr>
    </w:tblStylePr>
    <w:tblStylePr w:type="lastRow">
      <w:rPr>
        <w:b/>
        <w:bCs/>
      </w:rPr>
      <w:tblPr/>
      <w:tcPr>
        <w:tcBorders>
          <w:top w:val="doub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GridTable6Colorful-Accent1">
    <w:name w:val="Grid Table 6 Colorful Accent 1"/>
    <w:basedOn w:val="TableNormal"/>
    <w:uiPriority w:val="51"/>
    <w:semiHidden/>
    <w:rsid w:val="00322AB4"/>
    <w:rPr>
      <w:color w:val="3058BD"/>
    </w:rPr>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bottom w:val="single" w:sz="12" w:space="0" w:color="A3B6E7"/>
        </w:tcBorders>
      </w:tcPr>
    </w:tblStylePr>
    <w:tblStylePr w:type="lastRow">
      <w:rPr>
        <w:b/>
        <w:bCs/>
      </w:rPr>
      <w:tblPr/>
      <w:tcPr>
        <w:tcBorders>
          <w:top w:val="doub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GridTable6Colorful-Accent2">
    <w:name w:val="Grid Table 6 Colorful Accent 2"/>
    <w:basedOn w:val="TableNormal"/>
    <w:uiPriority w:val="51"/>
    <w:semiHidden/>
    <w:rsid w:val="00322AB4"/>
    <w:rPr>
      <w:color w:val="AF36AD"/>
    </w:rPr>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bottom w:val="single" w:sz="12" w:space="0" w:color="E2A1E1"/>
        </w:tcBorders>
      </w:tcPr>
    </w:tblStylePr>
    <w:tblStylePr w:type="lastRow">
      <w:rPr>
        <w:b/>
        <w:bCs/>
      </w:rPr>
      <w:tblPr/>
      <w:tcPr>
        <w:tcBorders>
          <w:top w:val="doub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GridTable6Colorful-Accent3">
    <w:name w:val="Grid Table 6 Colorful Accent 3"/>
    <w:basedOn w:val="TableNormal"/>
    <w:uiPriority w:val="51"/>
    <w:semiHidden/>
    <w:rsid w:val="00322AB4"/>
    <w:rPr>
      <w:color w:val="FF0203"/>
    </w:rPr>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bottom w:val="single" w:sz="12" w:space="0" w:color="FF9B9B"/>
        </w:tcBorders>
      </w:tcPr>
    </w:tblStylePr>
    <w:tblStylePr w:type="lastRow">
      <w:rPr>
        <w:b/>
        <w:bCs/>
      </w:rPr>
      <w:tblPr/>
      <w:tcPr>
        <w:tcBorders>
          <w:top w:val="doub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GridTable6Colorful-Accent4">
    <w:name w:val="Grid Table 6 Colorful Accent 4"/>
    <w:basedOn w:val="TableNormal"/>
    <w:uiPriority w:val="51"/>
    <w:semiHidden/>
    <w:rsid w:val="00322AB4"/>
    <w:rPr>
      <w:color w:val="008D80"/>
    </w:rPr>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bottom w:val="single" w:sz="12" w:space="0" w:color="3EFFED"/>
        </w:tcBorders>
      </w:tcPr>
    </w:tblStylePr>
    <w:tblStylePr w:type="lastRow">
      <w:rPr>
        <w:b/>
        <w:bCs/>
      </w:rPr>
      <w:tblPr/>
      <w:tcPr>
        <w:tcBorders>
          <w:top w:val="doub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GridTable6Colorful-Accent5">
    <w:name w:val="Grid Table 6 Colorful Accent 5"/>
    <w:basedOn w:val="TableNormal"/>
    <w:uiPriority w:val="51"/>
    <w:semiHidden/>
    <w:rsid w:val="00322AB4"/>
    <w:rPr>
      <w:color w:val="DCAE0A"/>
    </w:rPr>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bottom w:val="single" w:sz="12" w:space="0" w:color="F9E18B"/>
        </w:tcBorders>
      </w:tcPr>
    </w:tblStylePr>
    <w:tblStylePr w:type="lastRow">
      <w:rPr>
        <w:b/>
        <w:bCs/>
      </w:rPr>
      <w:tblPr/>
      <w:tcPr>
        <w:tcBorders>
          <w:top w:val="doub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GridTable6Colorful-Accent6">
    <w:name w:val="Grid Table 6 Colorful Accent 6"/>
    <w:basedOn w:val="TableNormal"/>
    <w:uiPriority w:val="51"/>
    <w:semiHidden/>
    <w:rsid w:val="00322AB4"/>
    <w:rPr>
      <w:color w:val="348D65"/>
    </w:rPr>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bottom w:val="single" w:sz="12" w:space="0" w:color="91D6B7"/>
        </w:tcBorders>
      </w:tcPr>
    </w:tblStylePr>
    <w:tblStylePr w:type="lastRow">
      <w:rPr>
        <w:b/>
        <w:bCs/>
      </w:rPr>
      <w:tblPr/>
      <w:tcPr>
        <w:tcBorders>
          <w:top w:val="doub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GridTable7Colorful">
    <w:name w:val="Grid Table 7 Colorful"/>
    <w:basedOn w:val="TableNormal"/>
    <w:uiPriority w:val="52"/>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insideV w:val="single" w:sz="4" w:space="0" w:color="80727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bottom w:val="single" w:sz="4" w:space="0" w:color="807276"/>
        </w:tcBorders>
      </w:tcPr>
    </w:tblStylePr>
    <w:tblStylePr w:type="nwCell">
      <w:tblPr/>
      <w:tcPr>
        <w:tcBorders>
          <w:bottom w:val="single" w:sz="4" w:space="0" w:color="807276"/>
        </w:tcBorders>
      </w:tcPr>
    </w:tblStylePr>
    <w:tblStylePr w:type="seCell">
      <w:tblPr/>
      <w:tcPr>
        <w:tcBorders>
          <w:top w:val="single" w:sz="4" w:space="0" w:color="807276"/>
        </w:tcBorders>
      </w:tcPr>
    </w:tblStylePr>
    <w:tblStylePr w:type="swCell">
      <w:tblPr/>
      <w:tcPr>
        <w:tcBorders>
          <w:top w:val="single" w:sz="4" w:space="0" w:color="807276"/>
        </w:tcBorders>
      </w:tcPr>
    </w:tblStylePr>
  </w:style>
  <w:style w:type="table" w:styleId="GridTable7Colorful-Accent1">
    <w:name w:val="Grid Table 7 Colorful Accent 1"/>
    <w:basedOn w:val="TableNormal"/>
    <w:uiPriority w:val="52"/>
    <w:semiHidden/>
    <w:rsid w:val="00322AB4"/>
    <w:rPr>
      <w:color w:val="3058BD"/>
    </w:rPr>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insideV w:val="single" w:sz="4" w:space="0" w:color="A3B6E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bottom w:val="single" w:sz="4" w:space="0" w:color="A3B6E7"/>
        </w:tcBorders>
      </w:tcPr>
    </w:tblStylePr>
    <w:tblStylePr w:type="nwCell">
      <w:tblPr/>
      <w:tcPr>
        <w:tcBorders>
          <w:bottom w:val="single" w:sz="4" w:space="0" w:color="A3B6E7"/>
        </w:tcBorders>
      </w:tcPr>
    </w:tblStylePr>
    <w:tblStylePr w:type="seCell">
      <w:tblPr/>
      <w:tcPr>
        <w:tcBorders>
          <w:top w:val="single" w:sz="4" w:space="0" w:color="A3B6E7"/>
        </w:tcBorders>
      </w:tcPr>
    </w:tblStylePr>
    <w:tblStylePr w:type="swCell">
      <w:tblPr/>
      <w:tcPr>
        <w:tcBorders>
          <w:top w:val="single" w:sz="4" w:space="0" w:color="A3B6E7"/>
        </w:tcBorders>
      </w:tcPr>
    </w:tblStylePr>
  </w:style>
  <w:style w:type="table" w:styleId="GridTable7Colorful-Accent2">
    <w:name w:val="Grid Table 7 Colorful Accent 2"/>
    <w:basedOn w:val="TableNormal"/>
    <w:uiPriority w:val="52"/>
    <w:semiHidden/>
    <w:rsid w:val="00322AB4"/>
    <w:rPr>
      <w:color w:val="AF36AD"/>
    </w:rPr>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insideV w:val="single" w:sz="4" w:space="0" w:color="E2A1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bottom w:val="single" w:sz="4" w:space="0" w:color="E2A1E1"/>
        </w:tcBorders>
      </w:tcPr>
    </w:tblStylePr>
    <w:tblStylePr w:type="nwCell">
      <w:tblPr/>
      <w:tcPr>
        <w:tcBorders>
          <w:bottom w:val="single" w:sz="4" w:space="0" w:color="E2A1E1"/>
        </w:tcBorders>
      </w:tcPr>
    </w:tblStylePr>
    <w:tblStylePr w:type="seCell">
      <w:tblPr/>
      <w:tcPr>
        <w:tcBorders>
          <w:top w:val="single" w:sz="4" w:space="0" w:color="E2A1E1"/>
        </w:tcBorders>
      </w:tcPr>
    </w:tblStylePr>
    <w:tblStylePr w:type="swCell">
      <w:tblPr/>
      <w:tcPr>
        <w:tcBorders>
          <w:top w:val="single" w:sz="4" w:space="0" w:color="E2A1E1"/>
        </w:tcBorders>
      </w:tcPr>
    </w:tblStylePr>
  </w:style>
  <w:style w:type="table" w:styleId="GridTable7Colorful-Accent3">
    <w:name w:val="Grid Table 7 Colorful Accent 3"/>
    <w:basedOn w:val="TableNormal"/>
    <w:uiPriority w:val="52"/>
    <w:semiHidden/>
    <w:rsid w:val="00322AB4"/>
    <w:rPr>
      <w:color w:val="FF0203"/>
    </w:rPr>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insideV w:val="single" w:sz="4" w:space="0" w:color="FF9B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bottom w:val="single" w:sz="4" w:space="0" w:color="FF9B9B"/>
        </w:tcBorders>
      </w:tcPr>
    </w:tblStylePr>
    <w:tblStylePr w:type="nwCell">
      <w:tblPr/>
      <w:tcPr>
        <w:tcBorders>
          <w:bottom w:val="single" w:sz="4" w:space="0" w:color="FF9B9B"/>
        </w:tcBorders>
      </w:tcPr>
    </w:tblStylePr>
    <w:tblStylePr w:type="seCell">
      <w:tblPr/>
      <w:tcPr>
        <w:tcBorders>
          <w:top w:val="single" w:sz="4" w:space="0" w:color="FF9B9B"/>
        </w:tcBorders>
      </w:tcPr>
    </w:tblStylePr>
    <w:tblStylePr w:type="swCell">
      <w:tblPr/>
      <w:tcPr>
        <w:tcBorders>
          <w:top w:val="single" w:sz="4" w:space="0" w:color="FF9B9B"/>
        </w:tcBorders>
      </w:tcPr>
    </w:tblStylePr>
  </w:style>
  <w:style w:type="table" w:styleId="GridTable7Colorful-Accent4">
    <w:name w:val="Grid Table 7 Colorful Accent 4"/>
    <w:basedOn w:val="TableNormal"/>
    <w:uiPriority w:val="52"/>
    <w:semiHidden/>
    <w:rsid w:val="00322AB4"/>
    <w:rPr>
      <w:color w:val="008D80"/>
    </w:rPr>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insideV w:val="single" w:sz="4" w:space="0" w:color="3EFF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bottom w:val="single" w:sz="4" w:space="0" w:color="3EFFED"/>
        </w:tcBorders>
      </w:tcPr>
    </w:tblStylePr>
    <w:tblStylePr w:type="nwCell">
      <w:tblPr/>
      <w:tcPr>
        <w:tcBorders>
          <w:bottom w:val="single" w:sz="4" w:space="0" w:color="3EFFED"/>
        </w:tcBorders>
      </w:tcPr>
    </w:tblStylePr>
    <w:tblStylePr w:type="seCell">
      <w:tblPr/>
      <w:tcPr>
        <w:tcBorders>
          <w:top w:val="single" w:sz="4" w:space="0" w:color="3EFFED"/>
        </w:tcBorders>
      </w:tcPr>
    </w:tblStylePr>
    <w:tblStylePr w:type="swCell">
      <w:tblPr/>
      <w:tcPr>
        <w:tcBorders>
          <w:top w:val="single" w:sz="4" w:space="0" w:color="3EFFED"/>
        </w:tcBorders>
      </w:tcPr>
    </w:tblStylePr>
  </w:style>
  <w:style w:type="table" w:styleId="GridTable7Colorful-Accent5">
    <w:name w:val="Grid Table 7 Colorful Accent 5"/>
    <w:basedOn w:val="TableNormal"/>
    <w:uiPriority w:val="52"/>
    <w:semiHidden/>
    <w:rsid w:val="00322AB4"/>
    <w:rPr>
      <w:color w:val="DCAE0A"/>
    </w:rPr>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insideV w:val="single" w:sz="4" w:space="0" w:color="F9E18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bottom w:val="single" w:sz="4" w:space="0" w:color="F9E18B"/>
        </w:tcBorders>
      </w:tcPr>
    </w:tblStylePr>
    <w:tblStylePr w:type="nwCell">
      <w:tblPr/>
      <w:tcPr>
        <w:tcBorders>
          <w:bottom w:val="single" w:sz="4" w:space="0" w:color="F9E18B"/>
        </w:tcBorders>
      </w:tcPr>
    </w:tblStylePr>
    <w:tblStylePr w:type="seCell">
      <w:tblPr/>
      <w:tcPr>
        <w:tcBorders>
          <w:top w:val="single" w:sz="4" w:space="0" w:color="F9E18B"/>
        </w:tcBorders>
      </w:tcPr>
    </w:tblStylePr>
    <w:tblStylePr w:type="swCell">
      <w:tblPr/>
      <w:tcPr>
        <w:tcBorders>
          <w:top w:val="single" w:sz="4" w:space="0" w:color="F9E18B"/>
        </w:tcBorders>
      </w:tcPr>
    </w:tblStylePr>
  </w:style>
  <w:style w:type="table" w:styleId="GridTable7Colorful-Accent6">
    <w:name w:val="Grid Table 7 Colorful Accent 6"/>
    <w:basedOn w:val="TableNormal"/>
    <w:uiPriority w:val="52"/>
    <w:semiHidden/>
    <w:rsid w:val="00322AB4"/>
    <w:rPr>
      <w:color w:val="348D65"/>
    </w:rPr>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insideV w:val="single" w:sz="4" w:space="0" w:color="91D6B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bottom w:val="single" w:sz="4" w:space="0" w:color="91D6B7"/>
        </w:tcBorders>
      </w:tcPr>
    </w:tblStylePr>
    <w:tblStylePr w:type="nwCell">
      <w:tblPr/>
      <w:tcPr>
        <w:tcBorders>
          <w:bottom w:val="single" w:sz="4" w:space="0" w:color="91D6B7"/>
        </w:tcBorders>
      </w:tcPr>
    </w:tblStylePr>
    <w:tblStylePr w:type="seCell">
      <w:tblPr/>
      <w:tcPr>
        <w:tcBorders>
          <w:top w:val="single" w:sz="4" w:space="0" w:color="91D6B7"/>
        </w:tcBorders>
      </w:tcPr>
    </w:tblStylePr>
    <w:tblStylePr w:type="swCell">
      <w:tblPr/>
      <w:tcPr>
        <w:tcBorders>
          <w:top w:val="single" w:sz="4" w:space="0" w:color="91D6B7"/>
        </w:tcBorders>
      </w:tcPr>
    </w:tblStylePr>
  </w:style>
  <w:style w:type="table" w:styleId="LightGrid">
    <w:name w:val="Light Grid"/>
    <w:basedOn w:val="TableNormal"/>
    <w:uiPriority w:val="62"/>
    <w:semiHidden/>
    <w:rsid w:val="00322AB4"/>
    <w:tblPr>
      <w:tblStyleRowBandSize w:val="1"/>
      <w:tblStyleColBandSize w:val="1"/>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
    <w:tblStylePr w:type="firstRow">
      <w:pPr>
        <w:spacing w:before="0" w:after="0" w:line="240" w:lineRule="auto"/>
      </w:pPr>
      <w:rPr>
        <w:rFonts w:ascii="Times New (W1)" w:eastAsia="Times New Roman" w:hAnsi="Times New (W1)" w:cs="Times New Roman"/>
        <w:b/>
        <w:bCs/>
      </w:rPr>
      <w:tblPr/>
      <w:tcPr>
        <w:tcBorders>
          <w:top w:val="single" w:sz="8" w:space="0" w:color="231F20"/>
          <w:left w:val="single" w:sz="8" w:space="0" w:color="231F20"/>
          <w:bottom w:val="single" w:sz="18" w:space="0" w:color="231F20"/>
          <w:right w:val="single" w:sz="8" w:space="0" w:color="231F20"/>
          <w:insideH w:val="nil"/>
          <w:insideV w:val="single" w:sz="8" w:space="0" w:color="231F20"/>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231F20"/>
          <w:left w:val="single" w:sz="8" w:space="0" w:color="231F20"/>
          <w:bottom w:val="single" w:sz="8" w:space="0" w:color="231F20"/>
          <w:right w:val="single" w:sz="8" w:space="0" w:color="231F20"/>
          <w:insideH w:val="nil"/>
          <w:insideV w:val="single" w:sz="8" w:space="0" w:color="231F20"/>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231F20"/>
          <w:left w:val="single" w:sz="8" w:space="0" w:color="231F20"/>
          <w:bottom w:val="single" w:sz="8" w:space="0" w:color="231F20"/>
          <w:right w:val="single" w:sz="8" w:space="0" w:color="231F20"/>
        </w:tcBorders>
      </w:tcPr>
    </w:tblStylePr>
    <w:tblStylePr w:type="band1Vert">
      <w:tblPr/>
      <w:tcPr>
        <w:tcBorders>
          <w:top w:val="single" w:sz="8" w:space="0" w:color="231F20"/>
          <w:left w:val="single" w:sz="8" w:space="0" w:color="231F20"/>
          <w:bottom w:val="single" w:sz="8" w:space="0" w:color="231F20"/>
          <w:right w:val="single" w:sz="8" w:space="0" w:color="231F20"/>
        </w:tcBorders>
        <w:shd w:val="clear" w:color="auto" w:fill="CBC4C6"/>
      </w:tcPr>
    </w:tblStylePr>
    <w:tblStylePr w:type="band1Horz">
      <w:tblPr/>
      <w:tcPr>
        <w:tcBorders>
          <w:top w:val="single" w:sz="8" w:space="0" w:color="231F20"/>
          <w:left w:val="single" w:sz="8" w:space="0" w:color="231F20"/>
          <w:bottom w:val="single" w:sz="8" w:space="0" w:color="231F20"/>
          <w:right w:val="single" w:sz="8" w:space="0" w:color="231F20"/>
          <w:insideV w:val="single" w:sz="8" w:space="0" w:color="231F20"/>
        </w:tcBorders>
        <w:shd w:val="clear" w:color="auto" w:fill="CBC4C6"/>
      </w:tcPr>
    </w:tblStylePr>
    <w:tblStylePr w:type="band2Horz">
      <w:tblPr/>
      <w:tcPr>
        <w:tcBorders>
          <w:top w:val="single" w:sz="8" w:space="0" w:color="231F20"/>
          <w:left w:val="single" w:sz="8" w:space="0" w:color="231F20"/>
          <w:bottom w:val="single" w:sz="8" w:space="0" w:color="231F20"/>
          <w:right w:val="single" w:sz="8" w:space="0" w:color="231F20"/>
          <w:insideV w:val="single" w:sz="8" w:space="0" w:color="231F20"/>
        </w:tcBorders>
      </w:tcPr>
    </w:tblStylePr>
  </w:style>
  <w:style w:type="table" w:styleId="LightGrid-Accent1">
    <w:name w:val="Light Grid Accent 1"/>
    <w:basedOn w:val="TableNormal"/>
    <w:uiPriority w:val="62"/>
    <w:semiHidden/>
    <w:rsid w:val="00322AB4"/>
    <w:tblPr>
      <w:tblStyleRowBandSize w:val="1"/>
      <w:tblStyleColBandSize w:val="1"/>
      <w:tblBorders>
        <w:top w:val="single" w:sz="8" w:space="0" w:color="6787D8"/>
        <w:left w:val="single" w:sz="8" w:space="0" w:color="6787D8"/>
        <w:bottom w:val="single" w:sz="8" w:space="0" w:color="6787D8"/>
        <w:right w:val="single" w:sz="8" w:space="0" w:color="6787D8"/>
        <w:insideH w:val="single" w:sz="8" w:space="0" w:color="6787D8"/>
        <w:insideV w:val="single" w:sz="8" w:space="0" w:color="6787D8"/>
      </w:tblBorders>
    </w:tblPr>
    <w:tblStylePr w:type="firstRow">
      <w:pPr>
        <w:spacing w:before="0" w:after="0" w:line="240" w:lineRule="auto"/>
      </w:pPr>
      <w:rPr>
        <w:rFonts w:ascii="Times New (W1)" w:eastAsia="Times New Roman" w:hAnsi="Times New (W1)" w:cs="Times New Roman"/>
        <w:b/>
        <w:bCs/>
      </w:rPr>
      <w:tblPr/>
      <w:tcPr>
        <w:tcBorders>
          <w:top w:val="single" w:sz="8" w:space="0" w:color="6787D8"/>
          <w:left w:val="single" w:sz="8" w:space="0" w:color="6787D8"/>
          <w:bottom w:val="single" w:sz="18" w:space="0" w:color="6787D8"/>
          <w:right w:val="single" w:sz="8" w:space="0" w:color="6787D8"/>
          <w:insideH w:val="nil"/>
          <w:insideV w:val="single" w:sz="8" w:space="0" w:color="6787D8"/>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6787D8"/>
          <w:left w:val="single" w:sz="8" w:space="0" w:color="6787D8"/>
          <w:bottom w:val="single" w:sz="8" w:space="0" w:color="6787D8"/>
          <w:right w:val="single" w:sz="8" w:space="0" w:color="6787D8"/>
          <w:insideH w:val="nil"/>
          <w:insideV w:val="single" w:sz="8" w:space="0" w:color="6787D8"/>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6787D8"/>
          <w:left w:val="single" w:sz="8" w:space="0" w:color="6787D8"/>
          <w:bottom w:val="single" w:sz="8" w:space="0" w:color="6787D8"/>
          <w:right w:val="single" w:sz="8" w:space="0" w:color="6787D8"/>
        </w:tcBorders>
      </w:tcPr>
    </w:tblStylePr>
    <w:tblStylePr w:type="band1Vert">
      <w:tblPr/>
      <w:tcPr>
        <w:tcBorders>
          <w:top w:val="single" w:sz="8" w:space="0" w:color="6787D8"/>
          <w:left w:val="single" w:sz="8" w:space="0" w:color="6787D8"/>
          <w:bottom w:val="single" w:sz="8" w:space="0" w:color="6787D8"/>
          <w:right w:val="single" w:sz="8" w:space="0" w:color="6787D8"/>
        </w:tcBorders>
        <w:shd w:val="clear" w:color="auto" w:fill="D9E1F5"/>
      </w:tcPr>
    </w:tblStylePr>
    <w:tblStylePr w:type="band1Horz">
      <w:tblPr/>
      <w:tcPr>
        <w:tcBorders>
          <w:top w:val="single" w:sz="8" w:space="0" w:color="6787D8"/>
          <w:left w:val="single" w:sz="8" w:space="0" w:color="6787D8"/>
          <w:bottom w:val="single" w:sz="8" w:space="0" w:color="6787D8"/>
          <w:right w:val="single" w:sz="8" w:space="0" w:color="6787D8"/>
          <w:insideV w:val="single" w:sz="8" w:space="0" w:color="6787D8"/>
        </w:tcBorders>
        <w:shd w:val="clear" w:color="auto" w:fill="D9E1F5"/>
      </w:tcPr>
    </w:tblStylePr>
    <w:tblStylePr w:type="band2Horz">
      <w:tblPr/>
      <w:tcPr>
        <w:tcBorders>
          <w:top w:val="single" w:sz="8" w:space="0" w:color="6787D8"/>
          <w:left w:val="single" w:sz="8" w:space="0" w:color="6787D8"/>
          <w:bottom w:val="single" w:sz="8" w:space="0" w:color="6787D8"/>
          <w:right w:val="single" w:sz="8" w:space="0" w:color="6787D8"/>
          <w:insideV w:val="single" w:sz="8" w:space="0" w:color="6787D8"/>
        </w:tcBorders>
      </w:tcPr>
    </w:tblStylePr>
  </w:style>
  <w:style w:type="table" w:styleId="LightGrid-Accent2">
    <w:name w:val="Light Grid Accent 2"/>
    <w:basedOn w:val="TableNormal"/>
    <w:uiPriority w:val="62"/>
    <w:semiHidden/>
    <w:rsid w:val="00322AB4"/>
    <w:tblPr>
      <w:tblStyleRowBandSize w:val="1"/>
      <w:tblStyleColBandSize w:val="1"/>
      <w:tblBorders>
        <w:top w:val="single" w:sz="8" w:space="0" w:color="CF63CE"/>
        <w:left w:val="single" w:sz="8" w:space="0" w:color="CF63CE"/>
        <w:bottom w:val="single" w:sz="8" w:space="0" w:color="CF63CE"/>
        <w:right w:val="single" w:sz="8" w:space="0" w:color="CF63CE"/>
        <w:insideH w:val="single" w:sz="8" w:space="0" w:color="CF63CE"/>
        <w:insideV w:val="single" w:sz="8" w:space="0" w:color="CF63CE"/>
      </w:tblBorders>
    </w:tblPr>
    <w:tblStylePr w:type="firstRow">
      <w:pPr>
        <w:spacing w:before="0" w:after="0" w:line="240" w:lineRule="auto"/>
      </w:pPr>
      <w:rPr>
        <w:rFonts w:ascii="Times New (W1)" w:eastAsia="Times New Roman" w:hAnsi="Times New (W1)" w:cs="Times New Roman"/>
        <w:b/>
        <w:bCs/>
      </w:rPr>
      <w:tblPr/>
      <w:tcPr>
        <w:tcBorders>
          <w:top w:val="single" w:sz="8" w:space="0" w:color="CF63CE"/>
          <w:left w:val="single" w:sz="8" w:space="0" w:color="CF63CE"/>
          <w:bottom w:val="single" w:sz="18" w:space="0" w:color="CF63CE"/>
          <w:right w:val="single" w:sz="8" w:space="0" w:color="CF63CE"/>
          <w:insideH w:val="nil"/>
          <w:insideV w:val="single" w:sz="8" w:space="0" w:color="CF63CE"/>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CF63CE"/>
          <w:left w:val="single" w:sz="8" w:space="0" w:color="CF63CE"/>
          <w:bottom w:val="single" w:sz="8" w:space="0" w:color="CF63CE"/>
          <w:right w:val="single" w:sz="8" w:space="0" w:color="CF63CE"/>
          <w:insideH w:val="nil"/>
          <w:insideV w:val="single" w:sz="8" w:space="0" w:color="CF63CE"/>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CF63CE"/>
          <w:left w:val="single" w:sz="8" w:space="0" w:color="CF63CE"/>
          <w:bottom w:val="single" w:sz="8" w:space="0" w:color="CF63CE"/>
          <w:right w:val="single" w:sz="8" w:space="0" w:color="CF63CE"/>
        </w:tcBorders>
      </w:tcPr>
    </w:tblStylePr>
    <w:tblStylePr w:type="band1Vert">
      <w:tblPr/>
      <w:tcPr>
        <w:tcBorders>
          <w:top w:val="single" w:sz="8" w:space="0" w:color="CF63CE"/>
          <w:left w:val="single" w:sz="8" w:space="0" w:color="CF63CE"/>
          <w:bottom w:val="single" w:sz="8" w:space="0" w:color="CF63CE"/>
          <w:right w:val="single" w:sz="8" w:space="0" w:color="CF63CE"/>
        </w:tcBorders>
        <w:shd w:val="clear" w:color="auto" w:fill="F3D8F2"/>
      </w:tcPr>
    </w:tblStylePr>
    <w:tblStylePr w:type="band1Horz">
      <w:tblPr/>
      <w:tcPr>
        <w:tcBorders>
          <w:top w:val="single" w:sz="8" w:space="0" w:color="CF63CE"/>
          <w:left w:val="single" w:sz="8" w:space="0" w:color="CF63CE"/>
          <w:bottom w:val="single" w:sz="8" w:space="0" w:color="CF63CE"/>
          <w:right w:val="single" w:sz="8" w:space="0" w:color="CF63CE"/>
          <w:insideV w:val="single" w:sz="8" w:space="0" w:color="CF63CE"/>
        </w:tcBorders>
        <w:shd w:val="clear" w:color="auto" w:fill="F3D8F2"/>
      </w:tcPr>
    </w:tblStylePr>
    <w:tblStylePr w:type="band2Horz">
      <w:tblPr/>
      <w:tcPr>
        <w:tcBorders>
          <w:top w:val="single" w:sz="8" w:space="0" w:color="CF63CE"/>
          <w:left w:val="single" w:sz="8" w:space="0" w:color="CF63CE"/>
          <w:bottom w:val="single" w:sz="8" w:space="0" w:color="CF63CE"/>
          <w:right w:val="single" w:sz="8" w:space="0" w:color="CF63CE"/>
          <w:insideV w:val="single" w:sz="8" w:space="0" w:color="CF63CE"/>
        </w:tcBorders>
      </w:tcPr>
    </w:tblStylePr>
  </w:style>
  <w:style w:type="table" w:styleId="LightGrid-Accent3">
    <w:name w:val="Light Grid Accent 3"/>
    <w:basedOn w:val="TableNormal"/>
    <w:uiPriority w:val="62"/>
    <w:semiHidden/>
    <w:rsid w:val="00322AB4"/>
    <w:tblPr>
      <w:tblStyleRowBandSize w:val="1"/>
      <w:tblStyleColBandSize w:val="1"/>
      <w:tblBorders>
        <w:top w:val="single" w:sz="8" w:space="0" w:color="FF595A"/>
        <w:left w:val="single" w:sz="8" w:space="0" w:color="FF595A"/>
        <w:bottom w:val="single" w:sz="8" w:space="0" w:color="FF595A"/>
        <w:right w:val="single" w:sz="8" w:space="0" w:color="FF595A"/>
        <w:insideH w:val="single" w:sz="8" w:space="0" w:color="FF595A"/>
        <w:insideV w:val="single" w:sz="8" w:space="0" w:color="FF595A"/>
      </w:tblBorders>
    </w:tblPr>
    <w:tblStylePr w:type="firstRow">
      <w:pPr>
        <w:spacing w:before="0" w:after="0" w:line="240" w:lineRule="auto"/>
      </w:pPr>
      <w:rPr>
        <w:rFonts w:ascii="Times New (W1)" w:eastAsia="Times New Roman" w:hAnsi="Times New (W1)" w:cs="Times New Roman"/>
        <w:b/>
        <w:bCs/>
      </w:rPr>
      <w:tblPr/>
      <w:tcPr>
        <w:tcBorders>
          <w:top w:val="single" w:sz="8" w:space="0" w:color="FF595A"/>
          <w:left w:val="single" w:sz="8" w:space="0" w:color="FF595A"/>
          <w:bottom w:val="single" w:sz="18" w:space="0" w:color="FF595A"/>
          <w:right w:val="single" w:sz="8" w:space="0" w:color="FF595A"/>
          <w:insideH w:val="nil"/>
          <w:insideV w:val="single" w:sz="8" w:space="0" w:color="FF595A"/>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FF595A"/>
          <w:left w:val="single" w:sz="8" w:space="0" w:color="FF595A"/>
          <w:bottom w:val="single" w:sz="8" w:space="0" w:color="FF595A"/>
          <w:right w:val="single" w:sz="8" w:space="0" w:color="FF595A"/>
          <w:insideH w:val="nil"/>
          <w:insideV w:val="single" w:sz="8" w:space="0" w:color="FF595A"/>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FF595A"/>
          <w:left w:val="single" w:sz="8" w:space="0" w:color="FF595A"/>
          <w:bottom w:val="single" w:sz="8" w:space="0" w:color="FF595A"/>
          <w:right w:val="single" w:sz="8" w:space="0" w:color="FF595A"/>
        </w:tcBorders>
      </w:tcPr>
    </w:tblStylePr>
    <w:tblStylePr w:type="band1Vert">
      <w:tblPr/>
      <w:tcPr>
        <w:tcBorders>
          <w:top w:val="single" w:sz="8" w:space="0" w:color="FF595A"/>
          <w:left w:val="single" w:sz="8" w:space="0" w:color="FF595A"/>
          <w:bottom w:val="single" w:sz="8" w:space="0" w:color="FF595A"/>
          <w:right w:val="single" w:sz="8" w:space="0" w:color="FF595A"/>
        </w:tcBorders>
        <w:shd w:val="clear" w:color="auto" w:fill="FFD5D5"/>
      </w:tcPr>
    </w:tblStylePr>
    <w:tblStylePr w:type="band1Horz">
      <w:tblPr/>
      <w:tcPr>
        <w:tcBorders>
          <w:top w:val="single" w:sz="8" w:space="0" w:color="FF595A"/>
          <w:left w:val="single" w:sz="8" w:space="0" w:color="FF595A"/>
          <w:bottom w:val="single" w:sz="8" w:space="0" w:color="FF595A"/>
          <w:right w:val="single" w:sz="8" w:space="0" w:color="FF595A"/>
          <w:insideV w:val="single" w:sz="8" w:space="0" w:color="FF595A"/>
        </w:tcBorders>
        <w:shd w:val="clear" w:color="auto" w:fill="FFD5D5"/>
      </w:tcPr>
    </w:tblStylePr>
    <w:tblStylePr w:type="band2Horz">
      <w:tblPr/>
      <w:tcPr>
        <w:tcBorders>
          <w:top w:val="single" w:sz="8" w:space="0" w:color="FF595A"/>
          <w:left w:val="single" w:sz="8" w:space="0" w:color="FF595A"/>
          <w:bottom w:val="single" w:sz="8" w:space="0" w:color="FF595A"/>
          <w:right w:val="single" w:sz="8" w:space="0" w:color="FF595A"/>
          <w:insideV w:val="single" w:sz="8" w:space="0" w:color="FF595A"/>
        </w:tcBorders>
      </w:tcPr>
    </w:tblStylePr>
  </w:style>
  <w:style w:type="table" w:styleId="LightGrid-Accent4">
    <w:name w:val="Light Grid Accent 4"/>
    <w:basedOn w:val="TableNormal"/>
    <w:uiPriority w:val="62"/>
    <w:semiHidden/>
    <w:rsid w:val="00322AB4"/>
    <w:tblPr>
      <w:tblStyleRowBandSize w:val="1"/>
      <w:tblStyleColBandSize w:val="1"/>
      <w:tblBorders>
        <w:top w:val="single" w:sz="8" w:space="0" w:color="00BDAC"/>
        <w:left w:val="single" w:sz="8" w:space="0" w:color="00BDAC"/>
        <w:bottom w:val="single" w:sz="8" w:space="0" w:color="00BDAC"/>
        <w:right w:val="single" w:sz="8" w:space="0" w:color="00BDAC"/>
        <w:insideH w:val="single" w:sz="8" w:space="0" w:color="00BDAC"/>
        <w:insideV w:val="single" w:sz="8" w:space="0" w:color="00BDAC"/>
      </w:tblBorders>
    </w:tblPr>
    <w:tblStylePr w:type="firstRow">
      <w:pPr>
        <w:spacing w:before="0" w:after="0" w:line="240" w:lineRule="auto"/>
      </w:pPr>
      <w:rPr>
        <w:rFonts w:ascii="Times New (W1)" w:eastAsia="Times New Roman" w:hAnsi="Times New (W1)" w:cs="Times New Roman"/>
        <w:b/>
        <w:bCs/>
      </w:rPr>
      <w:tblPr/>
      <w:tcPr>
        <w:tcBorders>
          <w:top w:val="single" w:sz="8" w:space="0" w:color="00BDAC"/>
          <w:left w:val="single" w:sz="8" w:space="0" w:color="00BDAC"/>
          <w:bottom w:val="single" w:sz="18" w:space="0" w:color="00BDAC"/>
          <w:right w:val="single" w:sz="8" w:space="0" w:color="00BDAC"/>
          <w:insideH w:val="nil"/>
          <w:insideV w:val="single" w:sz="8" w:space="0" w:color="00BDAC"/>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00BDAC"/>
          <w:left w:val="single" w:sz="8" w:space="0" w:color="00BDAC"/>
          <w:bottom w:val="single" w:sz="8" w:space="0" w:color="00BDAC"/>
          <w:right w:val="single" w:sz="8" w:space="0" w:color="00BDAC"/>
          <w:insideH w:val="nil"/>
          <w:insideV w:val="single" w:sz="8" w:space="0" w:color="00BDAC"/>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00BDAC"/>
          <w:left w:val="single" w:sz="8" w:space="0" w:color="00BDAC"/>
          <w:bottom w:val="single" w:sz="8" w:space="0" w:color="00BDAC"/>
          <w:right w:val="single" w:sz="8" w:space="0" w:color="00BDAC"/>
        </w:tcBorders>
      </w:tcPr>
    </w:tblStylePr>
    <w:tblStylePr w:type="band1Vert">
      <w:tblPr/>
      <w:tcPr>
        <w:tcBorders>
          <w:top w:val="single" w:sz="8" w:space="0" w:color="00BDAC"/>
          <w:left w:val="single" w:sz="8" w:space="0" w:color="00BDAC"/>
          <w:bottom w:val="single" w:sz="8" w:space="0" w:color="00BDAC"/>
          <w:right w:val="single" w:sz="8" w:space="0" w:color="00BDAC"/>
        </w:tcBorders>
        <w:shd w:val="clear" w:color="auto" w:fill="AFFFF7"/>
      </w:tcPr>
    </w:tblStylePr>
    <w:tblStylePr w:type="band1Horz">
      <w:tblPr/>
      <w:tcPr>
        <w:tcBorders>
          <w:top w:val="single" w:sz="8" w:space="0" w:color="00BDAC"/>
          <w:left w:val="single" w:sz="8" w:space="0" w:color="00BDAC"/>
          <w:bottom w:val="single" w:sz="8" w:space="0" w:color="00BDAC"/>
          <w:right w:val="single" w:sz="8" w:space="0" w:color="00BDAC"/>
          <w:insideV w:val="single" w:sz="8" w:space="0" w:color="00BDAC"/>
        </w:tcBorders>
        <w:shd w:val="clear" w:color="auto" w:fill="AFFFF7"/>
      </w:tcPr>
    </w:tblStylePr>
    <w:tblStylePr w:type="band2Horz">
      <w:tblPr/>
      <w:tcPr>
        <w:tcBorders>
          <w:top w:val="single" w:sz="8" w:space="0" w:color="00BDAC"/>
          <w:left w:val="single" w:sz="8" w:space="0" w:color="00BDAC"/>
          <w:bottom w:val="single" w:sz="8" w:space="0" w:color="00BDAC"/>
          <w:right w:val="single" w:sz="8" w:space="0" w:color="00BDAC"/>
          <w:insideV w:val="single" w:sz="8" w:space="0" w:color="00BDAC"/>
        </w:tcBorders>
      </w:tcPr>
    </w:tblStylePr>
  </w:style>
  <w:style w:type="table" w:styleId="LightGrid-Accent5">
    <w:name w:val="Light Grid Accent 5"/>
    <w:basedOn w:val="TableNormal"/>
    <w:uiPriority w:val="62"/>
    <w:semiHidden/>
    <w:rsid w:val="00322AB4"/>
    <w:tblPr>
      <w:tblStyleRowBandSize w:val="1"/>
      <w:tblStyleColBandSize w:val="1"/>
      <w:tblBorders>
        <w:top w:val="single" w:sz="8" w:space="0" w:color="F6CE3E"/>
        <w:left w:val="single" w:sz="8" w:space="0" w:color="F6CE3E"/>
        <w:bottom w:val="single" w:sz="8" w:space="0" w:color="F6CE3E"/>
        <w:right w:val="single" w:sz="8" w:space="0" w:color="F6CE3E"/>
        <w:insideH w:val="single" w:sz="8" w:space="0" w:color="F6CE3E"/>
        <w:insideV w:val="single" w:sz="8" w:space="0" w:color="F6CE3E"/>
      </w:tblBorders>
    </w:tblPr>
    <w:tblStylePr w:type="firstRow">
      <w:pPr>
        <w:spacing w:before="0" w:after="0" w:line="240" w:lineRule="auto"/>
      </w:pPr>
      <w:rPr>
        <w:rFonts w:ascii="Times New (W1)" w:eastAsia="Times New Roman" w:hAnsi="Times New (W1)" w:cs="Times New Roman"/>
        <w:b/>
        <w:bCs/>
      </w:rPr>
      <w:tblPr/>
      <w:tcPr>
        <w:tcBorders>
          <w:top w:val="single" w:sz="8" w:space="0" w:color="F6CE3E"/>
          <w:left w:val="single" w:sz="8" w:space="0" w:color="F6CE3E"/>
          <w:bottom w:val="single" w:sz="18" w:space="0" w:color="F6CE3E"/>
          <w:right w:val="single" w:sz="8" w:space="0" w:color="F6CE3E"/>
          <w:insideH w:val="nil"/>
          <w:insideV w:val="single" w:sz="8" w:space="0" w:color="F6CE3E"/>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F6CE3E"/>
          <w:left w:val="single" w:sz="8" w:space="0" w:color="F6CE3E"/>
          <w:bottom w:val="single" w:sz="8" w:space="0" w:color="F6CE3E"/>
          <w:right w:val="single" w:sz="8" w:space="0" w:color="F6CE3E"/>
          <w:insideH w:val="nil"/>
          <w:insideV w:val="single" w:sz="8" w:space="0" w:color="F6CE3E"/>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F6CE3E"/>
          <w:left w:val="single" w:sz="8" w:space="0" w:color="F6CE3E"/>
          <w:bottom w:val="single" w:sz="8" w:space="0" w:color="F6CE3E"/>
          <w:right w:val="single" w:sz="8" w:space="0" w:color="F6CE3E"/>
        </w:tcBorders>
      </w:tcPr>
    </w:tblStylePr>
    <w:tblStylePr w:type="band1Vert">
      <w:tblPr/>
      <w:tcPr>
        <w:tcBorders>
          <w:top w:val="single" w:sz="8" w:space="0" w:color="F6CE3E"/>
          <w:left w:val="single" w:sz="8" w:space="0" w:color="F6CE3E"/>
          <w:bottom w:val="single" w:sz="8" w:space="0" w:color="F6CE3E"/>
          <w:right w:val="single" w:sz="8" w:space="0" w:color="F6CE3E"/>
        </w:tcBorders>
        <w:shd w:val="clear" w:color="auto" w:fill="FCF2CF"/>
      </w:tcPr>
    </w:tblStylePr>
    <w:tblStylePr w:type="band1Horz">
      <w:tblPr/>
      <w:tcPr>
        <w:tcBorders>
          <w:top w:val="single" w:sz="8" w:space="0" w:color="F6CE3E"/>
          <w:left w:val="single" w:sz="8" w:space="0" w:color="F6CE3E"/>
          <w:bottom w:val="single" w:sz="8" w:space="0" w:color="F6CE3E"/>
          <w:right w:val="single" w:sz="8" w:space="0" w:color="F6CE3E"/>
          <w:insideV w:val="single" w:sz="8" w:space="0" w:color="F6CE3E"/>
        </w:tcBorders>
        <w:shd w:val="clear" w:color="auto" w:fill="FCF2CF"/>
      </w:tcPr>
    </w:tblStylePr>
    <w:tblStylePr w:type="band2Horz">
      <w:tblPr/>
      <w:tcPr>
        <w:tcBorders>
          <w:top w:val="single" w:sz="8" w:space="0" w:color="F6CE3E"/>
          <w:left w:val="single" w:sz="8" w:space="0" w:color="F6CE3E"/>
          <w:bottom w:val="single" w:sz="8" w:space="0" w:color="F6CE3E"/>
          <w:right w:val="single" w:sz="8" w:space="0" w:color="F6CE3E"/>
          <w:insideV w:val="single" w:sz="8" w:space="0" w:color="F6CE3E"/>
        </w:tcBorders>
      </w:tcPr>
    </w:tblStylePr>
  </w:style>
  <w:style w:type="table" w:styleId="LightGrid-Accent6">
    <w:name w:val="Light Grid Accent 6"/>
    <w:basedOn w:val="TableNormal"/>
    <w:uiPriority w:val="62"/>
    <w:semiHidden/>
    <w:rsid w:val="00322AB4"/>
    <w:tblPr>
      <w:tblStyleRowBandSize w:val="1"/>
      <w:tblStyleColBandSize w:val="1"/>
      <w:tblBorders>
        <w:top w:val="single" w:sz="8" w:space="0" w:color="48BB88"/>
        <w:left w:val="single" w:sz="8" w:space="0" w:color="48BB88"/>
        <w:bottom w:val="single" w:sz="8" w:space="0" w:color="48BB88"/>
        <w:right w:val="single" w:sz="8" w:space="0" w:color="48BB88"/>
        <w:insideH w:val="single" w:sz="8" w:space="0" w:color="48BB88"/>
        <w:insideV w:val="single" w:sz="8" w:space="0" w:color="48BB88"/>
      </w:tblBorders>
    </w:tblPr>
    <w:tblStylePr w:type="firstRow">
      <w:pPr>
        <w:spacing w:before="0" w:after="0" w:line="240" w:lineRule="auto"/>
      </w:pPr>
      <w:rPr>
        <w:rFonts w:ascii="Times New (W1)" w:eastAsia="Times New Roman" w:hAnsi="Times New (W1)" w:cs="Times New Roman"/>
        <w:b/>
        <w:bCs/>
      </w:rPr>
      <w:tblPr/>
      <w:tcPr>
        <w:tcBorders>
          <w:top w:val="single" w:sz="8" w:space="0" w:color="48BB88"/>
          <w:left w:val="single" w:sz="8" w:space="0" w:color="48BB88"/>
          <w:bottom w:val="single" w:sz="18" w:space="0" w:color="48BB88"/>
          <w:right w:val="single" w:sz="8" w:space="0" w:color="48BB88"/>
          <w:insideH w:val="nil"/>
          <w:insideV w:val="single" w:sz="8" w:space="0" w:color="48BB88"/>
        </w:tcBorders>
      </w:tcPr>
    </w:tblStylePr>
    <w:tblStylePr w:type="lastRow">
      <w:pPr>
        <w:spacing w:before="0" w:after="0" w:line="240" w:lineRule="auto"/>
      </w:pPr>
      <w:rPr>
        <w:rFonts w:ascii="Times New (W1)" w:eastAsia="Times New Roman" w:hAnsi="Times New (W1)" w:cs="Times New Roman"/>
        <w:b/>
        <w:bCs/>
      </w:rPr>
      <w:tblPr/>
      <w:tcPr>
        <w:tcBorders>
          <w:top w:val="double" w:sz="6" w:space="0" w:color="48BB88"/>
          <w:left w:val="single" w:sz="8" w:space="0" w:color="48BB88"/>
          <w:bottom w:val="single" w:sz="8" w:space="0" w:color="48BB88"/>
          <w:right w:val="single" w:sz="8" w:space="0" w:color="48BB88"/>
          <w:insideH w:val="nil"/>
          <w:insideV w:val="single" w:sz="8" w:space="0" w:color="48BB88"/>
        </w:tcBorders>
      </w:tcPr>
    </w:tblStylePr>
    <w:tblStylePr w:type="firstCol">
      <w:rPr>
        <w:rFonts w:ascii="Times New (W1)" w:eastAsia="Times New Roman" w:hAnsi="Times New (W1)" w:cs="Times New Roman"/>
        <w:b/>
        <w:bCs/>
      </w:rPr>
    </w:tblStylePr>
    <w:tblStylePr w:type="lastCol">
      <w:rPr>
        <w:rFonts w:ascii="Times New (W1)" w:eastAsia="Times New Roman" w:hAnsi="Times New (W1)" w:cs="Times New Roman"/>
        <w:b/>
        <w:bCs/>
      </w:rPr>
      <w:tblPr/>
      <w:tcPr>
        <w:tcBorders>
          <w:top w:val="single" w:sz="8" w:space="0" w:color="48BB88"/>
          <w:left w:val="single" w:sz="8" w:space="0" w:color="48BB88"/>
          <w:bottom w:val="single" w:sz="8" w:space="0" w:color="48BB88"/>
          <w:right w:val="single" w:sz="8" w:space="0" w:color="48BB88"/>
        </w:tcBorders>
      </w:tcPr>
    </w:tblStylePr>
    <w:tblStylePr w:type="band1Vert">
      <w:tblPr/>
      <w:tcPr>
        <w:tcBorders>
          <w:top w:val="single" w:sz="8" w:space="0" w:color="48BB88"/>
          <w:left w:val="single" w:sz="8" w:space="0" w:color="48BB88"/>
          <w:bottom w:val="single" w:sz="8" w:space="0" w:color="48BB88"/>
          <w:right w:val="single" w:sz="8" w:space="0" w:color="48BB88"/>
        </w:tcBorders>
        <w:shd w:val="clear" w:color="auto" w:fill="D1EEE1"/>
      </w:tcPr>
    </w:tblStylePr>
    <w:tblStylePr w:type="band1Horz">
      <w:tblPr/>
      <w:tcPr>
        <w:tcBorders>
          <w:top w:val="single" w:sz="8" w:space="0" w:color="48BB88"/>
          <w:left w:val="single" w:sz="8" w:space="0" w:color="48BB88"/>
          <w:bottom w:val="single" w:sz="8" w:space="0" w:color="48BB88"/>
          <w:right w:val="single" w:sz="8" w:space="0" w:color="48BB88"/>
          <w:insideV w:val="single" w:sz="8" w:space="0" w:color="48BB88"/>
        </w:tcBorders>
        <w:shd w:val="clear" w:color="auto" w:fill="D1EEE1"/>
      </w:tcPr>
    </w:tblStylePr>
    <w:tblStylePr w:type="band2Horz">
      <w:tblPr/>
      <w:tcPr>
        <w:tcBorders>
          <w:top w:val="single" w:sz="8" w:space="0" w:color="48BB88"/>
          <w:left w:val="single" w:sz="8" w:space="0" w:color="48BB88"/>
          <w:bottom w:val="single" w:sz="8" w:space="0" w:color="48BB88"/>
          <w:right w:val="single" w:sz="8" w:space="0" w:color="48BB88"/>
          <w:insideV w:val="single" w:sz="8" w:space="0" w:color="48BB88"/>
        </w:tcBorders>
      </w:tcPr>
    </w:tblStylePr>
  </w:style>
  <w:style w:type="table" w:styleId="LightList">
    <w:name w:val="Light List"/>
    <w:basedOn w:val="TableNormal"/>
    <w:uiPriority w:val="61"/>
    <w:semiHidden/>
    <w:rsid w:val="00322AB4"/>
    <w:tblPr>
      <w:tblStyleRowBandSize w:val="1"/>
      <w:tblStyleColBandSize w:val="1"/>
      <w:tblBorders>
        <w:top w:val="single" w:sz="8" w:space="0" w:color="231F20"/>
        <w:left w:val="single" w:sz="8" w:space="0" w:color="231F20"/>
        <w:bottom w:val="single" w:sz="8" w:space="0" w:color="231F20"/>
        <w:right w:val="single" w:sz="8" w:space="0" w:color="231F20"/>
      </w:tblBorders>
    </w:tblPr>
    <w:tblStylePr w:type="firstRow">
      <w:pPr>
        <w:spacing w:before="0" w:after="0" w:line="240" w:lineRule="auto"/>
      </w:pPr>
      <w:rPr>
        <w:b/>
        <w:bCs/>
        <w:color w:val="FFFFFF"/>
      </w:rPr>
      <w:tblPr/>
      <w:tcPr>
        <w:shd w:val="clear" w:color="auto" w:fill="231F20"/>
      </w:tcPr>
    </w:tblStylePr>
    <w:tblStylePr w:type="lastRow">
      <w:pPr>
        <w:spacing w:before="0" w:after="0" w:line="240" w:lineRule="auto"/>
      </w:pPr>
      <w:rPr>
        <w:b/>
        <w:bCs/>
      </w:rPr>
      <w:tblPr/>
      <w:tcPr>
        <w:tcBorders>
          <w:top w:val="double" w:sz="6" w:space="0" w:color="231F20"/>
          <w:left w:val="single" w:sz="8" w:space="0" w:color="231F20"/>
          <w:bottom w:val="single" w:sz="8" w:space="0" w:color="231F20"/>
          <w:right w:val="single" w:sz="8" w:space="0" w:color="231F20"/>
        </w:tcBorders>
      </w:tcPr>
    </w:tblStylePr>
    <w:tblStylePr w:type="firstCol">
      <w:rPr>
        <w:b/>
        <w:bCs/>
      </w:rPr>
    </w:tblStylePr>
    <w:tblStylePr w:type="lastCol">
      <w:rPr>
        <w:b/>
        <w:bCs/>
      </w:rPr>
    </w:tblStylePr>
    <w:tblStylePr w:type="band1Vert">
      <w:tblPr/>
      <w:tcPr>
        <w:tcBorders>
          <w:top w:val="single" w:sz="8" w:space="0" w:color="231F20"/>
          <w:left w:val="single" w:sz="8" w:space="0" w:color="231F20"/>
          <w:bottom w:val="single" w:sz="8" w:space="0" w:color="231F20"/>
          <w:right w:val="single" w:sz="8" w:space="0" w:color="231F20"/>
        </w:tcBorders>
      </w:tcPr>
    </w:tblStylePr>
    <w:tblStylePr w:type="band1Horz">
      <w:tblPr/>
      <w:tcPr>
        <w:tcBorders>
          <w:top w:val="single" w:sz="8" w:space="0" w:color="231F20"/>
          <w:left w:val="single" w:sz="8" w:space="0" w:color="231F20"/>
          <w:bottom w:val="single" w:sz="8" w:space="0" w:color="231F20"/>
          <w:right w:val="single" w:sz="8" w:space="0" w:color="231F20"/>
        </w:tcBorders>
      </w:tcPr>
    </w:tblStylePr>
  </w:style>
  <w:style w:type="table" w:styleId="LightList-Accent1">
    <w:name w:val="Light List Accent 1"/>
    <w:basedOn w:val="TableNormal"/>
    <w:uiPriority w:val="61"/>
    <w:semiHidden/>
    <w:rsid w:val="00322AB4"/>
    <w:tblPr>
      <w:tblStyleRowBandSize w:val="1"/>
      <w:tblStyleColBandSize w:val="1"/>
      <w:tblBorders>
        <w:top w:val="single" w:sz="8" w:space="0" w:color="6787D8"/>
        <w:left w:val="single" w:sz="8" w:space="0" w:color="6787D8"/>
        <w:bottom w:val="single" w:sz="8" w:space="0" w:color="6787D8"/>
        <w:right w:val="single" w:sz="8" w:space="0" w:color="6787D8"/>
      </w:tblBorders>
    </w:tblPr>
    <w:tblStylePr w:type="firstRow">
      <w:pPr>
        <w:spacing w:before="0" w:after="0" w:line="240" w:lineRule="auto"/>
      </w:pPr>
      <w:rPr>
        <w:b/>
        <w:bCs/>
        <w:color w:val="FFFFFF"/>
      </w:rPr>
      <w:tblPr/>
      <w:tcPr>
        <w:shd w:val="clear" w:color="auto" w:fill="6787D8"/>
      </w:tcPr>
    </w:tblStylePr>
    <w:tblStylePr w:type="lastRow">
      <w:pPr>
        <w:spacing w:before="0" w:after="0" w:line="240" w:lineRule="auto"/>
      </w:pPr>
      <w:rPr>
        <w:b/>
        <w:bCs/>
      </w:rPr>
      <w:tblPr/>
      <w:tcPr>
        <w:tcBorders>
          <w:top w:val="double" w:sz="6" w:space="0" w:color="6787D8"/>
          <w:left w:val="single" w:sz="8" w:space="0" w:color="6787D8"/>
          <w:bottom w:val="single" w:sz="8" w:space="0" w:color="6787D8"/>
          <w:right w:val="single" w:sz="8" w:space="0" w:color="6787D8"/>
        </w:tcBorders>
      </w:tcPr>
    </w:tblStylePr>
    <w:tblStylePr w:type="firstCol">
      <w:rPr>
        <w:b/>
        <w:bCs/>
      </w:rPr>
    </w:tblStylePr>
    <w:tblStylePr w:type="lastCol">
      <w:rPr>
        <w:b/>
        <w:bCs/>
      </w:rPr>
    </w:tblStylePr>
    <w:tblStylePr w:type="band1Vert">
      <w:tblPr/>
      <w:tcPr>
        <w:tcBorders>
          <w:top w:val="single" w:sz="8" w:space="0" w:color="6787D8"/>
          <w:left w:val="single" w:sz="8" w:space="0" w:color="6787D8"/>
          <w:bottom w:val="single" w:sz="8" w:space="0" w:color="6787D8"/>
          <w:right w:val="single" w:sz="8" w:space="0" w:color="6787D8"/>
        </w:tcBorders>
      </w:tcPr>
    </w:tblStylePr>
    <w:tblStylePr w:type="band1Horz">
      <w:tblPr/>
      <w:tcPr>
        <w:tcBorders>
          <w:top w:val="single" w:sz="8" w:space="0" w:color="6787D8"/>
          <w:left w:val="single" w:sz="8" w:space="0" w:color="6787D8"/>
          <w:bottom w:val="single" w:sz="8" w:space="0" w:color="6787D8"/>
          <w:right w:val="single" w:sz="8" w:space="0" w:color="6787D8"/>
        </w:tcBorders>
      </w:tcPr>
    </w:tblStylePr>
  </w:style>
  <w:style w:type="table" w:styleId="LightList-Accent2">
    <w:name w:val="Light List Accent 2"/>
    <w:basedOn w:val="TableNormal"/>
    <w:uiPriority w:val="61"/>
    <w:semiHidden/>
    <w:rsid w:val="00322AB4"/>
    <w:tblPr>
      <w:tblStyleRowBandSize w:val="1"/>
      <w:tblStyleColBandSize w:val="1"/>
      <w:tblBorders>
        <w:top w:val="single" w:sz="8" w:space="0" w:color="CF63CE"/>
        <w:left w:val="single" w:sz="8" w:space="0" w:color="CF63CE"/>
        <w:bottom w:val="single" w:sz="8" w:space="0" w:color="CF63CE"/>
        <w:right w:val="single" w:sz="8" w:space="0" w:color="CF63CE"/>
      </w:tblBorders>
    </w:tblPr>
    <w:tblStylePr w:type="firstRow">
      <w:pPr>
        <w:spacing w:before="0" w:after="0" w:line="240" w:lineRule="auto"/>
      </w:pPr>
      <w:rPr>
        <w:b/>
        <w:bCs/>
        <w:color w:val="FFFFFF"/>
      </w:rPr>
      <w:tblPr/>
      <w:tcPr>
        <w:shd w:val="clear" w:color="auto" w:fill="CF63CE"/>
      </w:tcPr>
    </w:tblStylePr>
    <w:tblStylePr w:type="lastRow">
      <w:pPr>
        <w:spacing w:before="0" w:after="0" w:line="240" w:lineRule="auto"/>
      </w:pPr>
      <w:rPr>
        <w:b/>
        <w:bCs/>
      </w:rPr>
      <w:tblPr/>
      <w:tcPr>
        <w:tcBorders>
          <w:top w:val="double" w:sz="6" w:space="0" w:color="CF63CE"/>
          <w:left w:val="single" w:sz="8" w:space="0" w:color="CF63CE"/>
          <w:bottom w:val="single" w:sz="8" w:space="0" w:color="CF63CE"/>
          <w:right w:val="single" w:sz="8" w:space="0" w:color="CF63CE"/>
        </w:tcBorders>
      </w:tcPr>
    </w:tblStylePr>
    <w:tblStylePr w:type="firstCol">
      <w:rPr>
        <w:b/>
        <w:bCs/>
      </w:rPr>
    </w:tblStylePr>
    <w:tblStylePr w:type="lastCol">
      <w:rPr>
        <w:b/>
        <w:bCs/>
      </w:rPr>
    </w:tblStylePr>
    <w:tblStylePr w:type="band1Vert">
      <w:tblPr/>
      <w:tcPr>
        <w:tcBorders>
          <w:top w:val="single" w:sz="8" w:space="0" w:color="CF63CE"/>
          <w:left w:val="single" w:sz="8" w:space="0" w:color="CF63CE"/>
          <w:bottom w:val="single" w:sz="8" w:space="0" w:color="CF63CE"/>
          <w:right w:val="single" w:sz="8" w:space="0" w:color="CF63CE"/>
        </w:tcBorders>
      </w:tcPr>
    </w:tblStylePr>
    <w:tblStylePr w:type="band1Horz">
      <w:tblPr/>
      <w:tcPr>
        <w:tcBorders>
          <w:top w:val="single" w:sz="8" w:space="0" w:color="CF63CE"/>
          <w:left w:val="single" w:sz="8" w:space="0" w:color="CF63CE"/>
          <w:bottom w:val="single" w:sz="8" w:space="0" w:color="CF63CE"/>
          <w:right w:val="single" w:sz="8" w:space="0" w:color="CF63CE"/>
        </w:tcBorders>
      </w:tcPr>
    </w:tblStylePr>
  </w:style>
  <w:style w:type="table" w:styleId="LightList-Accent3">
    <w:name w:val="Light List Accent 3"/>
    <w:basedOn w:val="TableNormal"/>
    <w:uiPriority w:val="61"/>
    <w:semiHidden/>
    <w:rsid w:val="00322AB4"/>
    <w:tblPr>
      <w:tblStyleRowBandSize w:val="1"/>
      <w:tblStyleColBandSize w:val="1"/>
      <w:tblBorders>
        <w:top w:val="single" w:sz="8" w:space="0" w:color="FF595A"/>
        <w:left w:val="single" w:sz="8" w:space="0" w:color="FF595A"/>
        <w:bottom w:val="single" w:sz="8" w:space="0" w:color="FF595A"/>
        <w:right w:val="single" w:sz="8" w:space="0" w:color="FF595A"/>
      </w:tblBorders>
    </w:tblPr>
    <w:tblStylePr w:type="firstRow">
      <w:pPr>
        <w:spacing w:before="0" w:after="0" w:line="240" w:lineRule="auto"/>
      </w:pPr>
      <w:rPr>
        <w:b/>
        <w:bCs/>
        <w:color w:val="FFFFFF"/>
      </w:rPr>
      <w:tblPr/>
      <w:tcPr>
        <w:shd w:val="clear" w:color="auto" w:fill="FF595A"/>
      </w:tcPr>
    </w:tblStylePr>
    <w:tblStylePr w:type="lastRow">
      <w:pPr>
        <w:spacing w:before="0" w:after="0" w:line="240" w:lineRule="auto"/>
      </w:pPr>
      <w:rPr>
        <w:b/>
        <w:bCs/>
      </w:rPr>
      <w:tblPr/>
      <w:tcPr>
        <w:tcBorders>
          <w:top w:val="double" w:sz="6" w:space="0" w:color="FF595A"/>
          <w:left w:val="single" w:sz="8" w:space="0" w:color="FF595A"/>
          <w:bottom w:val="single" w:sz="8" w:space="0" w:color="FF595A"/>
          <w:right w:val="single" w:sz="8" w:space="0" w:color="FF595A"/>
        </w:tcBorders>
      </w:tcPr>
    </w:tblStylePr>
    <w:tblStylePr w:type="firstCol">
      <w:rPr>
        <w:b/>
        <w:bCs/>
      </w:rPr>
    </w:tblStylePr>
    <w:tblStylePr w:type="lastCol">
      <w:rPr>
        <w:b/>
        <w:bCs/>
      </w:rPr>
    </w:tblStylePr>
    <w:tblStylePr w:type="band1Vert">
      <w:tblPr/>
      <w:tcPr>
        <w:tcBorders>
          <w:top w:val="single" w:sz="8" w:space="0" w:color="FF595A"/>
          <w:left w:val="single" w:sz="8" w:space="0" w:color="FF595A"/>
          <w:bottom w:val="single" w:sz="8" w:space="0" w:color="FF595A"/>
          <w:right w:val="single" w:sz="8" w:space="0" w:color="FF595A"/>
        </w:tcBorders>
      </w:tcPr>
    </w:tblStylePr>
    <w:tblStylePr w:type="band1Horz">
      <w:tblPr/>
      <w:tcPr>
        <w:tcBorders>
          <w:top w:val="single" w:sz="8" w:space="0" w:color="FF595A"/>
          <w:left w:val="single" w:sz="8" w:space="0" w:color="FF595A"/>
          <w:bottom w:val="single" w:sz="8" w:space="0" w:color="FF595A"/>
          <w:right w:val="single" w:sz="8" w:space="0" w:color="FF595A"/>
        </w:tcBorders>
      </w:tcPr>
    </w:tblStylePr>
  </w:style>
  <w:style w:type="table" w:styleId="LightList-Accent4">
    <w:name w:val="Light List Accent 4"/>
    <w:basedOn w:val="TableNormal"/>
    <w:uiPriority w:val="61"/>
    <w:semiHidden/>
    <w:rsid w:val="00322AB4"/>
    <w:tblPr>
      <w:tblStyleRowBandSize w:val="1"/>
      <w:tblStyleColBandSize w:val="1"/>
      <w:tblBorders>
        <w:top w:val="single" w:sz="8" w:space="0" w:color="00BDAC"/>
        <w:left w:val="single" w:sz="8" w:space="0" w:color="00BDAC"/>
        <w:bottom w:val="single" w:sz="8" w:space="0" w:color="00BDAC"/>
        <w:right w:val="single" w:sz="8" w:space="0" w:color="00BDAC"/>
      </w:tblBorders>
    </w:tblPr>
    <w:tblStylePr w:type="firstRow">
      <w:pPr>
        <w:spacing w:before="0" w:after="0" w:line="240" w:lineRule="auto"/>
      </w:pPr>
      <w:rPr>
        <w:b/>
        <w:bCs/>
        <w:color w:val="FFFFFF"/>
      </w:rPr>
      <w:tblPr/>
      <w:tcPr>
        <w:shd w:val="clear" w:color="auto" w:fill="00BDAC"/>
      </w:tcPr>
    </w:tblStylePr>
    <w:tblStylePr w:type="lastRow">
      <w:pPr>
        <w:spacing w:before="0" w:after="0" w:line="240" w:lineRule="auto"/>
      </w:pPr>
      <w:rPr>
        <w:b/>
        <w:bCs/>
      </w:rPr>
      <w:tblPr/>
      <w:tcPr>
        <w:tcBorders>
          <w:top w:val="double" w:sz="6" w:space="0" w:color="00BDAC"/>
          <w:left w:val="single" w:sz="8" w:space="0" w:color="00BDAC"/>
          <w:bottom w:val="single" w:sz="8" w:space="0" w:color="00BDAC"/>
          <w:right w:val="single" w:sz="8" w:space="0" w:color="00BDAC"/>
        </w:tcBorders>
      </w:tcPr>
    </w:tblStylePr>
    <w:tblStylePr w:type="firstCol">
      <w:rPr>
        <w:b/>
        <w:bCs/>
      </w:rPr>
    </w:tblStylePr>
    <w:tblStylePr w:type="lastCol">
      <w:rPr>
        <w:b/>
        <w:bCs/>
      </w:rPr>
    </w:tblStylePr>
    <w:tblStylePr w:type="band1Vert">
      <w:tblPr/>
      <w:tcPr>
        <w:tcBorders>
          <w:top w:val="single" w:sz="8" w:space="0" w:color="00BDAC"/>
          <w:left w:val="single" w:sz="8" w:space="0" w:color="00BDAC"/>
          <w:bottom w:val="single" w:sz="8" w:space="0" w:color="00BDAC"/>
          <w:right w:val="single" w:sz="8" w:space="0" w:color="00BDAC"/>
        </w:tcBorders>
      </w:tcPr>
    </w:tblStylePr>
    <w:tblStylePr w:type="band1Horz">
      <w:tblPr/>
      <w:tcPr>
        <w:tcBorders>
          <w:top w:val="single" w:sz="8" w:space="0" w:color="00BDAC"/>
          <w:left w:val="single" w:sz="8" w:space="0" w:color="00BDAC"/>
          <w:bottom w:val="single" w:sz="8" w:space="0" w:color="00BDAC"/>
          <w:right w:val="single" w:sz="8" w:space="0" w:color="00BDAC"/>
        </w:tcBorders>
      </w:tcPr>
    </w:tblStylePr>
  </w:style>
  <w:style w:type="table" w:styleId="LightList-Accent5">
    <w:name w:val="Light List Accent 5"/>
    <w:basedOn w:val="TableNormal"/>
    <w:uiPriority w:val="61"/>
    <w:semiHidden/>
    <w:rsid w:val="00322AB4"/>
    <w:tblPr>
      <w:tblStyleRowBandSize w:val="1"/>
      <w:tblStyleColBandSize w:val="1"/>
      <w:tblBorders>
        <w:top w:val="single" w:sz="8" w:space="0" w:color="F6CE3E"/>
        <w:left w:val="single" w:sz="8" w:space="0" w:color="F6CE3E"/>
        <w:bottom w:val="single" w:sz="8" w:space="0" w:color="F6CE3E"/>
        <w:right w:val="single" w:sz="8" w:space="0" w:color="F6CE3E"/>
      </w:tblBorders>
    </w:tblPr>
    <w:tblStylePr w:type="firstRow">
      <w:pPr>
        <w:spacing w:before="0" w:after="0" w:line="240" w:lineRule="auto"/>
      </w:pPr>
      <w:rPr>
        <w:b/>
        <w:bCs/>
        <w:color w:val="FFFFFF"/>
      </w:rPr>
      <w:tblPr/>
      <w:tcPr>
        <w:shd w:val="clear" w:color="auto" w:fill="F6CE3E"/>
      </w:tcPr>
    </w:tblStylePr>
    <w:tblStylePr w:type="lastRow">
      <w:pPr>
        <w:spacing w:before="0" w:after="0" w:line="240" w:lineRule="auto"/>
      </w:pPr>
      <w:rPr>
        <w:b/>
        <w:bCs/>
      </w:rPr>
      <w:tblPr/>
      <w:tcPr>
        <w:tcBorders>
          <w:top w:val="double" w:sz="6" w:space="0" w:color="F6CE3E"/>
          <w:left w:val="single" w:sz="8" w:space="0" w:color="F6CE3E"/>
          <w:bottom w:val="single" w:sz="8" w:space="0" w:color="F6CE3E"/>
          <w:right w:val="single" w:sz="8" w:space="0" w:color="F6CE3E"/>
        </w:tcBorders>
      </w:tcPr>
    </w:tblStylePr>
    <w:tblStylePr w:type="firstCol">
      <w:rPr>
        <w:b/>
        <w:bCs/>
      </w:rPr>
    </w:tblStylePr>
    <w:tblStylePr w:type="lastCol">
      <w:rPr>
        <w:b/>
        <w:bCs/>
      </w:rPr>
    </w:tblStylePr>
    <w:tblStylePr w:type="band1Vert">
      <w:tblPr/>
      <w:tcPr>
        <w:tcBorders>
          <w:top w:val="single" w:sz="8" w:space="0" w:color="F6CE3E"/>
          <w:left w:val="single" w:sz="8" w:space="0" w:color="F6CE3E"/>
          <w:bottom w:val="single" w:sz="8" w:space="0" w:color="F6CE3E"/>
          <w:right w:val="single" w:sz="8" w:space="0" w:color="F6CE3E"/>
        </w:tcBorders>
      </w:tcPr>
    </w:tblStylePr>
    <w:tblStylePr w:type="band1Horz">
      <w:tblPr/>
      <w:tcPr>
        <w:tcBorders>
          <w:top w:val="single" w:sz="8" w:space="0" w:color="F6CE3E"/>
          <w:left w:val="single" w:sz="8" w:space="0" w:color="F6CE3E"/>
          <w:bottom w:val="single" w:sz="8" w:space="0" w:color="F6CE3E"/>
          <w:right w:val="single" w:sz="8" w:space="0" w:color="F6CE3E"/>
        </w:tcBorders>
      </w:tcPr>
    </w:tblStylePr>
  </w:style>
  <w:style w:type="table" w:styleId="LightList-Accent6">
    <w:name w:val="Light List Accent 6"/>
    <w:basedOn w:val="TableNormal"/>
    <w:uiPriority w:val="61"/>
    <w:semiHidden/>
    <w:rsid w:val="00322AB4"/>
    <w:tblPr>
      <w:tblStyleRowBandSize w:val="1"/>
      <w:tblStyleColBandSize w:val="1"/>
      <w:tblBorders>
        <w:top w:val="single" w:sz="8" w:space="0" w:color="48BB88"/>
        <w:left w:val="single" w:sz="8" w:space="0" w:color="48BB88"/>
        <w:bottom w:val="single" w:sz="8" w:space="0" w:color="48BB88"/>
        <w:right w:val="single" w:sz="8" w:space="0" w:color="48BB88"/>
      </w:tblBorders>
    </w:tblPr>
    <w:tblStylePr w:type="firstRow">
      <w:pPr>
        <w:spacing w:before="0" w:after="0" w:line="240" w:lineRule="auto"/>
      </w:pPr>
      <w:rPr>
        <w:b/>
        <w:bCs/>
        <w:color w:val="FFFFFF"/>
      </w:rPr>
      <w:tblPr/>
      <w:tcPr>
        <w:shd w:val="clear" w:color="auto" w:fill="48BB88"/>
      </w:tcPr>
    </w:tblStylePr>
    <w:tblStylePr w:type="lastRow">
      <w:pPr>
        <w:spacing w:before="0" w:after="0" w:line="240" w:lineRule="auto"/>
      </w:pPr>
      <w:rPr>
        <w:b/>
        <w:bCs/>
      </w:rPr>
      <w:tblPr/>
      <w:tcPr>
        <w:tcBorders>
          <w:top w:val="double" w:sz="6" w:space="0" w:color="48BB88"/>
          <w:left w:val="single" w:sz="8" w:space="0" w:color="48BB88"/>
          <w:bottom w:val="single" w:sz="8" w:space="0" w:color="48BB88"/>
          <w:right w:val="single" w:sz="8" w:space="0" w:color="48BB88"/>
        </w:tcBorders>
      </w:tcPr>
    </w:tblStylePr>
    <w:tblStylePr w:type="firstCol">
      <w:rPr>
        <w:b/>
        <w:bCs/>
      </w:rPr>
    </w:tblStylePr>
    <w:tblStylePr w:type="lastCol">
      <w:rPr>
        <w:b/>
        <w:bCs/>
      </w:rPr>
    </w:tblStylePr>
    <w:tblStylePr w:type="band1Vert">
      <w:tblPr/>
      <w:tcPr>
        <w:tcBorders>
          <w:top w:val="single" w:sz="8" w:space="0" w:color="48BB88"/>
          <w:left w:val="single" w:sz="8" w:space="0" w:color="48BB88"/>
          <w:bottom w:val="single" w:sz="8" w:space="0" w:color="48BB88"/>
          <w:right w:val="single" w:sz="8" w:space="0" w:color="48BB88"/>
        </w:tcBorders>
      </w:tcPr>
    </w:tblStylePr>
    <w:tblStylePr w:type="band1Horz">
      <w:tblPr/>
      <w:tcPr>
        <w:tcBorders>
          <w:top w:val="single" w:sz="8" w:space="0" w:color="48BB88"/>
          <w:left w:val="single" w:sz="8" w:space="0" w:color="48BB88"/>
          <w:bottom w:val="single" w:sz="8" w:space="0" w:color="48BB88"/>
          <w:right w:val="single" w:sz="8" w:space="0" w:color="48BB88"/>
        </w:tcBorders>
      </w:tcPr>
    </w:tblStylePr>
  </w:style>
  <w:style w:type="table" w:styleId="LightShading">
    <w:name w:val="Light Shading"/>
    <w:basedOn w:val="TableNormal"/>
    <w:uiPriority w:val="60"/>
    <w:semiHidden/>
    <w:rsid w:val="00322AB4"/>
    <w:rPr>
      <w:color w:val="1A1717"/>
    </w:rPr>
    <w:tblPr>
      <w:tblStyleRowBandSize w:val="1"/>
      <w:tblStyleColBandSize w:val="1"/>
      <w:tblBorders>
        <w:top w:val="single" w:sz="8" w:space="0" w:color="231F20"/>
        <w:bottom w:val="single" w:sz="8" w:space="0" w:color="231F20"/>
      </w:tblBorders>
    </w:tblPr>
    <w:tblStylePr w:type="firstRow">
      <w:pPr>
        <w:spacing w:before="0" w:after="0" w:line="240" w:lineRule="auto"/>
      </w:pPr>
      <w:rPr>
        <w:b/>
        <w:bCs/>
      </w:rPr>
      <w:tblPr/>
      <w:tcPr>
        <w:tcBorders>
          <w:top w:val="single" w:sz="8" w:space="0" w:color="231F20"/>
          <w:left w:val="nil"/>
          <w:bottom w:val="single" w:sz="8" w:space="0" w:color="231F20"/>
          <w:right w:val="nil"/>
          <w:insideH w:val="nil"/>
          <w:insideV w:val="nil"/>
        </w:tcBorders>
      </w:tcPr>
    </w:tblStylePr>
    <w:tblStylePr w:type="lastRow">
      <w:pPr>
        <w:spacing w:before="0" w:after="0" w:line="240" w:lineRule="auto"/>
      </w:pPr>
      <w:rPr>
        <w:b/>
        <w:bCs/>
      </w:rPr>
      <w:tblPr/>
      <w:tcPr>
        <w:tcBorders>
          <w:top w:val="single" w:sz="8" w:space="0" w:color="231F20"/>
          <w:left w:val="nil"/>
          <w:bottom w:val="single" w:sz="8" w:space="0" w:color="231F2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cPr>
    </w:tblStylePr>
    <w:tblStylePr w:type="band1Horz">
      <w:tblPr/>
      <w:tcPr>
        <w:tcBorders>
          <w:left w:val="nil"/>
          <w:right w:val="nil"/>
          <w:insideH w:val="nil"/>
          <w:insideV w:val="nil"/>
        </w:tcBorders>
        <w:shd w:val="clear" w:color="auto" w:fill="CBC4C6"/>
      </w:tcPr>
    </w:tblStylePr>
  </w:style>
  <w:style w:type="table" w:styleId="LightShading-Accent1">
    <w:name w:val="Light Shading Accent 1"/>
    <w:basedOn w:val="TableNormal"/>
    <w:uiPriority w:val="60"/>
    <w:semiHidden/>
    <w:rsid w:val="00322AB4"/>
    <w:rPr>
      <w:color w:val="3058BD"/>
    </w:rPr>
    <w:tblPr>
      <w:tblStyleRowBandSize w:val="1"/>
      <w:tblStyleColBandSize w:val="1"/>
      <w:tblBorders>
        <w:top w:val="single" w:sz="8" w:space="0" w:color="6787D8"/>
        <w:bottom w:val="single" w:sz="8" w:space="0" w:color="6787D8"/>
      </w:tblBorders>
    </w:tblPr>
    <w:tblStylePr w:type="firstRow">
      <w:pPr>
        <w:spacing w:before="0" w:after="0" w:line="240" w:lineRule="auto"/>
      </w:pPr>
      <w:rPr>
        <w:b/>
        <w:bCs/>
      </w:rPr>
      <w:tblPr/>
      <w:tcPr>
        <w:tcBorders>
          <w:top w:val="single" w:sz="8" w:space="0" w:color="6787D8"/>
          <w:left w:val="nil"/>
          <w:bottom w:val="single" w:sz="8" w:space="0" w:color="6787D8"/>
          <w:right w:val="nil"/>
          <w:insideH w:val="nil"/>
          <w:insideV w:val="nil"/>
        </w:tcBorders>
      </w:tcPr>
    </w:tblStylePr>
    <w:tblStylePr w:type="lastRow">
      <w:pPr>
        <w:spacing w:before="0" w:after="0" w:line="240" w:lineRule="auto"/>
      </w:pPr>
      <w:rPr>
        <w:b/>
        <w:bCs/>
      </w:rPr>
      <w:tblPr/>
      <w:tcPr>
        <w:tcBorders>
          <w:top w:val="single" w:sz="8" w:space="0" w:color="6787D8"/>
          <w:left w:val="nil"/>
          <w:bottom w:val="single" w:sz="8" w:space="0" w:color="6787D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cPr>
    </w:tblStylePr>
    <w:tblStylePr w:type="band1Horz">
      <w:tblPr/>
      <w:tcPr>
        <w:tcBorders>
          <w:left w:val="nil"/>
          <w:right w:val="nil"/>
          <w:insideH w:val="nil"/>
          <w:insideV w:val="nil"/>
        </w:tcBorders>
        <w:shd w:val="clear" w:color="auto" w:fill="D9E1F5"/>
      </w:tcPr>
    </w:tblStylePr>
  </w:style>
  <w:style w:type="table" w:styleId="LightShading-Accent2">
    <w:name w:val="Light Shading Accent 2"/>
    <w:basedOn w:val="TableNormal"/>
    <w:uiPriority w:val="60"/>
    <w:semiHidden/>
    <w:rsid w:val="00322AB4"/>
    <w:rPr>
      <w:color w:val="AF36AD"/>
    </w:rPr>
    <w:tblPr>
      <w:tblStyleRowBandSize w:val="1"/>
      <w:tblStyleColBandSize w:val="1"/>
      <w:tblBorders>
        <w:top w:val="single" w:sz="8" w:space="0" w:color="CF63CE"/>
        <w:bottom w:val="single" w:sz="8" w:space="0" w:color="CF63CE"/>
      </w:tblBorders>
    </w:tblPr>
    <w:tblStylePr w:type="firstRow">
      <w:pPr>
        <w:spacing w:before="0" w:after="0" w:line="240" w:lineRule="auto"/>
      </w:pPr>
      <w:rPr>
        <w:b/>
        <w:bCs/>
      </w:rPr>
      <w:tblPr/>
      <w:tcPr>
        <w:tcBorders>
          <w:top w:val="single" w:sz="8" w:space="0" w:color="CF63CE"/>
          <w:left w:val="nil"/>
          <w:bottom w:val="single" w:sz="8" w:space="0" w:color="CF63CE"/>
          <w:right w:val="nil"/>
          <w:insideH w:val="nil"/>
          <w:insideV w:val="nil"/>
        </w:tcBorders>
      </w:tcPr>
    </w:tblStylePr>
    <w:tblStylePr w:type="lastRow">
      <w:pPr>
        <w:spacing w:before="0" w:after="0" w:line="240" w:lineRule="auto"/>
      </w:pPr>
      <w:rPr>
        <w:b/>
        <w:bCs/>
      </w:rPr>
      <w:tblPr/>
      <w:tcPr>
        <w:tcBorders>
          <w:top w:val="single" w:sz="8" w:space="0" w:color="CF63CE"/>
          <w:left w:val="nil"/>
          <w:bottom w:val="single" w:sz="8" w:space="0" w:color="CF63C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cPr>
    </w:tblStylePr>
    <w:tblStylePr w:type="band1Horz">
      <w:tblPr/>
      <w:tcPr>
        <w:tcBorders>
          <w:left w:val="nil"/>
          <w:right w:val="nil"/>
          <w:insideH w:val="nil"/>
          <w:insideV w:val="nil"/>
        </w:tcBorders>
        <w:shd w:val="clear" w:color="auto" w:fill="F3D8F2"/>
      </w:tcPr>
    </w:tblStylePr>
  </w:style>
  <w:style w:type="table" w:styleId="LightShading-Accent3">
    <w:name w:val="Light Shading Accent 3"/>
    <w:basedOn w:val="TableNormal"/>
    <w:uiPriority w:val="60"/>
    <w:semiHidden/>
    <w:rsid w:val="00322AB4"/>
    <w:rPr>
      <w:color w:val="FF0203"/>
    </w:rPr>
    <w:tblPr>
      <w:tblStyleRowBandSize w:val="1"/>
      <w:tblStyleColBandSize w:val="1"/>
      <w:tblBorders>
        <w:top w:val="single" w:sz="8" w:space="0" w:color="FF595A"/>
        <w:bottom w:val="single" w:sz="8" w:space="0" w:color="FF595A"/>
      </w:tblBorders>
    </w:tblPr>
    <w:tblStylePr w:type="firstRow">
      <w:pPr>
        <w:spacing w:before="0" w:after="0" w:line="240" w:lineRule="auto"/>
      </w:pPr>
      <w:rPr>
        <w:b/>
        <w:bCs/>
      </w:rPr>
      <w:tblPr/>
      <w:tcPr>
        <w:tcBorders>
          <w:top w:val="single" w:sz="8" w:space="0" w:color="FF595A"/>
          <w:left w:val="nil"/>
          <w:bottom w:val="single" w:sz="8" w:space="0" w:color="FF595A"/>
          <w:right w:val="nil"/>
          <w:insideH w:val="nil"/>
          <w:insideV w:val="nil"/>
        </w:tcBorders>
      </w:tcPr>
    </w:tblStylePr>
    <w:tblStylePr w:type="lastRow">
      <w:pPr>
        <w:spacing w:before="0" w:after="0" w:line="240" w:lineRule="auto"/>
      </w:pPr>
      <w:rPr>
        <w:b/>
        <w:bCs/>
      </w:rPr>
      <w:tblPr/>
      <w:tcPr>
        <w:tcBorders>
          <w:top w:val="single" w:sz="8" w:space="0" w:color="FF595A"/>
          <w:left w:val="nil"/>
          <w:bottom w:val="single" w:sz="8" w:space="0" w:color="FF59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cPr>
    </w:tblStylePr>
    <w:tblStylePr w:type="band1Horz">
      <w:tblPr/>
      <w:tcPr>
        <w:tcBorders>
          <w:left w:val="nil"/>
          <w:right w:val="nil"/>
          <w:insideH w:val="nil"/>
          <w:insideV w:val="nil"/>
        </w:tcBorders>
        <w:shd w:val="clear" w:color="auto" w:fill="FFD5D5"/>
      </w:tcPr>
    </w:tblStylePr>
  </w:style>
  <w:style w:type="table" w:styleId="LightShading-Accent4">
    <w:name w:val="Light Shading Accent 4"/>
    <w:basedOn w:val="TableNormal"/>
    <w:uiPriority w:val="60"/>
    <w:semiHidden/>
    <w:rsid w:val="00322AB4"/>
    <w:rPr>
      <w:color w:val="008D80"/>
    </w:rPr>
    <w:tblPr>
      <w:tblStyleRowBandSize w:val="1"/>
      <w:tblStyleColBandSize w:val="1"/>
      <w:tblBorders>
        <w:top w:val="single" w:sz="8" w:space="0" w:color="00BDAC"/>
        <w:bottom w:val="single" w:sz="8" w:space="0" w:color="00BDAC"/>
      </w:tblBorders>
    </w:tblPr>
    <w:tblStylePr w:type="firstRow">
      <w:pPr>
        <w:spacing w:before="0" w:after="0" w:line="240" w:lineRule="auto"/>
      </w:pPr>
      <w:rPr>
        <w:b/>
        <w:bCs/>
      </w:rPr>
      <w:tblPr/>
      <w:tcPr>
        <w:tcBorders>
          <w:top w:val="single" w:sz="8" w:space="0" w:color="00BDAC"/>
          <w:left w:val="nil"/>
          <w:bottom w:val="single" w:sz="8" w:space="0" w:color="00BDAC"/>
          <w:right w:val="nil"/>
          <w:insideH w:val="nil"/>
          <w:insideV w:val="nil"/>
        </w:tcBorders>
      </w:tcPr>
    </w:tblStylePr>
    <w:tblStylePr w:type="lastRow">
      <w:pPr>
        <w:spacing w:before="0" w:after="0" w:line="240" w:lineRule="auto"/>
      </w:pPr>
      <w:rPr>
        <w:b/>
        <w:bCs/>
      </w:rPr>
      <w:tblPr/>
      <w:tcPr>
        <w:tcBorders>
          <w:top w:val="single" w:sz="8" w:space="0" w:color="00BDAC"/>
          <w:left w:val="nil"/>
          <w:bottom w:val="single" w:sz="8" w:space="0" w:color="00BDA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cPr>
    </w:tblStylePr>
    <w:tblStylePr w:type="band1Horz">
      <w:tblPr/>
      <w:tcPr>
        <w:tcBorders>
          <w:left w:val="nil"/>
          <w:right w:val="nil"/>
          <w:insideH w:val="nil"/>
          <w:insideV w:val="nil"/>
        </w:tcBorders>
        <w:shd w:val="clear" w:color="auto" w:fill="AFFFF7"/>
      </w:tcPr>
    </w:tblStylePr>
  </w:style>
  <w:style w:type="table" w:styleId="LightShading-Accent5">
    <w:name w:val="Light Shading Accent 5"/>
    <w:basedOn w:val="TableNormal"/>
    <w:uiPriority w:val="60"/>
    <w:semiHidden/>
    <w:rsid w:val="00322AB4"/>
    <w:rPr>
      <w:color w:val="DCAE0A"/>
    </w:rPr>
    <w:tblPr>
      <w:tblStyleRowBandSize w:val="1"/>
      <w:tblStyleColBandSize w:val="1"/>
      <w:tblBorders>
        <w:top w:val="single" w:sz="8" w:space="0" w:color="F6CE3E"/>
        <w:bottom w:val="single" w:sz="8" w:space="0" w:color="F6CE3E"/>
      </w:tblBorders>
    </w:tblPr>
    <w:tblStylePr w:type="firstRow">
      <w:pPr>
        <w:spacing w:before="0" w:after="0" w:line="240" w:lineRule="auto"/>
      </w:pPr>
      <w:rPr>
        <w:b/>
        <w:bCs/>
      </w:rPr>
      <w:tblPr/>
      <w:tcPr>
        <w:tcBorders>
          <w:top w:val="single" w:sz="8" w:space="0" w:color="F6CE3E"/>
          <w:left w:val="nil"/>
          <w:bottom w:val="single" w:sz="8" w:space="0" w:color="F6CE3E"/>
          <w:right w:val="nil"/>
          <w:insideH w:val="nil"/>
          <w:insideV w:val="nil"/>
        </w:tcBorders>
      </w:tcPr>
    </w:tblStylePr>
    <w:tblStylePr w:type="lastRow">
      <w:pPr>
        <w:spacing w:before="0" w:after="0" w:line="240" w:lineRule="auto"/>
      </w:pPr>
      <w:rPr>
        <w:b/>
        <w:bCs/>
      </w:rPr>
      <w:tblPr/>
      <w:tcPr>
        <w:tcBorders>
          <w:top w:val="single" w:sz="8" w:space="0" w:color="F6CE3E"/>
          <w:left w:val="nil"/>
          <w:bottom w:val="single" w:sz="8" w:space="0" w:color="F6CE3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cPr>
    </w:tblStylePr>
    <w:tblStylePr w:type="band1Horz">
      <w:tblPr/>
      <w:tcPr>
        <w:tcBorders>
          <w:left w:val="nil"/>
          <w:right w:val="nil"/>
          <w:insideH w:val="nil"/>
          <w:insideV w:val="nil"/>
        </w:tcBorders>
        <w:shd w:val="clear" w:color="auto" w:fill="FCF2CF"/>
      </w:tcPr>
    </w:tblStylePr>
  </w:style>
  <w:style w:type="table" w:styleId="LightShading-Accent6">
    <w:name w:val="Light Shading Accent 6"/>
    <w:basedOn w:val="TableNormal"/>
    <w:uiPriority w:val="60"/>
    <w:semiHidden/>
    <w:rsid w:val="00322AB4"/>
    <w:rPr>
      <w:color w:val="348D65"/>
    </w:rPr>
    <w:tblPr>
      <w:tblStyleRowBandSize w:val="1"/>
      <w:tblStyleColBandSize w:val="1"/>
      <w:tblBorders>
        <w:top w:val="single" w:sz="8" w:space="0" w:color="48BB88"/>
        <w:bottom w:val="single" w:sz="8" w:space="0" w:color="48BB88"/>
      </w:tblBorders>
    </w:tblPr>
    <w:tblStylePr w:type="firstRow">
      <w:pPr>
        <w:spacing w:before="0" w:after="0" w:line="240" w:lineRule="auto"/>
      </w:pPr>
      <w:rPr>
        <w:b/>
        <w:bCs/>
      </w:rPr>
      <w:tblPr/>
      <w:tcPr>
        <w:tcBorders>
          <w:top w:val="single" w:sz="8" w:space="0" w:color="48BB88"/>
          <w:left w:val="nil"/>
          <w:bottom w:val="single" w:sz="8" w:space="0" w:color="48BB88"/>
          <w:right w:val="nil"/>
          <w:insideH w:val="nil"/>
          <w:insideV w:val="nil"/>
        </w:tcBorders>
      </w:tcPr>
    </w:tblStylePr>
    <w:tblStylePr w:type="lastRow">
      <w:pPr>
        <w:spacing w:before="0" w:after="0" w:line="240" w:lineRule="auto"/>
      </w:pPr>
      <w:rPr>
        <w:b/>
        <w:bCs/>
      </w:rPr>
      <w:tblPr/>
      <w:tcPr>
        <w:tcBorders>
          <w:top w:val="single" w:sz="8" w:space="0" w:color="48BB88"/>
          <w:left w:val="nil"/>
          <w:bottom w:val="single" w:sz="8" w:space="0" w:color="48BB8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cPr>
    </w:tblStylePr>
    <w:tblStylePr w:type="band1Horz">
      <w:tblPr/>
      <w:tcPr>
        <w:tcBorders>
          <w:left w:val="nil"/>
          <w:right w:val="nil"/>
          <w:insideH w:val="nil"/>
          <w:insideV w:val="nil"/>
        </w:tcBorders>
        <w:shd w:val="clear" w:color="auto" w:fill="D1EEE1"/>
      </w:tcPr>
    </w:tblStylePr>
  </w:style>
  <w:style w:type="table" w:styleId="ListTable1Light">
    <w:name w:val="List Table 1 Light"/>
    <w:basedOn w:val="TableNormal"/>
    <w:uiPriority w:val="46"/>
    <w:semiHidden/>
    <w:rsid w:val="00322AB4"/>
    <w:tblPr>
      <w:tblStyleRowBandSize w:val="1"/>
      <w:tblStyleColBandSize w:val="1"/>
    </w:tblPr>
    <w:tblStylePr w:type="firstRow">
      <w:rPr>
        <w:b/>
        <w:bCs/>
      </w:rPr>
      <w:tblPr/>
      <w:tcPr>
        <w:tcBorders>
          <w:bottom w:val="single" w:sz="4" w:space="0" w:color="807276"/>
        </w:tcBorders>
      </w:tcPr>
    </w:tblStylePr>
    <w:tblStylePr w:type="lastRow">
      <w:rPr>
        <w:b/>
        <w:bCs/>
      </w:rPr>
      <w:tblPr/>
      <w:tcPr>
        <w:tcBorders>
          <w:top w:val="sing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1Light-Accent1">
    <w:name w:val="List Table 1 Light Accent 1"/>
    <w:basedOn w:val="TableNormal"/>
    <w:uiPriority w:val="46"/>
    <w:semiHidden/>
    <w:rsid w:val="00322AB4"/>
    <w:tblPr>
      <w:tblStyleRowBandSize w:val="1"/>
      <w:tblStyleColBandSize w:val="1"/>
    </w:tblPr>
    <w:tblStylePr w:type="firstRow">
      <w:rPr>
        <w:b/>
        <w:bCs/>
      </w:rPr>
      <w:tblPr/>
      <w:tcPr>
        <w:tcBorders>
          <w:bottom w:val="single" w:sz="4" w:space="0" w:color="A3B6E7"/>
        </w:tcBorders>
      </w:tcPr>
    </w:tblStylePr>
    <w:tblStylePr w:type="lastRow">
      <w:rPr>
        <w:b/>
        <w:bCs/>
      </w:rPr>
      <w:tblPr/>
      <w:tcPr>
        <w:tcBorders>
          <w:top w:val="sing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1Light-Accent2">
    <w:name w:val="List Table 1 Light Accent 2"/>
    <w:basedOn w:val="TableNormal"/>
    <w:uiPriority w:val="46"/>
    <w:semiHidden/>
    <w:rsid w:val="00322AB4"/>
    <w:tblPr>
      <w:tblStyleRowBandSize w:val="1"/>
      <w:tblStyleColBandSize w:val="1"/>
    </w:tblPr>
    <w:tblStylePr w:type="firstRow">
      <w:rPr>
        <w:b/>
        <w:bCs/>
      </w:rPr>
      <w:tblPr/>
      <w:tcPr>
        <w:tcBorders>
          <w:bottom w:val="single" w:sz="4" w:space="0" w:color="E2A1E1"/>
        </w:tcBorders>
      </w:tcPr>
    </w:tblStylePr>
    <w:tblStylePr w:type="lastRow">
      <w:rPr>
        <w:b/>
        <w:bCs/>
      </w:rPr>
      <w:tblPr/>
      <w:tcPr>
        <w:tcBorders>
          <w:top w:val="sing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1Light-Accent3">
    <w:name w:val="List Table 1 Light Accent 3"/>
    <w:basedOn w:val="TableNormal"/>
    <w:uiPriority w:val="46"/>
    <w:semiHidden/>
    <w:rsid w:val="00322AB4"/>
    <w:tblPr>
      <w:tblStyleRowBandSize w:val="1"/>
      <w:tblStyleColBandSize w:val="1"/>
    </w:tblPr>
    <w:tblStylePr w:type="firstRow">
      <w:rPr>
        <w:b/>
        <w:bCs/>
      </w:rPr>
      <w:tblPr/>
      <w:tcPr>
        <w:tcBorders>
          <w:bottom w:val="single" w:sz="4" w:space="0" w:color="FF9B9B"/>
        </w:tcBorders>
      </w:tcPr>
    </w:tblStylePr>
    <w:tblStylePr w:type="lastRow">
      <w:rPr>
        <w:b/>
        <w:bCs/>
      </w:rPr>
      <w:tblPr/>
      <w:tcPr>
        <w:tcBorders>
          <w:top w:val="sing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1Light-Accent4">
    <w:name w:val="List Table 1 Light Accent 4"/>
    <w:basedOn w:val="TableNormal"/>
    <w:uiPriority w:val="46"/>
    <w:semiHidden/>
    <w:rsid w:val="00322AB4"/>
    <w:tblPr>
      <w:tblStyleRowBandSize w:val="1"/>
      <w:tblStyleColBandSize w:val="1"/>
    </w:tblPr>
    <w:tblStylePr w:type="firstRow">
      <w:rPr>
        <w:b/>
        <w:bCs/>
      </w:rPr>
      <w:tblPr/>
      <w:tcPr>
        <w:tcBorders>
          <w:bottom w:val="single" w:sz="4" w:space="0" w:color="3EFFED"/>
        </w:tcBorders>
      </w:tcPr>
    </w:tblStylePr>
    <w:tblStylePr w:type="lastRow">
      <w:rPr>
        <w:b/>
        <w:bCs/>
      </w:rPr>
      <w:tblPr/>
      <w:tcPr>
        <w:tcBorders>
          <w:top w:val="sing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1Light-Accent5">
    <w:name w:val="List Table 1 Light Accent 5"/>
    <w:basedOn w:val="TableNormal"/>
    <w:uiPriority w:val="46"/>
    <w:semiHidden/>
    <w:rsid w:val="00322AB4"/>
    <w:tblPr>
      <w:tblStyleRowBandSize w:val="1"/>
      <w:tblStyleColBandSize w:val="1"/>
    </w:tblPr>
    <w:tblStylePr w:type="firstRow">
      <w:rPr>
        <w:b/>
        <w:bCs/>
      </w:rPr>
      <w:tblPr/>
      <w:tcPr>
        <w:tcBorders>
          <w:bottom w:val="single" w:sz="4" w:space="0" w:color="F9E18B"/>
        </w:tcBorders>
      </w:tcPr>
    </w:tblStylePr>
    <w:tblStylePr w:type="lastRow">
      <w:rPr>
        <w:b/>
        <w:bCs/>
      </w:rPr>
      <w:tblPr/>
      <w:tcPr>
        <w:tcBorders>
          <w:top w:val="sing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1Light-Accent6">
    <w:name w:val="List Table 1 Light Accent 6"/>
    <w:basedOn w:val="TableNormal"/>
    <w:uiPriority w:val="46"/>
    <w:semiHidden/>
    <w:rsid w:val="00322AB4"/>
    <w:tblPr>
      <w:tblStyleRowBandSize w:val="1"/>
      <w:tblStyleColBandSize w:val="1"/>
    </w:tblPr>
    <w:tblStylePr w:type="firstRow">
      <w:rPr>
        <w:b/>
        <w:bCs/>
      </w:rPr>
      <w:tblPr/>
      <w:tcPr>
        <w:tcBorders>
          <w:bottom w:val="single" w:sz="4" w:space="0" w:color="91D6B7"/>
        </w:tcBorders>
      </w:tcPr>
    </w:tblStylePr>
    <w:tblStylePr w:type="lastRow">
      <w:rPr>
        <w:b/>
        <w:bCs/>
      </w:rPr>
      <w:tblPr/>
      <w:tcPr>
        <w:tcBorders>
          <w:top w:val="sing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2">
    <w:name w:val="List Table 2"/>
    <w:basedOn w:val="TableNormal"/>
    <w:uiPriority w:val="47"/>
    <w:semiHidden/>
    <w:rsid w:val="00322AB4"/>
    <w:tblPr>
      <w:tblStyleRowBandSize w:val="1"/>
      <w:tblStyleColBandSize w:val="1"/>
      <w:tblBorders>
        <w:top w:val="single" w:sz="4" w:space="0" w:color="807276"/>
        <w:bottom w:val="single" w:sz="4" w:space="0" w:color="807276"/>
        <w:insideH w:val="single" w:sz="4" w:space="0" w:color="80727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2-Accent1">
    <w:name w:val="List Table 2 Accent 1"/>
    <w:basedOn w:val="TableNormal"/>
    <w:uiPriority w:val="47"/>
    <w:semiHidden/>
    <w:rsid w:val="00322AB4"/>
    <w:tblPr>
      <w:tblStyleRowBandSize w:val="1"/>
      <w:tblStyleColBandSize w:val="1"/>
      <w:tblBorders>
        <w:top w:val="single" w:sz="4" w:space="0" w:color="A3B6E7"/>
        <w:bottom w:val="single" w:sz="4" w:space="0" w:color="A3B6E7"/>
        <w:insideH w:val="single" w:sz="4" w:space="0" w:color="A3B6E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2-Accent2">
    <w:name w:val="List Table 2 Accent 2"/>
    <w:basedOn w:val="TableNormal"/>
    <w:uiPriority w:val="47"/>
    <w:semiHidden/>
    <w:rsid w:val="00322AB4"/>
    <w:tblPr>
      <w:tblStyleRowBandSize w:val="1"/>
      <w:tblStyleColBandSize w:val="1"/>
      <w:tblBorders>
        <w:top w:val="single" w:sz="4" w:space="0" w:color="E2A1E1"/>
        <w:bottom w:val="single" w:sz="4" w:space="0" w:color="E2A1E1"/>
        <w:insideH w:val="single" w:sz="4" w:space="0" w:color="E2A1E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2-Accent3">
    <w:name w:val="List Table 2 Accent 3"/>
    <w:basedOn w:val="TableNormal"/>
    <w:uiPriority w:val="47"/>
    <w:semiHidden/>
    <w:rsid w:val="00322AB4"/>
    <w:tblPr>
      <w:tblStyleRowBandSize w:val="1"/>
      <w:tblStyleColBandSize w:val="1"/>
      <w:tblBorders>
        <w:top w:val="single" w:sz="4" w:space="0" w:color="FF9B9B"/>
        <w:bottom w:val="single" w:sz="4" w:space="0" w:color="FF9B9B"/>
        <w:insideH w:val="single" w:sz="4" w:space="0" w:color="FF9B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2-Accent4">
    <w:name w:val="List Table 2 Accent 4"/>
    <w:basedOn w:val="TableNormal"/>
    <w:uiPriority w:val="47"/>
    <w:semiHidden/>
    <w:rsid w:val="00322AB4"/>
    <w:tblPr>
      <w:tblStyleRowBandSize w:val="1"/>
      <w:tblStyleColBandSize w:val="1"/>
      <w:tblBorders>
        <w:top w:val="single" w:sz="4" w:space="0" w:color="3EFFED"/>
        <w:bottom w:val="single" w:sz="4" w:space="0" w:color="3EFFED"/>
        <w:insideH w:val="single" w:sz="4" w:space="0" w:color="3EFFE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2-Accent5">
    <w:name w:val="List Table 2 Accent 5"/>
    <w:basedOn w:val="TableNormal"/>
    <w:uiPriority w:val="47"/>
    <w:semiHidden/>
    <w:rsid w:val="00322AB4"/>
    <w:tblPr>
      <w:tblStyleRowBandSize w:val="1"/>
      <w:tblStyleColBandSize w:val="1"/>
      <w:tblBorders>
        <w:top w:val="single" w:sz="4" w:space="0" w:color="F9E18B"/>
        <w:bottom w:val="single" w:sz="4" w:space="0" w:color="F9E18B"/>
        <w:insideH w:val="single" w:sz="4" w:space="0" w:color="F9E18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2-Accent6">
    <w:name w:val="List Table 2 Accent 6"/>
    <w:basedOn w:val="TableNormal"/>
    <w:uiPriority w:val="47"/>
    <w:semiHidden/>
    <w:rsid w:val="00322AB4"/>
    <w:tblPr>
      <w:tblStyleRowBandSize w:val="1"/>
      <w:tblStyleColBandSize w:val="1"/>
      <w:tblBorders>
        <w:top w:val="single" w:sz="4" w:space="0" w:color="91D6B7"/>
        <w:bottom w:val="single" w:sz="4" w:space="0" w:color="91D6B7"/>
        <w:insideH w:val="single" w:sz="4" w:space="0" w:color="91D6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3">
    <w:name w:val="List Table 3"/>
    <w:basedOn w:val="TableNormal"/>
    <w:uiPriority w:val="48"/>
    <w:semiHidden/>
    <w:rsid w:val="00322AB4"/>
    <w:tblPr>
      <w:tblStyleRowBandSize w:val="1"/>
      <w:tblStyleColBandSize w:val="1"/>
      <w:tblBorders>
        <w:top w:val="single" w:sz="4" w:space="0" w:color="231F20"/>
        <w:left w:val="single" w:sz="4" w:space="0" w:color="231F20"/>
        <w:bottom w:val="single" w:sz="4" w:space="0" w:color="231F20"/>
        <w:right w:val="single" w:sz="4" w:space="0" w:color="231F20"/>
      </w:tblBorders>
    </w:tblPr>
    <w:tblStylePr w:type="firstRow">
      <w:rPr>
        <w:b/>
        <w:bCs/>
        <w:color w:val="FFFFFF"/>
      </w:rPr>
      <w:tblPr/>
      <w:tcPr>
        <w:shd w:val="clear" w:color="auto" w:fill="231F20"/>
      </w:tcPr>
    </w:tblStylePr>
    <w:tblStylePr w:type="lastRow">
      <w:rPr>
        <w:b/>
        <w:bCs/>
      </w:rPr>
      <w:tblPr/>
      <w:tcPr>
        <w:tcBorders>
          <w:top w:val="double" w:sz="4" w:space="0" w:color="231F2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31F20"/>
          <w:right w:val="single" w:sz="4" w:space="0" w:color="231F20"/>
        </w:tcBorders>
      </w:tcPr>
    </w:tblStylePr>
    <w:tblStylePr w:type="band1Horz">
      <w:tblPr/>
      <w:tcPr>
        <w:tcBorders>
          <w:top w:val="single" w:sz="4" w:space="0" w:color="231F20"/>
          <w:bottom w:val="single" w:sz="4" w:space="0" w:color="231F2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left w:val="nil"/>
        </w:tcBorders>
      </w:tcPr>
    </w:tblStylePr>
    <w:tblStylePr w:type="swCell">
      <w:tblPr/>
      <w:tcPr>
        <w:tcBorders>
          <w:top w:val="double" w:sz="4" w:space="0" w:color="231F20"/>
          <w:right w:val="nil"/>
        </w:tcBorders>
      </w:tcPr>
    </w:tblStylePr>
  </w:style>
  <w:style w:type="table" w:styleId="ListTable3-Accent1">
    <w:name w:val="List Table 3 Accent 1"/>
    <w:basedOn w:val="TableNormal"/>
    <w:uiPriority w:val="48"/>
    <w:semiHidden/>
    <w:rsid w:val="00322AB4"/>
    <w:tblPr>
      <w:tblStyleRowBandSize w:val="1"/>
      <w:tblStyleColBandSize w:val="1"/>
      <w:tblBorders>
        <w:top w:val="single" w:sz="4" w:space="0" w:color="6787D8"/>
        <w:left w:val="single" w:sz="4" w:space="0" w:color="6787D8"/>
        <w:bottom w:val="single" w:sz="4" w:space="0" w:color="6787D8"/>
        <w:right w:val="single" w:sz="4" w:space="0" w:color="6787D8"/>
      </w:tblBorders>
    </w:tblPr>
    <w:tblStylePr w:type="firstRow">
      <w:rPr>
        <w:b/>
        <w:bCs/>
        <w:color w:val="FFFFFF"/>
      </w:rPr>
      <w:tblPr/>
      <w:tcPr>
        <w:shd w:val="clear" w:color="auto" w:fill="6787D8"/>
      </w:tcPr>
    </w:tblStylePr>
    <w:tblStylePr w:type="lastRow">
      <w:rPr>
        <w:b/>
        <w:bCs/>
      </w:rPr>
      <w:tblPr/>
      <w:tcPr>
        <w:tcBorders>
          <w:top w:val="double" w:sz="4" w:space="0" w:color="6787D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87D8"/>
          <w:right w:val="single" w:sz="4" w:space="0" w:color="6787D8"/>
        </w:tcBorders>
      </w:tcPr>
    </w:tblStylePr>
    <w:tblStylePr w:type="band1Horz">
      <w:tblPr/>
      <w:tcPr>
        <w:tcBorders>
          <w:top w:val="single" w:sz="4" w:space="0" w:color="6787D8"/>
          <w:bottom w:val="single" w:sz="4" w:space="0" w:color="6787D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left w:val="nil"/>
        </w:tcBorders>
      </w:tcPr>
    </w:tblStylePr>
    <w:tblStylePr w:type="swCell">
      <w:tblPr/>
      <w:tcPr>
        <w:tcBorders>
          <w:top w:val="double" w:sz="4" w:space="0" w:color="6787D8"/>
          <w:right w:val="nil"/>
        </w:tcBorders>
      </w:tcPr>
    </w:tblStylePr>
  </w:style>
  <w:style w:type="table" w:styleId="ListTable3-Accent2">
    <w:name w:val="List Table 3 Accent 2"/>
    <w:basedOn w:val="TableNormal"/>
    <w:uiPriority w:val="48"/>
    <w:semiHidden/>
    <w:rsid w:val="00322AB4"/>
    <w:tblPr>
      <w:tblStyleRowBandSize w:val="1"/>
      <w:tblStyleColBandSize w:val="1"/>
      <w:tblBorders>
        <w:top w:val="single" w:sz="4" w:space="0" w:color="CF63CE"/>
        <w:left w:val="single" w:sz="4" w:space="0" w:color="CF63CE"/>
        <w:bottom w:val="single" w:sz="4" w:space="0" w:color="CF63CE"/>
        <w:right w:val="single" w:sz="4" w:space="0" w:color="CF63CE"/>
      </w:tblBorders>
    </w:tblPr>
    <w:tblStylePr w:type="firstRow">
      <w:rPr>
        <w:b/>
        <w:bCs/>
        <w:color w:val="FFFFFF"/>
      </w:rPr>
      <w:tblPr/>
      <w:tcPr>
        <w:shd w:val="clear" w:color="auto" w:fill="CF63CE"/>
      </w:tcPr>
    </w:tblStylePr>
    <w:tblStylePr w:type="lastRow">
      <w:rPr>
        <w:b/>
        <w:bCs/>
      </w:rPr>
      <w:tblPr/>
      <w:tcPr>
        <w:tcBorders>
          <w:top w:val="double" w:sz="4" w:space="0" w:color="CF63C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F63CE"/>
          <w:right w:val="single" w:sz="4" w:space="0" w:color="CF63CE"/>
        </w:tcBorders>
      </w:tcPr>
    </w:tblStylePr>
    <w:tblStylePr w:type="band1Horz">
      <w:tblPr/>
      <w:tcPr>
        <w:tcBorders>
          <w:top w:val="single" w:sz="4" w:space="0" w:color="CF63CE"/>
          <w:bottom w:val="single" w:sz="4" w:space="0" w:color="CF63C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left w:val="nil"/>
        </w:tcBorders>
      </w:tcPr>
    </w:tblStylePr>
    <w:tblStylePr w:type="swCell">
      <w:tblPr/>
      <w:tcPr>
        <w:tcBorders>
          <w:top w:val="double" w:sz="4" w:space="0" w:color="CF63CE"/>
          <w:right w:val="nil"/>
        </w:tcBorders>
      </w:tcPr>
    </w:tblStylePr>
  </w:style>
  <w:style w:type="table" w:styleId="ListTable3-Accent3">
    <w:name w:val="List Table 3 Accent 3"/>
    <w:basedOn w:val="TableNormal"/>
    <w:uiPriority w:val="48"/>
    <w:semiHidden/>
    <w:rsid w:val="00322AB4"/>
    <w:tblPr>
      <w:tblStyleRowBandSize w:val="1"/>
      <w:tblStyleColBandSize w:val="1"/>
      <w:tblBorders>
        <w:top w:val="single" w:sz="4" w:space="0" w:color="FF595A"/>
        <w:left w:val="single" w:sz="4" w:space="0" w:color="FF595A"/>
        <w:bottom w:val="single" w:sz="4" w:space="0" w:color="FF595A"/>
        <w:right w:val="single" w:sz="4" w:space="0" w:color="FF595A"/>
      </w:tblBorders>
    </w:tblPr>
    <w:tblStylePr w:type="firstRow">
      <w:rPr>
        <w:b/>
        <w:bCs/>
        <w:color w:val="FFFFFF"/>
      </w:rPr>
      <w:tblPr/>
      <w:tcPr>
        <w:shd w:val="clear" w:color="auto" w:fill="FF595A"/>
      </w:tcPr>
    </w:tblStylePr>
    <w:tblStylePr w:type="lastRow">
      <w:rPr>
        <w:b/>
        <w:bCs/>
      </w:rPr>
      <w:tblPr/>
      <w:tcPr>
        <w:tcBorders>
          <w:top w:val="double" w:sz="4" w:space="0" w:color="FF595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595A"/>
          <w:right w:val="single" w:sz="4" w:space="0" w:color="FF595A"/>
        </w:tcBorders>
      </w:tcPr>
    </w:tblStylePr>
    <w:tblStylePr w:type="band1Horz">
      <w:tblPr/>
      <w:tcPr>
        <w:tcBorders>
          <w:top w:val="single" w:sz="4" w:space="0" w:color="FF595A"/>
          <w:bottom w:val="single" w:sz="4" w:space="0" w:color="FF595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left w:val="nil"/>
        </w:tcBorders>
      </w:tcPr>
    </w:tblStylePr>
    <w:tblStylePr w:type="swCell">
      <w:tblPr/>
      <w:tcPr>
        <w:tcBorders>
          <w:top w:val="double" w:sz="4" w:space="0" w:color="FF595A"/>
          <w:right w:val="nil"/>
        </w:tcBorders>
      </w:tcPr>
    </w:tblStylePr>
  </w:style>
  <w:style w:type="table" w:styleId="ListTable3-Accent4">
    <w:name w:val="List Table 3 Accent 4"/>
    <w:basedOn w:val="TableNormal"/>
    <w:uiPriority w:val="48"/>
    <w:semiHidden/>
    <w:rsid w:val="00322AB4"/>
    <w:tblPr>
      <w:tblStyleRowBandSize w:val="1"/>
      <w:tblStyleColBandSize w:val="1"/>
      <w:tblBorders>
        <w:top w:val="single" w:sz="4" w:space="0" w:color="00BDAC"/>
        <w:left w:val="single" w:sz="4" w:space="0" w:color="00BDAC"/>
        <w:bottom w:val="single" w:sz="4" w:space="0" w:color="00BDAC"/>
        <w:right w:val="single" w:sz="4" w:space="0" w:color="00BDAC"/>
      </w:tblBorders>
    </w:tblPr>
    <w:tblStylePr w:type="firstRow">
      <w:rPr>
        <w:b/>
        <w:bCs/>
        <w:color w:val="FFFFFF"/>
      </w:rPr>
      <w:tblPr/>
      <w:tcPr>
        <w:shd w:val="clear" w:color="auto" w:fill="00BDAC"/>
      </w:tcPr>
    </w:tblStylePr>
    <w:tblStylePr w:type="lastRow">
      <w:rPr>
        <w:b/>
        <w:bCs/>
      </w:rPr>
      <w:tblPr/>
      <w:tcPr>
        <w:tcBorders>
          <w:top w:val="double" w:sz="4" w:space="0" w:color="00BD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BDAC"/>
          <w:right w:val="single" w:sz="4" w:space="0" w:color="00BDAC"/>
        </w:tcBorders>
      </w:tcPr>
    </w:tblStylePr>
    <w:tblStylePr w:type="band1Horz">
      <w:tblPr/>
      <w:tcPr>
        <w:tcBorders>
          <w:top w:val="single" w:sz="4" w:space="0" w:color="00BDAC"/>
          <w:bottom w:val="single" w:sz="4" w:space="0" w:color="00BD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left w:val="nil"/>
        </w:tcBorders>
      </w:tcPr>
    </w:tblStylePr>
    <w:tblStylePr w:type="swCell">
      <w:tblPr/>
      <w:tcPr>
        <w:tcBorders>
          <w:top w:val="double" w:sz="4" w:space="0" w:color="00BDAC"/>
          <w:right w:val="nil"/>
        </w:tcBorders>
      </w:tcPr>
    </w:tblStylePr>
  </w:style>
  <w:style w:type="table" w:styleId="ListTable3-Accent5">
    <w:name w:val="List Table 3 Accent 5"/>
    <w:basedOn w:val="TableNormal"/>
    <w:uiPriority w:val="48"/>
    <w:semiHidden/>
    <w:rsid w:val="00322AB4"/>
    <w:tblPr>
      <w:tblStyleRowBandSize w:val="1"/>
      <w:tblStyleColBandSize w:val="1"/>
      <w:tblBorders>
        <w:top w:val="single" w:sz="4" w:space="0" w:color="F6CE3E"/>
        <w:left w:val="single" w:sz="4" w:space="0" w:color="F6CE3E"/>
        <w:bottom w:val="single" w:sz="4" w:space="0" w:color="F6CE3E"/>
        <w:right w:val="single" w:sz="4" w:space="0" w:color="F6CE3E"/>
      </w:tblBorders>
    </w:tblPr>
    <w:tblStylePr w:type="firstRow">
      <w:rPr>
        <w:b/>
        <w:bCs/>
        <w:color w:val="FFFFFF"/>
      </w:rPr>
      <w:tblPr/>
      <w:tcPr>
        <w:shd w:val="clear" w:color="auto" w:fill="F6CE3E"/>
      </w:tcPr>
    </w:tblStylePr>
    <w:tblStylePr w:type="lastRow">
      <w:rPr>
        <w:b/>
        <w:bCs/>
      </w:rPr>
      <w:tblPr/>
      <w:tcPr>
        <w:tcBorders>
          <w:top w:val="double" w:sz="4" w:space="0" w:color="F6CE3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6CE3E"/>
          <w:right w:val="single" w:sz="4" w:space="0" w:color="F6CE3E"/>
        </w:tcBorders>
      </w:tcPr>
    </w:tblStylePr>
    <w:tblStylePr w:type="band1Horz">
      <w:tblPr/>
      <w:tcPr>
        <w:tcBorders>
          <w:top w:val="single" w:sz="4" w:space="0" w:color="F6CE3E"/>
          <w:bottom w:val="single" w:sz="4" w:space="0" w:color="F6CE3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left w:val="nil"/>
        </w:tcBorders>
      </w:tcPr>
    </w:tblStylePr>
    <w:tblStylePr w:type="swCell">
      <w:tblPr/>
      <w:tcPr>
        <w:tcBorders>
          <w:top w:val="double" w:sz="4" w:space="0" w:color="F6CE3E"/>
          <w:right w:val="nil"/>
        </w:tcBorders>
      </w:tcPr>
    </w:tblStylePr>
  </w:style>
  <w:style w:type="table" w:styleId="ListTable3-Accent6">
    <w:name w:val="List Table 3 Accent 6"/>
    <w:basedOn w:val="TableNormal"/>
    <w:uiPriority w:val="48"/>
    <w:semiHidden/>
    <w:rsid w:val="00322AB4"/>
    <w:tblPr>
      <w:tblStyleRowBandSize w:val="1"/>
      <w:tblStyleColBandSize w:val="1"/>
      <w:tblBorders>
        <w:top w:val="single" w:sz="4" w:space="0" w:color="48BB88"/>
        <w:left w:val="single" w:sz="4" w:space="0" w:color="48BB88"/>
        <w:bottom w:val="single" w:sz="4" w:space="0" w:color="48BB88"/>
        <w:right w:val="single" w:sz="4" w:space="0" w:color="48BB88"/>
      </w:tblBorders>
    </w:tblPr>
    <w:tblStylePr w:type="firstRow">
      <w:rPr>
        <w:b/>
        <w:bCs/>
        <w:color w:val="FFFFFF"/>
      </w:rPr>
      <w:tblPr/>
      <w:tcPr>
        <w:shd w:val="clear" w:color="auto" w:fill="48BB88"/>
      </w:tcPr>
    </w:tblStylePr>
    <w:tblStylePr w:type="lastRow">
      <w:rPr>
        <w:b/>
        <w:bCs/>
      </w:rPr>
      <w:tblPr/>
      <w:tcPr>
        <w:tcBorders>
          <w:top w:val="double" w:sz="4" w:space="0" w:color="48BB8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8BB88"/>
          <w:right w:val="single" w:sz="4" w:space="0" w:color="48BB88"/>
        </w:tcBorders>
      </w:tcPr>
    </w:tblStylePr>
    <w:tblStylePr w:type="band1Horz">
      <w:tblPr/>
      <w:tcPr>
        <w:tcBorders>
          <w:top w:val="single" w:sz="4" w:space="0" w:color="48BB88"/>
          <w:bottom w:val="single" w:sz="4" w:space="0" w:color="48BB8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left w:val="nil"/>
        </w:tcBorders>
      </w:tcPr>
    </w:tblStylePr>
    <w:tblStylePr w:type="swCell">
      <w:tblPr/>
      <w:tcPr>
        <w:tcBorders>
          <w:top w:val="double" w:sz="4" w:space="0" w:color="48BB88"/>
          <w:right w:val="nil"/>
        </w:tcBorders>
      </w:tcPr>
    </w:tblStylePr>
  </w:style>
  <w:style w:type="table" w:styleId="ListTable4">
    <w:name w:val="List Table 4"/>
    <w:basedOn w:val="TableNormal"/>
    <w:uiPriority w:val="49"/>
    <w:semiHidden/>
    <w:rsid w:val="00322AB4"/>
    <w:tblPr>
      <w:tblStyleRowBandSize w:val="1"/>
      <w:tblStyleColBandSize w:val="1"/>
      <w:tblBorders>
        <w:top w:val="single" w:sz="4" w:space="0" w:color="807276"/>
        <w:left w:val="single" w:sz="4" w:space="0" w:color="807276"/>
        <w:bottom w:val="single" w:sz="4" w:space="0" w:color="807276"/>
        <w:right w:val="single" w:sz="4" w:space="0" w:color="807276"/>
        <w:insideH w:val="single" w:sz="4" w:space="0" w:color="807276"/>
      </w:tblBorders>
    </w:tblPr>
    <w:tblStylePr w:type="firstRow">
      <w:rPr>
        <w:b/>
        <w:bCs/>
        <w:color w:val="FFFFFF"/>
      </w:rPr>
      <w:tblPr/>
      <w:tcPr>
        <w:tcBorders>
          <w:top w:val="single" w:sz="4" w:space="0" w:color="231F20"/>
          <w:left w:val="single" w:sz="4" w:space="0" w:color="231F20"/>
          <w:bottom w:val="single" w:sz="4" w:space="0" w:color="231F20"/>
          <w:right w:val="single" w:sz="4" w:space="0" w:color="231F20"/>
          <w:insideH w:val="nil"/>
        </w:tcBorders>
        <w:shd w:val="clear" w:color="auto" w:fill="231F20"/>
      </w:tcPr>
    </w:tblStylePr>
    <w:tblStylePr w:type="lastRow">
      <w:rPr>
        <w:b/>
        <w:bCs/>
      </w:rPr>
      <w:tblPr/>
      <w:tcPr>
        <w:tcBorders>
          <w:top w:val="double" w:sz="4" w:space="0" w:color="807276"/>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4-Accent1">
    <w:name w:val="List Table 4 Accent 1"/>
    <w:basedOn w:val="TableNormal"/>
    <w:uiPriority w:val="49"/>
    <w:semiHidden/>
    <w:rsid w:val="00322AB4"/>
    <w:tblPr>
      <w:tblStyleRowBandSize w:val="1"/>
      <w:tblStyleColBandSize w:val="1"/>
      <w:tblBorders>
        <w:top w:val="single" w:sz="4" w:space="0" w:color="A3B6E7"/>
        <w:left w:val="single" w:sz="4" w:space="0" w:color="A3B6E7"/>
        <w:bottom w:val="single" w:sz="4" w:space="0" w:color="A3B6E7"/>
        <w:right w:val="single" w:sz="4" w:space="0" w:color="A3B6E7"/>
        <w:insideH w:val="single" w:sz="4" w:space="0" w:color="A3B6E7"/>
      </w:tblBorders>
    </w:tblPr>
    <w:tblStylePr w:type="firstRow">
      <w:rPr>
        <w:b/>
        <w:bCs/>
        <w:color w:val="FFFFFF"/>
      </w:rPr>
      <w:tblPr/>
      <w:tcPr>
        <w:tcBorders>
          <w:top w:val="single" w:sz="4" w:space="0" w:color="6787D8"/>
          <w:left w:val="single" w:sz="4" w:space="0" w:color="6787D8"/>
          <w:bottom w:val="single" w:sz="4" w:space="0" w:color="6787D8"/>
          <w:right w:val="single" w:sz="4" w:space="0" w:color="6787D8"/>
          <w:insideH w:val="nil"/>
        </w:tcBorders>
        <w:shd w:val="clear" w:color="auto" w:fill="6787D8"/>
      </w:tcPr>
    </w:tblStylePr>
    <w:tblStylePr w:type="lastRow">
      <w:rPr>
        <w:b/>
        <w:bCs/>
      </w:rPr>
      <w:tblPr/>
      <w:tcPr>
        <w:tcBorders>
          <w:top w:val="double" w:sz="4" w:space="0" w:color="A3B6E7"/>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4-Accent2">
    <w:name w:val="List Table 4 Accent 2"/>
    <w:basedOn w:val="TableNormal"/>
    <w:uiPriority w:val="49"/>
    <w:semiHidden/>
    <w:rsid w:val="00322AB4"/>
    <w:tblPr>
      <w:tblStyleRowBandSize w:val="1"/>
      <w:tblStyleColBandSize w:val="1"/>
      <w:tblBorders>
        <w:top w:val="single" w:sz="4" w:space="0" w:color="E2A1E1"/>
        <w:left w:val="single" w:sz="4" w:space="0" w:color="E2A1E1"/>
        <w:bottom w:val="single" w:sz="4" w:space="0" w:color="E2A1E1"/>
        <w:right w:val="single" w:sz="4" w:space="0" w:color="E2A1E1"/>
        <w:insideH w:val="single" w:sz="4" w:space="0" w:color="E2A1E1"/>
      </w:tblBorders>
    </w:tblPr>
    <w:tblStylePr w:type="firstRow">
      <w:rPr>
        <w:b/>
        <w:bCs/>
        <w:color w:val="FFFFFF"/>
      </w:rPr>
      <w:tblPr/>
      <w:tcPr>
        <w:tcBorders>
          <w:top w:val="single" w:sz="4" w:space="0" w:color="CF63CE"/>
          <w:left w:val="single" w:sz="4" w:space="0" w:color="CF63CE"/>
          <w:bottom w:val="single" w:sz="4" w:space="0" w:color="CF63CE"/>
          <w:right w:val="single" w:sz="4" w:space="0" w:color="CF63CE"/>
          <w:insideH w:val="nil"/>
        </w:tcBorders>
        <w:shd w:val="clear" w:color="auto" w:fill="CF63CE"/>
      </w:tcPr>
    </w:tblStylePr>
    <w:tblStylePr w:type="lastRow">
      <w:rPr>
        <w:b/>
        <w:bCs/>
      </w:rPr>
      <w:tblPr/>
      <w:tcPr>
        <w:tcBorders>
          <w:top w:val="double" w:sz="4" w:space="0" w:color="E2A1E1"/>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4-Accent3">
    <w:name w:val="List Table 4 Accent 3"/>
    <w:basedOn w:val="TableNormal"/>
    <w:uiPriority w:val="49"/>
    <w:semiHidden/>
    <w:rsid w:val="00322AB4"/>
    <w:tblPr>
      <w:tblStyleRowBandSize w:val="1"/>
      <w:tblStyleColBandSize w:val="1"/>
      <w:tblBorders>
        <w:top w:val="single" w:sz="4" w:space="0" w:color="FF9B9B"/>
        <w:left w:val="single" w:sz="4" w:space="0" w:color="FF9B9B"/>
        <w:bottom w:val="single" w:sz="4" w:space="0" w:color="FF9B9B"/>
        <w:right w:val="single" w:sz="4" w:space="0" w:color="FF9B9B"/>
        <w:insideH w:val="single" w:sz="4" w:space="0" w:color="FF9B9B"/>
      </w:tblBorders>
    </w:tblPr>
    <w:tblStylePr w:type="firstRow">
      <w:rPr>
        <w:b/>
        <w:bCs/>
        <w:color w:val="FFFFFF"/>
      </w:rPr>
      <w:tblPr/>
      <w:tcPr>
        <w:tcBorders>
          <w:top w:val="single" w:sz="4" w:space="0" w:color="FF595A"/>
          <w:left w:val="single" w:sz="4" w:space="0" w:color="FF595A"/>
          <w:bottom w:val="single" w:sz="4" w:space="0" w:color="FF595A"/>
          <w:right w:val="single" w:sz="4" w:space="0" w:color="FF595A"/>
          <w:insideH w:val="nil"/>
        </w:tcBorders>
        <w:shd w:val="clear" w:color="auto" w:fill="FF595A"/>
      </w:tcPr>
    </w:tblStylePr>
    <w:tblStylePr w:type="lastRow">
      <w:rPr>
        <w:b/>
        <w:bCs/>
      </w:rPr>
      <w:tblPr/>
      <w:tcPr>
        <w:tcBorders>
          <w:top w:val="double" w:sz="4" w:space="0" w:color="FF9B9B"/>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4-Accent4">
    <w:name w:val="List Table 4 Accent 4"/>
    <w:basedOn w:val="TableNormal"/>
    <w:uiPriority w:val="49"/>
    <w:semiHidden/>
    <w:rsid w:val="00322AB4"/>
    <w:tblPr>
      <w:tblStyleRowBandSize w:val="1"/>
      <w:tblStyleColBandSize w:val="1"/>
      <w:tblBorders>
        <w:top w:val="single" w:sz="4" w:space="0" w:color="3EFFED"/>
        <w:left w:val="single" w:sz="4" w:space="0" w:color="3EFFED"/>
        <w:bottom w:val="single" w:sz="4" w:space="0" w:color="3EFFED"/>
        <w:right w:val="single" w:sz="4" w:space="0" w:color="3EFFED"/>
        <w:insideH w:val="single" w:sz="4" w:space="0" w:color="3EFFED"/>
      </w:tblBorders>
    </w:tblPr>
    <w:tblStylePr w:type="firstRow">
      <w:rPr>
        <w:b/>
        <w:bCs/>
        <w:color w:val="FFFFFF"/>
      </w:rPr>
      <w:tblPr/>
      <w:tcPr>
        <w:tcBorders>
          <w:top w:val="single" w:sz="4" w:space="0" w:color="00BDAC"/>
          <w:left w:val="single" w:sz="4" w:space="0" w:color="00BDAC"/>
          <w:bottom w:val="single" w:sz="4" w:space="0" w:color="00BDAC"/>
          <w:right w:val="single" w:sz="4" w:space="0" w:color="00BDAC"/>
          <w:insideH w:val="nil"/>
        </w:tcBorders>
        <w:shd w:val="clear" w:color="auto" w:fill="00BDAC"/>
      </w:tcPr>
    </w:tblStylePr>
    <w:tblStylePr w:type="lastRow">
      <w:rPr>
        <w:b/>
        <w:bCs/>
      </w:rPr>
      <w:tblPr/>
      <w:tcPr>
        <w:tcBorders>
          <w:top w:val="double" w:sz="4" w:space="0" w:color="3EFFED"/>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4-Accent5">
    <w:name w:val="List Table 4 Accent 5"/>
    <w:basedOn w:val="TableNormal"/>
    <w:uiPriority w:val="49"/>
    <w:semiHidden/>
    <w:rsid w:val="00322AB4"/>
    <w:tblPr>
      <w:tblStyleRowBandSize w:val="1"/>
      <w:tblStyleColBandSize w:val="1"/>
      <w:tblBorders>
        <w:top w:val="single" w:sz="4" w:space="0" w:color="F9E18B"/>
        <w:left w:val="single" w:sz="4" w:space="0" w:color="F9E18B"/>
        <w:bottom w:val="single" w:sz="4" w:space="0" w:color="F9E18B"/>
        <w:right w:val="single" w:sz="4" w:space="0" w:color="F9E18B"/>
        <w:insideH w:val="single" w:sz="4" w:space="0" w:color="F9E18B"/>
      </w:tblBorders>
    </w:tblPr>
    <w:tblStylePr w:type="firstRow">
      <w:rPr>
        <w:b/>
        <w:bCs/>
        <w:color w:val="FFFFFF"/>
      </w:rPr>
      <w:tblPr/>
      <w:tcPr>
        <w:tcBorders>
          <w:top w:val="single" w:sz="4" w:space="0" w:color="F6CE3E"/>
          <w:left w:val="single" w:sz="4" w:space="0" w:color="F6CE3E"/>
          <w:bottom w:val="single" w:sz="4" w:space="0" w:color="F6CE3E"/>
          <w:right w:val="single" w:sz="4" w:space="0" w:color="F6CE3E"/>
          <w:insideH w:val="nil"/>
        </w:tcBorders>
        <w:shd w:val="clear" w:color="auto" w:fill="F6CE3E"/>
      </w:tcPr>
    </w:tblStylePr>
    <w:tblStylePr w:type="lastRow">
      <w:rPr>
        <w:b/>
        <w:bCs/>
      </w:rPr>
      <w:tblPr/>
      <w:tcPr>
        <w:tcBorders>
          <w:top w:val="double" w:sz="4" w:space="0" w:color="F9E18B"/>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4-Accent6">
    <w:name w:val="List Table 4 Accent 6"/>
    <w:basedOn w:val="TableNormal"/>
    <w:uiPriority w:val="49"/>
    <w:semiHidden/>
    <w:rsid w:val="00322AB4"/>
    <w:tblPr>
      <w:tblStyleRowBandSize w:val="1"/>
      <w:tblStyleColBandSize w:val="1"/>
      <w:tblBorders>
        <w:top w:val="single" w:sz="4" w:space="0" w:color="91D6B7"/>
        <w:left w:val="single" w:sz="4" w:space="0" w:color="91D6B7"/>
        <w:bottom w:val="single" w:sz="4" w:space="0" w:color="91D6B7"/>
        <w:right w:val="single" w:sz="4" w:space="0" w:color="91D6B7"/>
        <w:insideH w:val="single" w:sz="4" w:space="0" w:color="91D6B7"/>
      </w:tblBorders>
    </w:tblPr>
    <w:tblStylePr w:type="firstRow">
      <w:rPr>
        <w:b/>
        <w:bCs/>
        <w:color w:val="FFFFFF"/>
      </w:rPr>
      <w:tblPr/>
      <w:tcPr>
        <w:tcBorders>
          <w:top w:val="single" w:sz="4" w:space="0" w:color="48BB88"/>
          <w:left w:val="single" w:sz="4" w:space="0" w:color="48BB88"/>
          <w:bottom w:val="single" w:sz="4" w:space="0" w:color="48BB88"/>
          <w:right w:val="single" w:sz="4" w:space="0" w:color="48BB88"/>
          <w:insideH w:val="nil"/>
        </w:tcBorders>
        <w:shd w:val="clear" w:color="auto" w:fill="48BB88"/>
      </w:tcPr>
    </w:tblStylePr>
    <w:tblStylePr w:type="lastRow">
      <w:rPr>
        <w:b/>
        <w:bCs/>
      </w:rPr>
      <w:tblPr/>
      <w:tcPr>
        <w:tcBorders>
          <w:top w:val="double" w:sz="4" w:space="0" w:color="91D6B7"/>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5Dark">
    <w:name w:val="List Table 5 Dark"/>
    <w:basedOn w:val="TableNormal"/>
    <w:uiPriority w:val="50"/>
    <w:semiHidden/>
    <w:rsid w:val="00322AB4"/>
    <w:rPr>
      <w:color w:val="FFFFFF"/>
    </w:rPr>
    <w:tblPr>
      <w:tblStyleRowBandSize w:val="1"/>
      <w:tblStyleColBandSize w:val="1"/>
      <w:tblBorders>
        <w:top w:val="single" w:sz="24" w:space="0" w:color="231F20"/>
        <w:left w:val="single" w:sz="24" w:space="0" w:color="231F20"/>
        <w:bottom w:val="single" w:sz="24" w:space="0" w:color="231F20"/>
        <w:right w:val="single" w:sz="24" w:space="0" w:color="231F20"/>
      </w:tblBorders>
    </w:tblPr>
    <w:tcPr>
      <w:shd w:val="clear" w:color="auto" w:fill="231F2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rPr>
      <w:color w:val="FFFFFF"/>
    </w:rPr>
    <w:tblPr>
      <w:tblStyleRowBandSize w:val="1"/>
      <w:tblStyleColBandSize w:val="1"/>
      <w:tblBorders>
        <w:top w:val="single" w:sz="24" w:space="0" w:color="6787D8"/>
        <w:left w:val="single" w:sz="24" w:space="0" w:color="6787D8"/>
        <w:bottom w:val="single" w:sz="24" w:space="0" w:color="6787D8"/>
        <w:right w:val="single" w:sz="24" w:space="0" w:color="6787D8"/>
      </w:tblBorders>
    </w:tblPr>
    <w:tcPr>
      <w:shd w:val="clear" w:color="auto" w:fill="6787D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rPr>
      <w:color w:val="FFFFFF"/>
    </w:rPr>
    <w:tblPr>
      <w:tblStyleRowBandSize w:val="1"/>
      <w:tblStyleColBandSize w:val="1"/>
      <w:tblBorders>
        <w:top w:val="single" w:sz="24" w:space="0" w:color="CF63CE"/>
        <w:left w:val="single" w:sz="24" w:space="0" w:color="CF63CE"/>
        <w:bottom w:val="single" w:sz="24" w:space="0" w:color="CF63CE"/>
        <w:right w:val="single" w:sz="24" w:space="0" w:color="CF63CE"/>
      </w:tblBorders>
    </w:tblPr>
    <w:tcPr>
      <w:shd w:val="clear" w:color="auto" w:fill="CF63C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rPr>
      <w:color w:val="FFFFFF"/>
    </w:rPr>
    <w:tblPr>
      <w:tblStyleRowBandSize w:val="1"/>
      <w:tblStyleColBandSize w:val="1"/>
      <w:tblBorders>
        <w:top w:val="single" w:sz="24" w:space="0" w:color="FF595A"/>
        <w:left w:val="single" w:sz="24" w:space="0" w:color="FF595A"/>
        <w:bottom w:val="single" w:sz="24" w:space="0" w:color="FF595A"/>
        <w:right w:val="single" w:sz="24" w:space="0" w:color="FF595A"/>
      </w:tblBorders>
    </w:tblPr>
    <w:tcPr>
      <w:shd w:val="clear" w:color="auto" w:fill="FF595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rPr>
      <w:color w:val="FFFFFF"/>
    </w:rPr>
    <w:tblPr>
      <w:tblStyleRowBandSize w:val="1"/>
      <w:tblStyleColBandSize w:val="1"/>
      <w:tblBorders>
        <w:top w:val="single" w:sz="24" w:space="0" w:color="00BDAC"/>
        <w:left w:val="single" w:sz="24" w:space="0" w:color="00BDAC"/>
        <w:bottom w:val="single" w:sz="24" w:space="0" w:color="00BDAC"/>
        <w:right w:val="single" w:sz="24" w:space="0" w:color="00BDAC"/>
      </w:tblBorders>
    </w:tblPr>
    <w:tcPr>
      <w:shd w:val="clear" w:color="auto" w:fill="00BDAC"/>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rPr>
      <w:color w:val="FFFFFF"/>
    </w:rPr>
    <w:tblPr>
      <w:tblStyleRowBandSize w:val="1"/>
      <w:tblStyleColBandSize w:val="1"/>
      <w:tblBorders>
        <w:top w:val="single" w:sz="24" w:space="0" w:color="F6CE3E"/>
        <w:left w:val="single" w:sz="24" w:space="0" w:color="F6CE3E"/>
        <w:bottom w:val="single" w:sz="24" w:space="0" w:color="F6CE3E"/>
        <w:right w:val="single" w:sz="24" w:space="0" w:color="F6CE3E"/>
      </w:tblBorders>
    </w:tblPr>
    <w:tcPr>
      <w:shd w:val="clear" w:color="auto" w:fill="F6CE3E"/>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rPr>
      <w:color w:val="FFFFFF"/>
    </w:rPr>
    <w:tblPr>
      <w:tblStyleRowBandSize w:val="1"/>
      <w:tblStyleColBandSize w:val="1"/>
      <w:tblBorders>
        <w:top w:val="single" w:sz="24" w:space="0" w:color="48BB88"/>
        <w:left w:val="single" w:sz="24" w:space="0" w:color="48BB88"/>
        <w:bottom w:val="single" w:sz="24" w:space="0" w:color="48BB88"/>
        <w:right w:val="single" w:sz="24" w:space="0" w:color="48BB88"/>
      </w:tblBorders>
    </w:tblPr>
    <w:tcPr>
      <w:shd w:val="clear" w:color="auto" w:fill="48BB8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tblPr>
      <w:tblStyleRowBandSize w:val="1"/>
      <w:tblStyleColBandSize w:val="1"/>
      <w:tblBorders>
        <w:top w:val="single" w:sz="4" w:space="0" w:color="231F20"/>
        <w:bottom w:val="single" w:sz="4" w:space="0" w:color="231F20"/>
      </w:tblBorders>
    </w:tblPr>
    <w:tblStylePr w:type="firstRow">
      <w:rPr>
        <w:b/>
        <w:bCs/>
      </w:rPr>
      <w:tblPr/>
      <w:tcPr>
        <w:tcBorders>
          <w:bottom w:val="single" w:sz="4" w:space="0" w:color="231F20"/>
        </w:tcBorders>
      </w:tcPr>
    </w:tblStylePr>
    <w:tblStylePr w:type="lastRow">
      <w:rPr>
        <w:b/>
        <w:bCs/>
      </w:rPr>
      <w:tblPr/>
      <w:tcPr>
        <w:tcBorders>
          <w:top w:val="double" w:sz="4" w:space="0" w:color="231F20"/>
        </w:tcBorders>
      </w:tcPr>
    </w:tblStylePr>
    <w:tblStylePr w:type="firstCol">
      <w:rPr>
        <w:b/>
        <w:bCs/>
      </w:rPr>
    </w:tblStylePr>
    <w:tblStylePr w:type="lastCol">
      <w:rPr>
        <w:b/>
        <w:bCs/>
      </w:rPr>
    </w:tblStylePr>
    <w:tblStylePr w:type="band1Vert">
      <w:tblPr/>
      <w:tcPr>
        <w:shd w:val="clear" w:color="auto" w:fill="D5CFD1"/>
      </w:tcPr>
    </w:tblStylePr>
    <w:tblStylePr w:type="band1Horz">
      <w:tblPr/>
      <w:tcPr>
        <w:shd w:val="clear" w:color="auto" w:fill="D5CFD1"/>
      </w:tcPr>
    </w:tblStylePr>
  </w:style>
  <w:style w:type="table" w:styleId="ListTable6Colorful-Accent1">
    <w:name w:val="List Table 6 Colorful Accent 1"/>
    <w:basedOn w:val="TableNormal"/>
    <w:uiPriority w:val="51"/>
    <w:semiHidden/>
    <w:rsid w:val="00322AB4"/>
    <w:rPr>
      <w:color w:val="3058BD"/>
    </w:rPr>
    <w:tblPr>
      <w:tblStyleRowBandSize w:val="1"/>
      <w:tblStyleColBandSize w:val="1"/>
      <w:tblBorders>
        <w:top w:val="single" w:sz="4" w:space="0" w:color="6787D8"/>
        <w:bottom w:val="single" w:sz="4" w:space="0" w:color="6787D8"/>
      </w:tblBorders>
    </w:tblPr>
    <w:tblStylePr w:type="firstRow">
      <w:rPr>
        <w:b/>
        <w:bCs/>
      </w:rPr>
      <w:tblPr/>
      <w:tcPr>
        <w:tcBorders>
          <w:bottom w:val="single" w:sz="4" w:space="0" w:color="6787D8"/>
        </w:tcBorders>
      </w:tcPr>
    </w:tblStylePr>
    <w:tblStylePr w:type="lastRow">
      <w:rPr>
        <w:b/>
        <w:bCs/>
      </w:rPr>
      <w:tblPr/>
      <w:tcPr>
        <w:tcBorders>
          <w:top w:val="double" w:sz="4" w:space="0" w:color="6787D8"/>
        </w:tcBorders>
      </w:tcPr>
    </w:tblStylePr>
    <w:tblStylePr w:type="firstCol">
      <w:rPr>
        <w:b/>
        <w:bCs/>
      </w:rPr>
    </w:tblStylePr>
    <w:tblStylePr w:type="lastCol">
      <w:rPr>
        <w:b/>
        <w:bCs/>
      </w:rPr>
    </w:tblStylePr>
    <w:tblStylePr w:type="band1Vert">
      <w:tblPr/>
      <w:tcPr>
        <w:shd w:val="clear" w:color="auto" w:fill="E0E6F7"/>
      </w:tcPr>
    </w:tblStylePr>
    <w:tblStylePr w:type="band1Horz">
      <w:tblPr/>
      <w:tcPr>
        <w:shd w:val="clear" w:color="auto" w:fill="E0E6F7"/>
      </w:tcPr>
    </w:tblStylePr>
  </w:style>
  <w:style w:type="table" w:styleId="ListTable6Colorful-Accent2">
    <w:name w:val="List Table 6 Colorful Accent 2"/>
    <w:basedOn w:val="TableNormal"/>
    <w:uiPriority w:val="51"/>
    <w:semiHidden/>
    <w:rsid w:val="00322AB4"/>
    <w:rPr>
      <w:color w:val="AF36AD"/>
    </w:rPr>
    <w:tblPr>
      <w:tblStyleRowBandSize w:val="1"/>
      <w:tblStyleColBandSize w:val="1"/>
      <w:tblBorders>
        <w:top w:val="single" w:sz="4" w:space="0" w:color="CF63CE"/>
        <w:bottom w:val="single" w:sz="4" w:space="0" w:color="CF63CE"/>
      </w:tblBorders>
    </w:tblPr>
    <w:tblStylePr w:type="firstRow">
      <w:rPr>
        <w:b/>
        <w:bCs/>
      </w:rPr>
      <w:tblPr/>
      <w:tcPr>
        <w:tcBorders>
          <w:bottom w:val="single" w:sz="4" w:space="0" w:color="CF63CE"/>
        </w:tcBorders>
      </w:tcPr>
    </w:tblStylePr>
    <w:tblStylePr w:type="lastRow">
      <w:rPr>
        <w:b/>
        <w:bCs/>
      </w:rPr>
      <w:tblPr/>
      <w:tcPr>
        <w:tcBorders>
          <w:top w:val="double" w:sz="4" w:space="0" w:color="CF63CE"/>
        </w:tcBorders>
      </w:tcPr>
    </w:tblStylePr>
    <w:tblStylePr w:type="firstCol">
      <w:rPr>
        <w:b/>
        <w:bCs/>
      </w:rPr>
    </w:tblStylePr>
    <w:tblStylePr w:type="lastCol">
      <w:rPr>
        <w:b/>
        <w:bCs/>
      </w:rPr>
    </w:tblStylePr>
    <w:tblStylePr w:type="band1Vert">
      <w:tblPr/>
      <w:tcPr>
        <w:shd w:val="clear" w:color="auto" w:fill="F5DFF5"/>
      </w:tcPr>
    </w:tblStylePr>
    <w:tblStylePr w:type="band1Horz">
      <w:tblPr/>
      <w:tcPr>
        <w:shd w:val="clear" w:color="auto" w:fill="F5DFF5"/>
      </w:tcPr>
    </w:tblStylePr>
  </w:style>
  <w:style w:type="table" w:styleId="ListTable6Colorful-Accent3">
    <w:name w:val="List Table 6 Colorful Accent 3"/>
    <w:basedOn w:val="TableNormal"/>
    <w:uiPriority w:val="51"/>
    <w:semiHidden/>
    <w:rsid w:val="00322AB4"/>
    <w:rPr>
      <w:color w:val="FF0203"/>
    </w:rPr>
    <w:tblPr>
      <w:tblStyleRowBandSize w:val="1"/>
      <w:tblStyleColBandSize w:val="1"/>
      <w:tblBorders>
        <w:top w:val="single" w:sz="4" w:space="0" w:color="FF595A"/>
        <w:bottom w:val="single" w:sz="4" w:space="0" w:color="FF595A"/>
      </w:tblBorders>
    </w:tblPr>
    <w:tblStylePr w:type="firstRow">
      <w:rPr>
        <w:b/>
        <w:bCs/>
      </w:rPr>
      <w:tblPr/>
      <w:tcPr>
        <w:tcBorders>
          <w:bottom w:val="single" w:sz="4" w:space="0" w:color="FF595A"/>
        </w:tcBorders>
      </w:tcPr>
    </w:tblStylePr>
    <w:tblStylePr w:type="lastRow">
      <w:rPr>
        <w:b/>
        <w:bCs/>
      </w:rPr>
      <w:tblPr/>
      <w:tcPr>
        <w:tcBorders>
          <w:top w:val="double" w:sz="4" w:space="0" w:color="FF595A"/>
        </w:tcBorders>
      </w:tcPr>
    </w:tblStylePr>
    <w:tblStylePr w:type="firstCol">
      <w:rPr>
        <w:b/>
        <w:bCs/>
      </w:rPr>
    </w:tblStylePr>
    <w:tblStylePr w:type="lastCol">
      <w:rPr>
        <w:b/>
        <w:bCs/>
      </w:rPr>
    </w:tblStylePr>
    <w:tblStylePr w:type="band1Vert">
      <w:tblPr/>
      <w:tcPr>
        <w:shd w:val="clear" w:color="auto" w:fill="FFDDDD"/>
      </w:tcPr>
    </w:tblStylePr>
    <w:tblStylePr w:type="band1Horz">
      <w:tblPr/>
      <w:tcPr>
        <w:shd w:val="clear" w:color="auto" w:fill="FFDDDD"/>
      </w:tcPr>
    </w:tblStylePr>
  </w:style>
  <w:style w:type="table" w:styleId="ListTable6Colorful-Accent4">
    <w:name w:val="List Table 6 Colorful Accent 4"/>
    <w:basedOn w:val="TableNormal"/>
    <w:uiPriority w:val="51"/>
    <w:semiHidden/>
    <w:rsid w:val="00322AB4"/>
    <w:rPr>
      <w:color w:val="008D80"/>
    </w:rPr>
    <w:tblPr>
      <w:tblStyleRowBandSize w:val="1"/>
      <w:tblStyleColBandSize w:val="1"/>
      <w:tblBorders>
        <w:top w:val="single" w:sz="4" w:space="0" w:color="00BDAC"/>
        <w:bottom w:val="single" w:sz="4" w:space="0" w:color="00BDAC"/>
      </w:tblBorders>
    </w:tblPr>
    <w:tblStylePr w:type="firstRow">
      <w:rPr>
        <w:b/>
        <w:bCs/>
      </w:rPr>
      <w:tblPr/>
      <w:tcPr>
        <w:tcBorders>
          <w:bottom w:val="single" w:sz="4" w:space="0" w:color="00BDAC"/>
        </w:tcBorders>
      </w:tcPr>
    </w:tblStylePr>
    <w:tblStylePr w:type="lastRow">
      <w:rPr>
        <w:b/>
        <w:bCs/>
      </w:rPr>
      <w:tblPr/>
      <w:tcPr>
        <w:tcBorders>
          <w:top w:val="double" w:sz="4" w:space="0" w:color="00BDAC"/>
        </w:tcBorders>
      </w:tcPr>
    </w:tblStylePr>
    <w:tblStylePr w:type="firstCol">
      <w:rPr>
        <w:b/>
        <w:bCs/>
      </w:rPr>
    </w:tblStylePr>
    <w:tblStylePr w:type="lastCol">
      <w:rPr>
        <w:b/>
        <w:bCs/>
      </w:rPr>
    </w:tblStylePr>
    <w:tblStylePr w:type="band1Vert">
      <w:tblPr/>
      <w:tcPr>
        <w:shd w:val="clear" w:color="auto" w:fill="BEFFF9"/>
      </w:tcPr>
    </w:tblStylePr>
    <w:tblStylePr w:type="band1Horz">
      <w:tblPr/>
      <w:tcPr>
        <w:shd w:val="clear" w:color="auto" w:fill="BEFFF9"/>
      </w:tcPr>
    </w:tblStylePr>
  </w:style>
  <w:style w:type="table" w:styleId="ListTable6Colorful-Accent5">
    <w:name w:val="List Table 6 Colorful Accent 5"/>
    <w:basedOn w:val="TableNormal"/>
    <w:uiPriority w:val="51"/>
    <w:semiHidden/>
    <w:rsid w:val="00322AB4"/>
    <w:rPr>
      <w:color w:val="DCAE0A"/>
    </w:rPr>
    <w:tblPr>
      <w:tblStyleRowBandSize w:val="1"/>
      <w:tblStyleColBandSize w:val="1"/>
      <w:tblBorders>
        <w:top w:val="single" w:sz="4" w:space="0" w:color="F6CE3E"/>
        <w:bottom w:val="single" w:sz="4" w:space="0" w:color="F6CE3E"/>
      </w:tblBorders>
    </w:tblPr>
    <w:tblStylePr w:type="firstRow">
      <w:rPr>
        <w:b/>
        <w:bCs/>
      </w:rPr>
      <w:tblPr/>
      <w:tcPr>
        <w:tcBorders>
          <w:bottom w:val="single" w:sz="4" w:space="0" w:color="F6CE3E"/>
        </w:tcBorders>
      </w:tcPr>
    </w:tblStylePr>
    <w:tblStylePr w:type="lastRow">
      <w:rPr>
        <w:b/>
        <w:bCs/>
      </w:rPr>
      <w:tblPr/>
      <w:tcPr>
        <w:tcBorders>
          <w:top w:val="double" w:sz="4" w:space="0" w:color="F6CE3E"/>
        </w:tcBorders>
      </w:tcPr>
    </w:tblStylePr>
    <w:tblStylePr w:type="firstCol">
      <w:rPr>
        <w:b/>
        <w:bCs/>
      </w:rPr>
    </w:tblStylePr>
    <w:tblStylePr w:type="lastCol">
      <w:rPr>
        <w:b/>
        <w:bCs/>
      </w:rPr>
    </w:tblStylePr>
    <w:tblStylePr w:type="band1Vert">
      <w:tblPr/>
      <w:tcPr>
        <w:shd w:val="clear" w:color="auto" w:fill="FDF5D8"/>
      </w:tcPr>
    </w:tblStylePr>
    <w:tblStylePr w:type="band1Horz">
      <w:tblPr/>
      <w:tcPr>
        <w:shd w:val="clear" w:color="auto" w:fill="FDF5D8"/>
      </w:tcPr>
    </w:tblStylePr>
  </w:style>
  <w:style w:type="table" w:styleId="ListTable6Colorful-Accent6">
    <w:name w:val="List Table 6 Colorful Accent 6"/>
    <w:basedOn w:val="TableNormal"/>
    <w:uiPriority w:val="51"/>
    <w:semiHidden/>
    <w:rsid w:val="00322AB4"/>
    <w:rPr>
      <w:color w:val="348D65"/>
    </w:rPr>
    <w:tblPr>
      <w:tblStyleRowBandSize w:val="1"/>
      <w:tblStyleColBandSize w:val="1"/>
      <w:tblBorders>
        <w:top w:val="single" w:sz="4" w:space="0" w:color="48BB88"/>
        <w:bottom w:val="single" w:sz="4" w:space="0" w:color="48BB88"/>
      </w:tblBorders>
    </w:tblPr>
    <w:tblStylePr w:type="firstRow">
      <w:rPr>
        <w:b/>
        <w:bCs/>
      </w:rPr>
      <w:tblPr/>
      <w:tcPr>
        <w:tcBorders>
          <w:bottom w:val="single" w:sz="4" w:space="0" w:color="48BB88"/>
        </w:tcBorders>
      </w:tcPr>
    </w:tblStylePr>
    <w:tblStylePr w:type="lastRow">
      <w:rPr>
        <w:b/>
        <w:bCs/>
      </w:rPr>
      <w:tblPr/>
      <w:tcPr>
        <w:tcBorders>
          <w:top w:val="double" w:sz="4" w:space="0" w:color="48BB88"/>
        </w:tcBorders>
      </w:tcPr>
    </w:tblStylePr>
    <w:tblStylePr w:type="firstCol">
      <w:rPr>
        <w:b/>
        <w:bCs/>
      </w:rPr>
    </w:tblStylePr>
    <w:tblStylePr w:type="lastCol">
      <w:rPr>
        <w:b/>
        <w:bCs/>
      </w:rPr>
    </w:tblStylePr>
    <w:tblStylePr w:type="band1Vert">
      <w:tblPr/>
      <w:tcPr>
        <w:shd w:val="clear" w:color="auto" w:fill="DAF1E7"/>
      </w:tcPr>
    </w:tblStylePr>
    <w:tblStylePr w:type="band1Horz">
      <w:tblPr/>
      <w:tcPr>
        <w:shd w:val="clear" w:color="auto" w:fill="DAF1E7"/>
      </w:tcPr>
    </w:tblStylePr>
  </w:style>
  <w:style w:type="table" w:styleId="ListTable7Colorful">
    <w:name w:val="List Table 7 Colorful"/>
    <w:basedOn w:val="TableNormal"/>
    <w:uiPriority w:val="52"/>
    <w:semiHidden/>
    <w:rsid w:val="00322AB4"/>
    <w:tblPr>
      <w:tblStyleRowBandSize w:val="1"/>
      <w:tblStyleColBandSize w:val="1"/>
    </w:tblPr>
    <w:tblStylePr w:type="firstRow">
      <w:rPr>
        <w:rFonts w:ascii="Times New (W1)" w:eastAsia="Times New Roman" w:hAnsi="Times New (W1)" w:cs="Times New Roman"/>
        <w:i/>
        <w:iCs/>
        <w:sz w:val="26"/>
      </w:rPr>
      <w:tblPr/>
      <w:tcPr>
        <w:tcBorders>
          <w:bottom w:val="single" w:sz="4" w:space="0" w:color="231F20"/>
        </w:tcBorders>
        <w:shd w:val="clear" w:color="auto" w:fill="FFFFFF"/>
      </w:tcPr>
    </w:tblStylePr>
    <w:tblStylePr w:type="lastRow">
      <w:rPr>
        <w:rFonts w:ascii="Times New (W1)" w:eastAsia="Times New Roman" w:hAnsi="Times New (W1)" w:cs="Times New Roman"/>
        <w:i/>
        <w:iCs/>
        <w:sz w:val="26"/>
      </w:rPr>
      <w:tblPr/>
      <w:tcPr>
        <w:tcBorders>
          <w:top w:val="single" w:sz="4" w:space="0" w:color="231F20"/>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231F20"/>
        </w:tcBorders>
        <w:shd w:val="clear" w:color="auto" w:fill="FFFFFF"/>
      </w:tcPr>
    </w:tblStylePr>
    <w:tblStylePr w:type="lastCol">
      <w:rPr>
        <w:rFonts w:ascii="Times New (W1)" w:eastAsia="Times New Roman" w:hAnsi="Times New (W1)" w:cs="Times New Roman"/>
        <w:i/>
        <w:iCs/>
        <w:sz w:val="26"/>
      </w:rPr>
      <w:tblPr/>
      <w:tcPr>
        <w:tcBorders>
          <w:left w:val="single" w:sz="4" w:space="0" w:color="231F20"/>
        </w:tcBorders>
        <w:shd w:val="clear" w:color="auto" w:fill="FFFFFF"/>
      </w:tcPr>
    </w:tblStylePr>
    <w:tblStylePr w:type="band1Vert">
      <w:tblPr/>
      <w:tcPr>
        <w:shd w:val="clear" w:color="auto" w:fill="D5CFD1"/>
      </w:tcPr>
    </w:tblStylePr>
    <w:tblStylePr w:type="band1Horz">
      <w:tblPr/>
      <w:tcPr>
        <w:shd w:val="clear" w:color="auto" w:fill="D5CF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rPr>
      <w:color w:val="3058BD"/>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6787D8"/>
        </w:tcBorders>
        <w:shd w:val="clear" w:color="auto" w:fill="FFFFFF"/>
      </w:tcPr>
    </w:tblStylePr>
    <w:tblStylePr w:type="lastRow">
      <w:rPr>
        <w:rFonts w:ascii="Times New (W1)" w:eastAsia="Times New Roman" w:hAnsi="Times New (W1)" w:cs="Times New Roman"/>
        <w:i/>
        <w:iCs/>
        <w:sz w:val="26"/>
      </w:rPr>
      <w:tblPr/>
      <w:tcPr>
        <w:tcBorders>
          <w:top w:val="single" w:sz="4" w:space="0" w:color="6787D8"/>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6787D8"/>
        </w:tcBorders>
        <w:shd w:val="clear" w:color="auto" w:fill="FFFFFF"/>
      </w:tcPr>
    </w:tblStylePr>
    <w:tblStylePr w:type="lastCol">
      <w:rPr>
        <w:rFonts w:ascii="Times New (W1)" w:eastAsia="Times New Roman" w:hAnsi="Times New (W1)" w:cs="Times New Roman"/>
        <w:i/>
        <w:iCs/>
        <w:sz w:val="26"/>
      </w:rPr>
      <w:tblPr/>
      <w:tcPr>
        <w:tcBorders>
          <w:left w:val="single" w:sz="4" w:space="0" w:color="6787D8"/>
        </w:tcBorders>
        <w:shd w:val="clear" w:color="auto" w:fill="FFFFFF"/>
      </w:tcPr>
    </w:tblStylePr>
    <w:tblStylePr w:type="band1Vert">
      <w:tblPr/>
      <w:tcPr>
        <w:shd w:val="clear" w:color="auto" w:fill="E0E6F7"/>
      </w:tcPr>
    </w:tblStylePr>
    <w:tblStylePr w:type="band1Horz">
      <w:tblPr/>
      <w:tcPr>
        <w:shd w:val="clear" w:color="auto" w:fill="E0E6F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rPr>
      <w:color w:val="AF36AD"/>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CF63CE"/>
        </w:tcBorders>
        <w:shd w:val="clear" w:color="auto" w:fill="FFFFFF"/>
      </w:tcPr>
    </w:tblStylePr>
    <w:tblStylePr w:type="lastRow">
      <w:rPr>
        <w:rFonts w:ascii="Times New (W1)" w:eastAsia="Times New Roman" w:hAnsi="Times New (W1)" w:cs="Times New Roman"/>
        <w:i/>
        <w:iCs/>
        <w:sz w:val="26"/>
      </w:rPr>
      <w:tblPr/>
      <w:tcPr>
        <w:tcBorders>
          <w:top w:val="single" w:sz="4" w:space="0" w:color="CF63CE"/>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CF63CE"/>
        </w:tcBorders>
        <w:shd w:val="clear" w:color="auto" w:fill="FFFFFF"/>
      </w:tcPr>
    </w:tblStylePr>
    <w:tblStylePr w:type="lastCol">
      <w:rPr>
        <w:rFonts w:ascii="Times New (W1)" w:eastAsia="Times New Roman" w:hAnsi="Times New (W1)" w:cs="Times New Roman"/>
        <w:i/>
        <w:iCs/>
        <w:sz w:val="26"/>
      </w:rPr>
      <w:tblPr/>
      <w:tcPr>
        <w:tcBorders>
          <w:left w:val="single" w:sz="4" w:space="0" w:color="CF63CE"/>
        </w:tcBorders>
        <w:shd w:val="clear" w:color="auto" w:fill="FFFFFF"/>
      </w:tcPr>
    </w:tblStylePr>
    <w:tblStylePr w:type="band1Vert">
      <w:tblPr/>
      <w:tcPr>
        <w:shd w:val="clear" w:color="auto" w:fill="F5DFF5"/>
      </w:tcPr>
    </w:tblStylePr>
    <w:tblStylePr w:type="band1Horz">
      <w:tblPr/>
      <w:tcPr>
        <w:shd w:val="clear" w:color="auto" w:fill="F5DFF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rPr>
      <w:color w:val="FF0203"/>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FF595A"/>
        </w:tcBorders>
        <w:shd w:val="clear" w:color="auto" w:fill="FFFFFF"/>
      </w:tcPr>
    </w:tblStylePr>
    <w:tblStylePr w:type="lastRow">
      <w:rPr>
        <w:rFonts w:ascii="Times New (W1)" w:eastAsia="Times New Roman" w:hAnsi="Times New (W1)" w:cs="Times New Roman"/>
        <w:i/>
        <w:iCs/>
        <w:sz w:val="26"/>
      </w:rPr>
      <w:tblPr/>
      <w:tcPr>
        <w:tcBorders>
          <w:top w:val="single" w:sz="4" w:space="0" w:color="FF595A"/>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FF595A"/>
        </w:tcBorders>
        <w:shd w:val="clear" w:color="auto" w:fill="FFFFFF"/>
      </w:tcPr>
    </w:tblStylePr>
    <w:tblStylePr w:type="lastCol">
      <w:rPr>
        <w:rFonts w:ascii="Times New (W1)" w:eastAsia="Times New Roman" w:hAnsi="Times New (W1)" w:cs="Times New Roman"/>
        <w:i/>
        <w:iCs/>
        <w:sz w:val="26"/>
      </w:rPr>
      <w:tblPr/>
      <w:tcPr>
        <w:tcBorders>
          <w:left w:val="single" w:sz="4" w:space="0" w:color="FF595A"/>
        </w:tcBorders>
        <w:shd w:val="clear" w:color="auto" w:fill="FFFFFF"/>
      </w:tcPr>
    </w:tblStylePr>
    <w:tblStylePr w:type="band1Vert">
      <w:tblPr/>
      <w:tcPr>
        <w:shd w:val="clear" w:color="auto" w:fill="FFDDDD"/>
      </w:tcPr>
    </w:tblStylePr>
    <w:tblStylePr w:type="band1Horz">
      <w:tblPr/>
      <w:tcPr>
        <w:shd w:val="clear" w:color="auto" w:fill="FFDD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rPr>
      <w:color w:val="008D80"/>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00BDAC"/>
        </w:tcBorders>
        <w:shd w:val="clear" w:color="auto" w:fill="FFFFFF"/>
      </w:tcPr>
    </w:tblStylePr>
    <w:tblStylePr w:type="lastRow">
      <w:rPr>
        <w:rFonts w:ascii="Times New (W1)" w:eastAsia="Times New Roman" w:hAnsi="Times New (W1)" w:cs="Times New Roman"/>
        <w:i/>
        <w:iCs/>
        <w:sz w:val="26"/>
      </w:rPr>
      <w:tblPr/>
      <w:tcPr>
        <w:tcBorders>
          <w:top w:val="single" w:sz="4" w:space="0" w:color="00BDAC"/>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00BDAC"/>
        </w:tcBorders>
        <w:shd w:val="clear" w:color="auto" w:fill="FFFFFF"/>
      </w:tcPr>
    </w:tblStylePr>
    <w:tblStylePr w:type="lastCol">
      <w:rPr>
        <w:rFonts w:ascii="Times New (W1)" w:eastAsia="Times New Roman" w:hAnsi="Times New (W1)" w:cs="Times New Roman"/>
        <w:i/>
        <w:iCs/>
        <w:sz w:val="26"/>
      </w:rPr>
      <w:tblPr/>
      <w:tcPr>
        <w:tcBorders>
          <w:left w:val="single" w:sz="4" w:space="0" w:color="00BDAC"/>
        </w:tcBorders>
        <w:shd w:val="clear" w:color="auto" w:fill="FFFFFF"/>
      </w:tcPr>
    </w:tblStylePr>
    <w:tblStylePr w:type="band1Vert">
      <w:tblPr/>
      <w:tcPr>
        <w:shd w:val="clear" w:color="auto" w:fill="BEFFF9"/>
      </w:tcPr>
    </w:tblStylePr>
    <w:tblStylePr w:type="band1Horz">
      <w:tblPr/>
      <w:tcPr>
        <w:shd w:val="clear" w:color="auto" w:fill="BEFFF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rPr>
      <w:color w:val="DCAE0A"/>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F6CE3E"/>
        </w:tcBorders>
        <w:shd w:val="clear" w:color="auto" w:fill="FFFFFF"/>
      </w:tcPr>
    </w:tblStylePr>
    <w:tblStylePr w:type="lastRow">
      <w:rPr>
        <w:rFonts w:ascii="Times New (W1)" w:eastAsia="Times New Roman" w:hAnsi="Times New (W1)" w:cs="Times New Roman"/>
        <w:i/>
        <w:iCs/>
        <w:sz w:val="26"/>
      </w:rPr>
      <w:tblPr/>
      <w:tcPr>
        <w:tcBorders>
          <w:top w:val="single" w:sz="4" w:space="0" w:color="F6CE3E"/>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F6CE3E"/>
        </w:tcBorders>
        <w:shd w:val="clear" w:color="auto" w:fill="FFFFFF"/>
      </w:tcPr>
    </w:tblStylePr>
    <w:tblStylePr w:type="lastCol">
      <w:rPr>
        <w:rFonts w:ascii="Times New (W1)" w:eastAsia="Times New Roman" w:hAnsi="Times New (W1)" w:cs="Times New Roman"/>
        <w:i/>
        <w:iCs/>
        <w:sz w:val="26"/>
      </w:rPr>
      <w:tblPr/>
      <w:tcPr>
        <w:tcBorders>
          <w:left w:val="single" w:sz="4" w:space="0" w:color="F6CE3E"/>
        </w:tcBorders>
        <w:shd w:val="clear" w:color="auto" w:fill="FFFFFF"/>
      </w:tcPr>
    </w:tblStylePr>
    <w:tblStylePr w:type="band1Vert">
      <w:tblPr/>
      <w:tcPr>
        <w:shd w:val="clear" w:color="auto" w:fill="FDF5D8"/>
      </w:tcPr>
    </w:tblStylePr>
    <w:tblStylePr w:type="band1Horz">
      <w:tblPr/>
      <w:tcPr>
        <w:shd w:val="clear" w:color="auto" w:fill="FDF5D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rPr>
      <w:color w:val="348D65"/>
    </w:rPr>
    <w:tblPr>
      <w:tblStyleRowBandSize w:val="1"/>
      <w:tblStyleColBandSize w:val="1"/>
    </w:tblPr>
    <w:tblStylePr w:type="firstRow">
      <w:rPr>
        <w:rFonts w:ascii="Times New (W1)" w:eastAsia="Times New Roman" w:hAnsi="Times New (W1)" w:cs="Times New Roman"/>
        <w:i/>
        <w:iCs/>
        <w:sz w:val="26"/>
      </w:rPr>
      <w:tblPr/>
      <w:tcPr>
        <w:tcBorders>
          <w:bottom w:val="single" w:sz="4" w:space="0" w:color="48BB88"/>
        </w:tcBorders>
        <w:shd w:val="clear" w:color="auto" w:fill="FFFFFF"/>
      </w:tcPr>
    </w:tblStylePr>
    <w:tblStylePr w:type="lastRow">
      <w:rPr>
        <w:rFonts w:ascii="Times New (W1)" w:eastAsia="Times New Roman" w:hAnsi="Times New (W1)" w:cs="Times New Roman"/>
        <w:i/>
        <w:iCs/>
        <w:sz w:val="26"/>
      </w:rPr>
      <w:tblPr/>
      <w:tcPr>
        <w:tcBorders>
          <w:top w:val="single" w:sz="4" w:space="0" w:color="48BB88"/>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48BB88"/>
        </w:tcBorders>
        <w:shd w:val="clear" w:color="auto" w:fill="FFFFFF"/>
      </w:tcPr>
    </w:tblStylePr>
    <w:tblStylePr w:type="lastCol">
      <w:rPr>
        <w:rFonts w:ascii="Times New (W1)" w:eastAsia="Times New Roman" w:hAnsi="Times New (W1)" w:cs="Times New Roman"/>
        <w:i/>
        <w:iCs/>
        <w:sz w:val="26"/>
      </w:rPr>
      <w:tblPr/>
      <w:tcPr>
        <w:tcBorders>
          <w:left w:val="single" w:sz="4" w:space="0" w:color="48BB88"/>
        </w:tcBorders>
        <w:shd w:val="clear" w:color="auto" w:fill="FFFFFF"/>
      </w:tcPr>
    </w:tblStylePr>
    <w:tblStylePr w:type="band1Vert">
      <w:tblPr/>
      <w:tcPr>
        <w:shd w:val="clear" w:color="auto" w:fill="DAF1E7"/>
      </w:tcPr>
    </w:tblStylePr>
    <w:tblStylePr w:type="band1Horz">
      <w:tblPr/>
      <w:tcPr>
        <w:shd w:val="clear" w:color="auto" w:fill="DAF1E7"/>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tblPr>
      <w:tblStyleRowBandSize w:val="1"/>
      <w:tblStyleColBandSize w:val="1"/>
      <w:tblBorders>
        <w:top w:val="single" w:sz="8" w:space="0" w:color="5D5356"/>
        <w:left w:val="single" w:sz="8" w:space="0" w:color="5D5356"/>
        <w:bottom w:val="single" w:sz="8" w:space="0" w:color="5D5356"/>
        <w:right w:val="single" w:sz="8" w:space="0" w:color="5D5356"/>
        <w:insideH w:val="single" w:sz="8" w:space="0" w:color="5D5356"/>
        <w:insideV w:val="single" w:sz="8" w:space="0" w:color="5D5356"/>
      </w:tblBorders>
    </w:tblPr>
    <w:tcPr>
      <w:shd w:val="clear" w:color="auto" w:fill="CBC4C6"/>
    </w:tcPr>
    <w:tblStylePr w:type="firstRow">
      <w:rPr>
        <w:b/>
        <w:bCs/>
      </w:rPr>
    </w:tblStylePr>
    <w:tblStylePr w:type="lastRow">
      <w:rPr>
        <w:b/>
        <w:bCs/>
      </w:rPr>
      <w:tblPr/>
      <w:tcPr>
        <w:tcBorders>
          <w:top w:val="single" w:sz="18" w:space="0" w:color="5D5356"/>
        </w:tcBorders>
      </w:tcPr>
    </w:tblStylePr>
    <w:tblStylePr w:type="firstCol">
      <w:rPr>
        <w:b/>
        <w:bCs/>
      </w:rPr>
    </w:tblStylePr>
    <w:tblStylePr w:type="lastCol">
      <w:rPr>
        <w:b/>
        <w:bCs/>
      </w:rPr>
    </w:tblStylePr>
    <w:tblStylePr w:type="band1Vert">
      <w:tblPr/>
      <w:tcPr>
        <w:shd w:val="clear" w:color="auto" w:fill="97898C"/>
      </w:tcPr>
    </w:tblStylePr>
    <w:tblStylePr w:type="band1Horz">
      <w:tblPr/>
      <w:tcPr>
        <w:shd w:val="clear" w:color="auto" w:fill="97898C"/>
      </w:tcPr>
    </w:tblStylePr>
  </w:style>
  <w:style w:type="table" w:styleId="MediumGrid1-Accent1">
    <w:name w:val="Medium Grid 1 Accent 1"/>
    <w:basedOn w:val="TableNormal"/>
    <w:uiPriority w:val="67"/>
    <w:semiHidden/>
    <w:rsid w:val="00322AB4"/>
    <w:tblPr>
      <w:tblStyleRowBandSize w:val="1"/>
      <w:tblStyleColBandSize w:val="1"/>
      <w:tblBorders>
        <w:top w:val="single" w:sz="8" w:space="0" w:color="8CA4E1"/>
        <w:left w:val="single" w:sz="8" w:space="0" w:color="8CA4E1"/>
        <w:bottom w:val="single" w:sz="8" w:space="0" w:color="8CA4E1"/>
        <w:right w:val="single" w:sz="8" w:space="0" w:color="8CA4E1"/>
        <w:insideH w:val="single" w:sz="8" w:space="0" w:color="8CA4E1"/>
        <w:insideV w:val="single" w:sz="8" w:space="0" w:color="8CA4E1"/>
      </w:tblBorders>
    </w:tblPr>
    <w:tcPr>
      <w:shd w:val="clear" w:color="auto" w:fill="D9E1F5"/>
    </w:tcPr>
    <w:tblStylePr w:type="firstRow">
      <w:rPr>
        <w:b/>
        <w:bCs/>
      </w:rPr>
    </w:tblStylePr>
    <w:tblStylePr w:type="lastRow">
      <w:rPr>
        <w:b/>
        <w:bCs/>
      </w:rPr>
      <w:tblPr/>
      <w:tcPr>
        <w:tcBorders>
          <w:top w:val="single" w:sz="18" w:space="0" w:color="8CA4E1"/>
        </w:tcBorders>
      </w:tcPr>
    </w:tblStylePr>
    <w:tblStylePr w:type="firstCol">
      <w:rPr>
        <w:b/>
        <w:bCs/>
      </w:rPr>
    </w:tblStylePr>
    <w:tblStylePr w:type="lastCol">
      <w:rPr>
        <w:b/>
        <w:bCs/>
      </w:rPr>
    </w:tblStylePr>
    <w:tblStylePr w:type="band1Vert">
      <w:tblPr/>
      <w:tcPr>
        <w:shd w:val="clear" w:color="auto" w:fill="B3C3EB"/>
      </w:tcPr>
    </w:tblStylePr>
    <w:tblStylePr w:type="band1Horz">
      <w:tblPr/>
      <w:tcPr>
        <w:shd w:val="clear" w:color="auto" w:fill="B3C3EB"/>
      </w:tcPr>
    </w:tblStylePr>
  </w:style>
  <w:style w:type="table" w:styleId="MediumGrid1-Accent2">
    <w:name w:val="Medium Grid 1 Accent 2"/>
    <w:basedOn w:val="TableNormal"/>
    <w:uiPriority w:val="67"/>
    <w:semiHidden/>
    <w:rsid w:val="00322AB4"/>
    <w:tblPr>
      <w:tblStyleRowBandSize w:val="1"/>
      <w:tblStyleColBandSize w:val="1"/>
      <w:tblBorders>
        <w:top w:val="single" w:sz="8" w:space="0" w:color="DB8ADA"/>
        <w:left w:val="single" w:sz="8" w:space="0" w:color="DB8ADA"/>
        <w:bottom w:val="single" w:sz="8" w:space="0" w:color="DB8ADA"/>
        <w:right w:val="single" w:sz="8" w:space="0" w:color="DB8ADA"/>
        <w:insideH w:val="single" w:sz="8" w:space="0" w:color="DB8ADA"/>
        <w:insideV w:val="single" w:sz="8" w:space="0" w:color="DB8ADA"/>
      </w:tblBorders>
    </w:tblPr>
    <w:tcPr>
      <w:shd w:val="clear" w:color="auto" w:fill="F3D8F2"/>
    </w:tcPr>
    <w:tblStylePr w:type="firstRow">
      <w:rPr>
        <w:b/>
        <w:bCs/>
      </w:rPr>
    </w:tblStylePr>
    <w:tblStylePr w:type="lastRow">
      <w:rPr>
        <w:b/>
        <w:bCs/>
      </w:rPr>
      <w:tblPr/>
      <w:tcPr>
        <w:tcBorders>
          <w:top w:val="single" w:sz="18" w:space="0" w:color="DB8ADA"/>
        </w:tcBorders>
      </w:tcPr>
    </w:tblStylePr>
    <w:tblStylePr w:type="firstCol">
      <w:rPr>
        <w:b/>
        <w:bCs/>
      </w:rPr>
    </w:tblStylePr>
    <w:tblStylePr w:type="lastCol">
      <w:rPr>
        <w:b/>
        <w:bCs/>
      </w:rPr>
    </w:tblStylePr>
    <w:tblStylePr w:type="band1Vert">
      <w:tblPr/>
      <w:tcPr>
        <w:shd w:val="clear" w:color="auto" w:fill="E7B1E6"/>
      </w:tcPr>
    </w:tblStylePr>
    <w:tblStylePr w:type="band1Horz">
      <w:tblPr/>
      <w:tcPr>
        <w:shd w:val="clear" w:color="auto" w:fill="E7B1E6"/>
      </w:tcPr>
    </w:tblStylePr>
  </w:style>
  <w:style w:type="table" w:styleId="MediumGrid1-Accent3">
    <w:name w:val="Medium Grid 1 Accent 3"/>
    <w:basedOn w:val="TableNormal"/>
    <w:uiPriority w:val="67"/>
    <w:semiHidden/>
    <w:rsid w:val="00322AB4"/>
    <w:tblPr>
      <w:tblStyleRowBandSize w:val="1"/>
      <w:tblStyleColBandSize w:val="1"/>
      <w:tblBorders>
        <w:top w:val="single" w:sz="8" w:space="0" w:color="FF8282"/>
        <w:left w:val="single" w:sz="8" w:space="0" w:color="FF8282"/>
        <w:bottom w:val="single" w:sz="8" w:space="0" w:color="FF8282"/>
        <w:right w:val="single" w:sz="8" w:space="0" w:color="FF8282"/>
        <w:insideH w:val="single" w:sz="8" w:space="0" w:color="FF8282"/>
        <w:insideV w:val="single" w:sz="8" w:space="0" w:color="FF8282"/>
      </w:tblBorders>
    </w:tblPr>
    <w:tcPr>
      <w:shd w:val="clear" w:color="auto" w:fill="FFD5D5"/>
    </w:tcPr>
    <w:tblStylePr w:type="firstRow">
      <w:rPr>
        <w:b/>
        <w:bCs/>
      </w:rPr>
    </w:tblStylePr>
    <w:tblStylePr w:type="lastRow">
      <w:rPr>
        <w:b/>
        <w:bCs/>
      </w:rPr>
      <w:tblPr/>
      <w:tcPr>
        <w:tcBorders>
          <w:top w:val="single" w:sz="18" w:space="0" w:color="FF8282"/>
        </w:tcBorders>
      </w:tcPr>
    </w:tblStylePr>
    <w:tblStylePr w:type="firstCol">
      <w:rPr>
        <w:b/>
        <w:bCs/>
      </w:rPr>
    </w:tblStylePr>
    <w:tblStylePr w:type="lastCol">
      <w:rPr>
        <w:b/>
        <w:bCs/>
      </w:rPr>
    </w:tblStylePr>
    <w:tblStylePr w:type="band1Vert">
      <w:tblPr/>
      <w:tcPr>
        <w:shd w:val="clear" w:color="auto" w:fill="FFACAC"/>
      </w:tcPr>
    </w:tblStylePr>
    <w:tblStylePr w:type="band1Horz">
      <w:tblPr/>
      <w:tcPr>
        <w:shd w:val="clear" w:color="auto" w:fill="FFACAC"/>
      </w:tcPr>
    </w:tblStylePr>
  </w:style>
  <w:style w:type="table" w:styleId="MediumGrid1-Accent4">
    <w:name w:val="Medium Grid 1 Accent 4"/>
    <w:basedOn w:val="TableNormal"/>
    <w:uiPriority w:val="67"/>
    <w:semiHidden/>
    <w:rsid w:val="00322AB4"/>
    <w:tblPr>
      <w:tblStyleRowBandSize w:val="1"/>
      <w:tblStyleColBandSize w:val="1"/>
      <w:tblBorders>
        <w:top w:val="single" w:sz="8" w:space="0" w:color="0EFFE9"/>
        <w:left w:val="single" w:sz="8" w:space="0" w:color="0EFFE9"/>
        <w:bottom w:val="single" w:sz="8" w:space="0" w:color="0EFFE9"/>
        <w:right w:val="single" w:sz="8" w:space="0" w:color="0EFFE9"/>
        <w:insideH w:val="single" w:sz="8" w:space="0" w:color="0EFFE9"/>
        <w:insideV w:val="single" w:sz="8" w:space="0" w:color="0EFFE9"/>
      </w:tblBorders>
    </w:tblPr>
    <w:tcPr>
      <w:shd w:val="clear" w:color="auto" w:fill="AFFFF7"/>
    </w:tcPr>
    <w:tblStylePr w:type="firstRow">
      <w:rPr>
        <w:b/>
        <w:bCs/>
      </w:rPr>
    </w:tblStylePr>
    <w:tblStylePr w:type="lastRow">
      <w:rPr>
        <w:b/>
        <w:bCs/>
      </w:rPr>
      <w:tblPr/>
      <w:tcPr>
        <w:tcBorders>
          <w:top w:val="single" w:sz="18" w:space="0" w:color="0EFFE9"/>
        </w:tcBorders>
      </w:tcPr>
    </w:tblStylePr>
    <w:tblStylePr w:type="firstCol">
      <w:rPr>
        <w:b/>
        <w:bCs/>
      </w:rPr>
    </w:tblStylePr>
    <w:tblStylePr w:type="lastCol">
      <w:rPr>
        <w:b/>
        <w:bCs/>
      </w:rPr>
    </w:tblStylePr>
    <w:tblStylePr w:type="band1Vert">
      <w:tblPr/>
      <w:tcPr>
        <w:shd w:val="clear" w:color="auto" w:fill="5FFFF0"/>
      </w:tcPr>
    </w:tblStylePr>
    <w:tblStylePr w:type="band1Horz">
      <w:tblPr/>
      <w:tcPr>
        <w:shd w:val="clear" w:color="auto" w:fill="5FFFF0"/>
      </w:tcPr>
    </w:tblStylePr>
  </w:style>
  <w:style w:type="table" w:styleId="MediumGrid1-Accent5">
    <w:name w:val="Medium Grid 1 Accent 5"/>
    <w:basedOn w:val="TableNormal"/>
    <w:uiPriority w:val="67"/>
    <w:semiHidden/>
    <w:rsid w:val="00322AB4"/>
    <w:tblPr>
      <w:tblStyleRowBandSize w:val="1"/>
      <w:tblStyleColBandSize w:val="1"/>
      <w:tblBorders>
        <w:top w:val="single" w:sz="8" w:space="0" w:color="F8DA6E"/>
        <w:left w:val="single" w:sz="8" w:space="0" w:color="F8DA6E"/>
        <w:bottom w:val="single" w:sz="8" w:space="0" w:color="F8DA6E"/>
        <w:right w:val="single" w:sz="8" w:space="0" w:color="F8DA6E"/>
        <w:insideH w:val="single" w:sz="8" w:space="0" w:color="F8DA6E"/>
        <w:insideV w:val="single" w:sz="8" w:space="0" w:color="F8DA6E"/>
      </w:tblBorders>
    </w:tblPr>
    <w:tcPr>
      <w:shd w:val="clear" w:color="auto" w:fill="FCF2CF"/>
    </w:tcPr>
    <w:tblStylePr w:type="firstRow">
      <w:rPr>
        <w:b/>
        <w:bCs/>
      </w:rPr>
    </w:tblStylePr>
    <w:tblStylePr w:type="lastRow">
      <w:rPr>
        <w:b/>
        <w:bCs/>
      </w:rPr>
      <w:tblPr/>
      <w:tcPr>
        <w:tcBorders>
          <w:top w:val="single" w:sz="18" w:space="0" w:color="F8DA6E"/>
        </w:tcBorders>
      </w:tcPr>
    </w:tblStylePr>
    <w:tblStylePr w:type="firstCol">
      <w:rPr>
        <w:b/>
        <w:bCs/>
      </w:rPr>
    </w:tblStylePr>
    <w:tblStylePr w:type="lastCol">
      <w:rPr>
        <w:b/>
        <w:bCs/>
      </w:rPr>
    </w:tblStylePr>
    <w:tblStylePr w:type="band1Vert">
      <w:tblPr/>
      <w:tcPr>
        <w:shd w:val="clear" w:color="auto" w:fill="FAE69E"/>
      </w:tcPr>
    </w:tblStylePr>
    <w:tblStylePr w:type="band1Horz">
      <w:tblPr/>
      <w:tcPr>
        <w:shd w:val="clear" w:color="auto" w:fill="FAE69E"/>
      </w:tcPr>
    </w:tblStylePr>
  </w:style>
  <w:style w:type="table" w:styleId="MediumGrid1-Accent6">
    <w:name w:val="Medium Grid 1 Accent 6"/>
    <w:basedOn w:val="TableNormal"/>
    <w:uiPriority w:val="67"/>
    <w:semiHidden/>
    <w:rsid w:val="00322AB4"/>
    <w:tblPr>
      <w:tblStyleRowBandSize w:val="1"/>
      <w:tblStyleColBandSize w:val="1"/>
      <w:tblBorders>
        <w:top w:val="single" w:sz="8" w:space="0" w:color="75CCA5"/>
        <w:left w:val="single" w:sz="8" w:space="0" w:color="75CCA5"/>
        <w:bottom w:val="single" w:sz="8" w:space="0" w:color="75CCA5"/>
        <w:right w:val="single" w:sz="8" w:space="0" w:color="75CCA5"/>
        <w:insideH w:val="single" w:sz="8" w:space="0" w:color="75CCA5"/>
        <w:insideV w:val="single" w:sz="8" w:space="0" w:color="75CCA5"/>
      </w:tblBorders>
    </w:tblPr>
    <w:tcPr>
      <w:shd w:val="clear" w:color="auto" w:fill="D1EEE1"/>
    </w:tcPr>
    <w:tblStylePr w:type="firstRow">
      <w:rPr>
        <w:b/>
        <w:bCs/>
      </w:rPr>
    </w:tblStylePr>
    <w:tblStylePr w:type="lastRow">
      <w:rPr>
        <w:b/>
        <w:bCs/>
      </w:rPr>
      <w:tblPr/>
      <w:tcPr>
        <w:tcBorders>
          <w:top w:val="single" w:sz="18" w:space="0" w:color="75CCA5"/>
        </w:tcBorders>
      </w:tcPr>
    </w:tblStylePr>
    <w:tblStylePr w:type="firstCol">
      <w:rPr>
        <w:b/>
        <w:bCs/>
      </w:rPr>
    </w:tblStylePr>
    <w:tblStylePr w:type="lastCol">
      <w:rPr>
        <w:b/>
        <w:bCs/>
      </w:rPr>
    </w:tblStylePr>
    <w:tblStylePr w:type="band1Vert">
      <w:tblPr/>
      <w:tcPr>
        <w:shd w:val="clear" w:color="auto" w:fill="A3DDC3"/>
      </w:tcPr>
    </w:tblStylePr>
    <w:tblStylePr w:type="band1Horz">
      <w:tblPr/>
      <w:tcPr>
        <w:shd w:val="clear" w:color="auto" w:fill="A3DDC3"/>
      </w:tcPr>
    </w:tblStylePr>
  </w:style>
  <w:style w:type="table" w:styleId="MediumGrid2">
    <w:name w:val="Medium Grid 2"/>
    <w:basedOn w:val="TableNormal"/>
    <w:uiPriority w:val="68"/>
    <w:semiHidden/>
    <w:rsid w:val="00322AB4"/>
    <w:rPr>
      <w:rFonts w:ascii="Nunito Sans" w:hAnsi="Nunito Sans"/>
    </w:rPr>
    <w:tblPr>
      <w:tblStyleRowBandSize w:val="1"/>
      <w:tblStyleColBandSize w:val="1"/>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
    <w:tcPr>
      <w:shd w:val="clear" w:color="auto" w:fill="CBC4C6"/>
    </w:tcPr>
    <w:tblStylePr w:type="firstRow">
      <w:rPr>
        <w:b/>
        <w:bCs/>
        <w:color w:val="231F20"/>
      </w:rPr>
      <w:tblPr/>
      <w:tcPr>
        <w:shd w:val="clear" w:color="auto" w:fill="EAE7E8"/>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D5CFD1"/>
      </w:tcPr>
    </w:tblStylePr>
    <w:tblStylePr w:type="band1Vert">
      <w:tblPr/>
      <w:tcPr>
        <w:shd w:val="clear" w:color="auto" w:fill="97898C"/>
      </w:tcPr>
    </w:tblStylePr>
    <w:tblStylePr w:type="band1Horz">
      <w:tblPr/>
      <w:tcPr>
        <w:tcBorders>
          <w:insideH w:val="single" w:sz="6" w:space="0" w:color="231F20"/>
          <w:insideV w:val="single" w:sz="6" w:space="0" w:color="231F20"/>
        </w:tcBorders>
        <w:shd w:val="clear" w:color="auto" w:fill="97898C"/>
      </w:tcPr>
    </w:tblStylePr>
    <w:tblStylePr w:type="nwCell">
      <w:tblPr/>
      <w:tcPr>
        <w:shd w:val="clear" w:color="auto" w:fill="FFFFFF"/>
      </w:tcPr>
    </w:tblStylePr>
  </w:style>
  <w:style w:type="table" w:styleId="MediumGrid2-Accent1">
    <w:name w:val="Medium Grid 2 Accent 1"/>
    <w:basedOn w:val="TableNormal"/>
    <w:uiPriority w:val="68"/>
    <w:semiHidden/>
    <w:rsid w:val="00322AB4"/>
    <w:rPr>
      <w:rFonts w:ascii="Nunito Sans" w:hAnsi="Nunito Sans"/>
    </w:rPr>
    <w:tblPr>
      <w:tblStyleRowBandSize w:val="1"/>
      <w:tblStyleColBandSize w:val="1"/>
      <w:tblBorders>
        <w:top w:val="single" w:sz="8" w:space="0" w:color="6787D8"/>
        <w:left w:val="single" w:sz="8" w:space="0" w:color="6787D8"/>
        <w:bottom w:val="single" w:sz="8" w:space="0" w:color="6787D8"/>
        <w:right w:val="single" w:sz="8" w:space="0" w:color="6787D8"/>
        <w:insideH w:val="single" w:sz="8" w:space="0" w:color="6787D8"/>
        <w:insideV w:val="single" w:sz="8" w:space="0" w:color="6787D8"/>
      </w:tblBorders>
    </w:tblPr>
    <w:tcPr>
      <w:shd w:val="clear" w:color="auto" w:fill="D9E1F5"/>
    </w:tcPr>
    <w:tblStylePr w:type="firstRow">
      <w:rPr>
        <w:b/>
        <w:bCs/>
        <w:color w:val="231F20"/>
      </w:rPr>
      <w:tblPr/>
      <w:tcPr>
        <w:shd w:val="clear" w:color="auto" w:fill="EFF3FB"/>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E0E6F7"/>
      </w:tcPr>
    </w:tblStylePr>
    <w:tblStylePr w:type="band1Vert">
      <w:tblPr/>
      <w:tcPr>
        <w:shd w:val="clear" w:color="auto" w:fill="B3C3EB"/>
      </w:tcPr>
    </w:tblStylePr>
    <w:tblStylePr w:type="band1Horz">
      <w:tblPr/>
      <w:tcPr>
        <w:tcBorders>
          <w:insideH w:val="single" w:sz="6" w:space="0" w:color="6787D8"/>
          <w:insideV w:val="single" w:sz="6" w:space="0" w:color="6787D8"/>
        </w:tcBorders>
        <w:shd w:val="clear" w:color="auto" w:fill="B3C3EB"/>
      </w:tcPr>
    </w:tblStylePr>
    <w:tblStylePr w:type="nwCell">
      <w:tblPr/>
      <w:tcPr>
        <w:shd w:val="clear" w:color="auto" w:fill="FFFFFF"/>
      </w:tcPr>
    </w:tblStylePr>
  </w:style>
  <w:style w:type="table" w:styleId="MediumGrid2-Accent2">
    <w:name w:val="Medium Grid 2 Accent 2"/>
    <w:basedOn w:val="TableNormal"/>
    <w:uiPriority w:val="68"/>
    <w:semiHidden/>
    <w:rsid w:val="00322AB4"/>
    <w:rPr>
      <w:rFonts w:ascii="Nunito Sans" w:hAnsi="Nunito Sans"/>
    </w:rPr>
    <w:tblPr>
      <w:tblStyleRowBandSize w:val="1"/>
      <w:tblStyleColBandSize w:val="1"/>
      <w:tblBorders>
        <w:top w:val="single" w:sz="8" w:space="0" w:color="CF63CE"/>
        <w:left w:val="single" w:sz="8" w:space="0" w:color="CF63CE"/>
        <w:bottom w:val="single" w:sz="8" w:space="0" w:color="CF63CE"/>
        <w:right w:val="single" w:sz="8" w:space="0" w:color="CF63CE"/>
        <w:insideH w:val="single" w:sz="8" w:space="0" w:color="CF63CE"/>
        <w:insideV w:val="single" w:sz="8" w:space="0" w:color="CF63CE"/>
      </w:tblBorders>
    </w:tblPr>
    <w:tcPr>
      <w:shd w:val="clear" w:color="auto" w:fill="F3D8F2"/>
    </w:tcPr>
    <w:tblStylePr w:type="firstRow">
      <w:rPr>
        <w:b/>
        <w:bCs/>
        <w:color w:val="231F20"/>
      </w:rPr>
      <w:tblPr/>
      <w:tcPr>
        <w:shd w:val="clear" w:color="auto" w:fill="FAEFFA"/>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5DFF5"/>
      </w:tcPr>
    </w:tblStylePr>
    <w:tblStylePr w:type="band1Vert">
      <w:tblPr/>
      <w:tcPr>
        <w:shd w:val="clear" w:color="auto" w:fill="E7B1E6"/>
      </w:tcPr>
    </w:tblStylePr>
    <w:tblStylePr w:type="band1Horz">
      <w:tblPr/>
      <w:tcPr>
        <w:tcBorders>
          <w:insideH w:val="single" w:sz="6" w:space="0" w:color="CF63CE"/>
          <w:insideV w:val="single" w:sz="6" w:space="0" w:color="CF63CE"/>
        </w:tcBorders>
        <w:shd w:val="clear" w:color="auto" w:fill="E7B1E6"/>
      </w:tcPr>
    </w:tblStylePr>
    <w:tblStylePr w:type="nwCell">
      <w:tblPr/>
      <w:tcPr>
        <w:shd w:val="clear" w:color="auto" w:fill="FFFFFF"/>
      </w:tcPr>
    </w:tblStylePr>
  </w:style>
  <w:style w:type="table" w:styleId="MediumGrid2-Accent3">
    <w:name w:val="Medium Grid 2 Accent 3"/>
    <w:basedOn w:val="TableNormal"/>
    <w:uiPriority w:val="68"/>
    <w:semiHidden/>
    <w:rsid w:val="00322AB4"/>
    <w:rPr>
      <w:rFonts w:ascii="Nunito Sans" w:hAnsi="Nunito Sans"/>
    </w:rPr>
    <w:tblPr>
      <w:tblStyleRowBandSize w:val="1"/>
      <w:tblStyleColBandSize w:val="1"/>
      <w:tblBorders>
        <w:top w:val="single" w:sz="8" w:space="0" w:color="FF595A"/>
        <w:left w:val="single" w:sz="8" w:space="0" w:color="FF595A"/>
        <w:bottom w:val="single" w:sz="8" w:space="0" w:color="FF595A"/>
        <w:right w:val="single" w:sz="8" w:space="0" w:color="FF595A"/>
        <w:insideH w:val="single" w:sz="8" w:space="0" w:color="FF595A"/>
        <w:insideV w:val="single" w:sz="8" w:space="0" w:color="FF595A"/>
      </w:tblBorders>
    </w:tblPr>
    <w:tcPr>
      <w:shd w:val="clear" w:color="auto" w:fill="FFD5D5"/>
    </w:tcPr>
    <w:tblStylePr w:type="firstRow">
      <w:rPr>
        <w:b/>
        <w:bCs/>
        <w:color w:val="231F20"/>
      </w:rPr>
      <w:tblPr/>
      <w:tcPr>
        <w:shd w:val="clear" w:color="auto" w:fill="FFEEEE"/>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FDDDD"/>
      </w:tcPr>
    </w:tblStylePr>
    <w:tblStylePr w:type="band1Vert">
      <w:tblPr/>
      <w:tcPr>
        <w:shd w:val="clear" w:color="auto" w:fill="FFACAC"/>
      </w:tcPr>
    </w:tblStylePr>
    <w:tblStylePr w:type="band1Horz">
      <w:tblPr/>
      <w:tcPr>
        <w:tcBorders>
          <w:insideH w:val="single" w:sz="6" w:space="0" w:color="FF595A"/>
          <w:insideV w:val="single" w:sz="6" w:space="0" w:color="FF595A"/>
        </w:tcBorders>
        <w:shd w:val="clear" w:color="auto" w:fill="FFACAC"/>
      </w:tcPr>
    </w:tblStylePr>
    <w:tblStylePr w:type="nwCell">
      <w:tblPr/>
      <w:tcPr>
        <w:shd w:val="clear" w:color="auto" w:fill="FFFFFF"/>
      </w:tcPr>
    </w:tblStylePr>
  </w:style>
  <w:style w:type="table" w:styleId="MediumGrid2-Accent4">
    <w:name w:val="Medium Grid 2 Accent 4"/>
    <w:basedOn w:val="TableNormal"/>
    <w:uiPriority w:val="68"/>
    <w:semiHidden/>
    <w:rsid w:val="00322AB4"/>
    <w:rPr>
      <w:rFonts w:ascii="Nunito Sans" w:hAnsi="Nunito Sans"/>
    </w:rPr>
    <w:tblPr>
      <w:tblStyleRowBandSize w:val="1"/>
      <w:tblStyleColBandSize w:val="1"/>
      <w:tblBorders>
        <w:top w:val="single" w:sz="8" w:space="0" w:color="00BDAC"/>
        <w:left w:val="single" w:sz="8" w:space="0" w:color="00BDAC"/>
        <w:bottom w:val="single" w:sz="8" w:space="0" w:color="00BDAC"/>
        <w:right w:val="single" w:sz="8" w:space="0" w:color="00BDAC"/>
        <w:insideH w:val="single" w:sz="8" w:space="0" w:color="00BDAC"/>
        <w:insideV w:val="single" w:sz="8" w:space="0" w:color="00BDAC"/>
      </w:tblBorders>
    </w:tblPr>
    <w:tcPr>
      <w:shd w:val="clear" w:color="auto" w:fill="AFFFF7"/>
    </w:tcPr>
    <w:tblStylePr w:type="firstRow">
      <w:rPr>
        <w:b/>
        <w:bCs/>
        <w:color w:val="231F20"/>
      </w:rPr>
      <w:tblPr/>
      <w:tcPr>
        <w:shd w:val="clear" w:color="auto" w:fill="DFFFFC"/>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BEFFF9"/>
      </w:tcPr>
    </w:tblStylePr>
    <w:tblStylePr w:type="band1Vert">
      <w:tblPr/>
      <w:tcPr>
        <w:shd w:val="clear" w:color="auto" w:fill="5FFFF0"/>
      </w:tcPr>
    </w:tblStylePr>
    <w:tblStylePr w:type="band1Horz">
      <w:tblPr/>
      <w:tcPr>
        <w:tcBorders>
          <w:insideH w:val="single" w:sz="6" w:space="0" w:color="00BDAC"/>
          <w:insideV w:val="single" w:sz="6" w:space="0" w:color="00BDAC"/>
        </w:tcBorders>
        <w:shd w:val="clear" w:color="auto" w:fill="5FFFF0"/>
      </w:tcPr>
    </w:tblStylePr>
    <w:tblStylePr w:type="nwCell">
      <w:tblPr/>
      <w:tcPr>
        <w:shd w:val="clear" w:color="auto" w:fill="FFFFFF"/>
      </w:tcPr>
    </w:tblStylePr>
  </w:style>
  <w:style w:type="table" w:styleId="MediumGrid2-Accent5">
    <w:name w:val="Medium Grid 2 Accent 5"/>
    <w:basedOn w:val="TableNormal"/>
    <w:uiPriority w:val="68"/>
    <w:semiHidden/>
    <w:rsid w:val="00322AB4"/>
    <w:rPr>
      <w:rFonts w:ascii="Nunito Sans" w:hAnsi="Nunito Sans"/>
    </w:rPr>
    <w:tblPr>
      <w:tblStyleRowBandSize w:val="1"/>
      <w:tblStyleColBandSize w:val="1"/>
      <w:tblBorders>
        <w:top w:val="single" w:sz="8" w:space="0" w:color="F6CE3E"/>
        <w:left w:val="single" w:sz="8" w:space="0" w:color="F6CE3E"/>
        <w:bottom w:val="single" w:sz="8" w:space="0" w:color="F6CE3E"/>
        <w:right w:val="single" w:sz="8" w:space="0" w:color="F6CE3E"/>
        <w:insideH w:val="single" w:sz="8" w:space="0" w:color="F6CE3E"/>
        <w:insideV w:val="single" w:sz="8" w:space="0" w:color="F6CE3E"/>
      </w:tblBorders>
    </w:tblPr>
    <w:tcPr>
      <w:shd w:val="clear" w:color="auto" w:fill="FCF2CF"/>
    </w:tcPr>
    <w:tblStylePr w:type="firstRow">
      <w:rPr>
        <w:b/>
        <w:bCs/>
        <w:color w:val="231F20"/>
      </w:rPr>
      <w:tblPr/>
      <w:tcPr>
        <w:shd w:val="clear" w:color="auto" w:fill="FEFAEB"/>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FDF5D8"/>
      </w:tcPr>
    </w:tblStylePr>
    <w:tblStylePr w:type="band1Vert">
      <w:tblPr/>
      <w:tcPr>
        <w:shd w:val="clear" w:color="auto" w:fill="FAE69E"/>
      </w:tcPr>
    </w:tblStylePr>
    <w:tblStylePr w:type="band1Horz">
      <w:tblPr/>
      <w:tcPr>
        <w:tcBorders>
          <w:insideH w:val="single" w:sz="6" w:space="0" w:color="F6CE3E"/>
          <w:insideV w:val="single" w:sz="6" w:space="0" w:color="F6CE3E"/>
        </w:tcBorders>
        <w:shd w:val="clear" w:color="auto" w:fill="FAE69E"/>
      </w:tcPr>
    </w:tblStylePr>
    <w:tblStylePr w:type="nwCell">
      <w:tblPr/>
      <w:tcPr>
        <w:shd w:val="clear" w:color="auto" w:fill="FFFFFF"/>
      </w:tcPr>
    </w:tblStylePr>
  </w:style>
  <w:style w:type="table" w:styleId="MediumGrid2-Accent6">
    <w:name w:val="Medium Grid 2 Accent 6"/>
    <w:basedOn w:val="TableNormal"/>
    <w:uiPriority w:val="68"/>
    <w:semiHidden/>
    <w:rsid w:val="00322AB4"/>
    <w:rPr>
      <w:rFonts w:ascii="Nunito Sans" w:hAnsi="Nunito Sans"/>
    </w:rPr>
    <w:tblPr>
      <w:tblStyleRowBandSize w:val="1"/>
      <w:tblStyleColBandSize w:val="1"/>
      <w:tblBorders>
        <w:top w:val="single" w:sz="8" w:space="0" w:color="48BB88"/>
        <w:left w:val="single" w:sz="8" w:space="0" w:color="48BB88"/>
        <w:bottom w:val="single" w:sz="8" w:space="0" w:color="48BB88"/>
        <w:right w:val="single" w:sz="8" w:space="0" w:color="48BB88"/>
        <w:insideH w:val="single" w:sz="8" w:space="0" w:color="48BB88"/>
        <w:insideV w:val="single" w:sz="8" w:space="0" w:color="48BB88"/>
      </w:tblBorders>
    </w:tblPr>
    <w:tcPr>
      <w:shd w:val="clear" w:color="auto" w:fill="D1EEE1"/>
    </w:tcPr>
    <w:tblStylePr w:type="firstRow">
      <w:rPr>
        <w:b/>
        <w:bCs/>
        <w:color w:val="231F20"/>
      </w:rPr>
      <w:tblPr/>
      <w:tcPr>
        <w:shd w:val="clear" w:color="auto" w:fill="EDF8F3"/>
      </w:tcPr>
    </w:tblStylePr>
    <w:tblStylePr w:type="lastRow">
      <w:rPr>
        <w:b/>
        <w:bCs/>
        <w:color w:val="231F20"/>
      </w:rPr>
      <w:tblPr/>
      <w:tcPr>
        <w:tcBorders>
          <w:top w:val="single" w:sz="12" w:space="0" w:color="231F20"/>
          <w:left w:val="nil"/>
          <w:bottom w:val="nil"/>
          <w:right w:val="nil"/>
          <w:insideH w:val="nil"/>
          <w:insideV w:val="nil"/>
        </w:tcBorders>
        <w:shd w:val="clear" w:color="auto" w:fill="FFFFFF"/>
      </w:tcPr>
    </w:tblStylePr>
    <w:tblStylePr w:type="firstCol">
      <w:rPr>
        <w:b/>
        <w:bCs/>
        <w:color w:val="231F20"/>
      </w:rPr>
      <w:tblPr/>
      <w:tcPr>
        <w:tcBorders>
          <w:top w:val="nil"/>
          <w:left w:val="nil"/>
          <w:bottom w:val="nil"/>
          <w:right w:val="nil"/>
          <w:insideH w:val="nil"/>
          <w:insideV w:val="nil"/>
        </w:tcBorders>
        <w:shd w:val="clear" w:color="auto" w:fill="FFFFFF"/>
      </w:tcPr>
    </w:tblStylePr>
    <w:tblStylePr w:type="lastCol">
      <w:rPr>
        <w:b w:val="0"/>
        <w:bCs w:val="0"/>
        <w:color w:val="231F20"/>
      </w:rPr>
      <w:tblPr/>
      <w:tcPr>
        <w:tcBorders>
          <w:top w:val="nil"/>
          <w:left w:val="nil"/>
          <w:bottom w:val="nil"/>
          <w:right w:val="nil"/>
          <w:insideH w:val="nil"/>
          <w:insideV w:val="nil"/>
        </w:tcBorders>
        <w:shd w:val="clear" w:color="auto" w:fill="DAF1E7"/>
      </w:tcPr>
    </w:tblStylePr>
    <w:tblStylePr w:type="band1Vert">
      <w:tblPr/>
      <w:tcPr>
        <w:shd w:val="clear" w:color="auto" w:fill="A3DDC3"/>
      </w:tcPr>
    </w:tblStylePr>
    <w:tblStylePr w:type="band1Horz">
      <w:tblPr/>
      <w:tcPr>
        <w:tcBorders>
          <w:insideH w:val="single" w:sz="6" w:space="0" w:color="48BB88"/>
          <w:insideV w:val="single" w:sz="6" w:space="0" w:color="48BB88"/>
        </w:tcBorders>
        <w:shd w:val="clear" w:color="auto" w:fill="A3DDC3"/>
      </w:tcPr>
    </w:tblStylePr>
    <w:tblStylePr w:type="nwCell">
      <w:tblPr/>
      <w:tcPr>
        <w:shd w:val="clear" w:color="auto" w:fill="FFFFFF"/>
      </w:tcPr>
    </w:tblStylePr>
  </w:style>
  <w:style w:type="table" w:styleId="MediumGrid3">
    <w:name w:val="Medium Grid 3"/>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BC4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31F2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31F2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31F2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31F2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789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7898C"/>
      </w:tcPr>
    </w:tblStylePr>
  </w:style>
  <w:style w:type="table" w:styleId="MediumGrid3-Accent1">
    <w:name w:val="Medium Grid 3 Accent 1"/>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E1F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787D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787D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787D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787D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C3E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C3EB"/>
      </w:tcPr>
    </w:tblStylePr>
  </w:style>
  <w:style w:type="table" w:styleId="MediumGrid3-Accent2">
    <w:name w:val="Medium Grid 3 Accent 2"/>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3D8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F63C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F63C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F63C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F63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7B1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7B1E6"/>
      </w:tcPr>
    </w:tblStylePr>
  </w:style>
  <w:style w:type="table" w:styleId="MediumGrid3-Accent3">
    <w:name w:val="Medium Grid 3 Accent 3"/>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D5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595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595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595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595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AC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ACAC"/>
      </w:tcPr>
    </w:tblStylePr>
  </w:style>
  <w:style w:type="table" w:styleId="MediumGrid3-Accent4">
    <w:name w:val="Medium Grid 3 Accent 4"/>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FFFF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BDA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BDA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BDA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BDA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FFFF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FFFF0"/>
      </w:tcPr>
    </w:tblStylePr>
  </w:style>
  <w:style w:type="table" w:styleId="MediumGrid3-Accent5">
    <w:name w:val="Medium Grid 3 Accent 5"/>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CF2C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6CE3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6CE3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6CE3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6CE3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AE69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AE69E"/>
      </w:tcPr>
    </w:tblStylePr>
  </w:style>
  <w:style w:type="table" w:styleId="MediumGrid3-Accent6">
    <w:name w:val="Medium Grid 3 Accent 6"/>
    <w:basedOn w:val="TableNormal"/>
    <w:uiPriority w:val="69"/>
    <w:semiHidden/>
    <w:rsid w:val="00322A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1EE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8BB8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8BB8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8BB8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8BB8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3DD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3DDC3"/>
      </w:tcPr>
    </w:tblStylePr>
  </w:style>
  <w:style w:type="table" w:styleId="MediumList1">
    <w:name w:val="Medium List 1"/>
    <w:basedOn w:val="TableNormal"/>
    <w:uiPriority w:val="65"/>
    <w:semiHidden/>
    <w:rsid w:val="00322AB4"/>
    <w:tblPr>
      <w:tblStyleRowBandSize w:val="1"/>
      <w:tblStyleColBandSize w:val="1"/>
      <w:tblBorders>
        <w:top w:val="single" w:sz="8" w:space="0" w:color="231F20"/>
        <w:bottom w:val="single" w:sz="8" w:space="0" w:color="231F20"/>
      </w:tblBorders>
    </w:tblPr>
    <w:tblStylePr w:type="firstRow">
      <w:rPr>
        <w:rFonts w:ascii="Times New (W1)" w:eastAsia="Times New Roman" w:hAnsi="Times New (W1)" w:cs="Times New Roman"/>
      </w:rPr>
      <w:tblPr/>
      <w:tcPr>
        <w:tcBorders>
          <w:top w:val="nil"/>
          <w:bottom w:val="single" w:sz="8" w:space="0" w:color="231F20"/>
        </w:tcBorders>
      </w:tcPr>
    </w:tblStylePr>
    <w:tblStylePr w:type="lastRow">
      <w:rPr>
        <w:b/>
        <w:bCs/>
        <w:color w:val="231F20"/>
      </w:rPr>
      <w:tblPr/>
      <w:tcPr>
        <w:tcBorders>
          <w:top w:val="single" w:sz="8" w:space="0" w:color="231F20"/>
          <w:bottom w:val="single" w:sz="8" w:space="0" w:color="231F20"/>
        </w:tcBorders>
      </w:tcPr>
    </w:tblStylePr>
    <w:tblStylePr w:type="firstCol">
      <w:rPr>
        <w:b/>
        <w:bCs/>
      </w:rPr>
    </w:tblStylePr>
    <w:tblStylePr w:type="lastCol">
      <w:rPr>
        <w:b/>
        <w:bCs/>
      </w:rPr>
      <w:tblPr/>
      <w:tcPr>
        <w:tcBorders>
          <w:top w:val="single" w:sz="8" w:space="0" w:color="231F20"/>
          <w:bottom w:val="single" w:sz="8" w:space="0" w:color="231F20"/>
        </w:tcBorders>
      </w:tcPr>
    </w:tblStylePr>
    <w:tblStylePr w:type="band1Vert">
      <w:tblPr/>
      <w:tcPr>
        <w:shd w:val="clear" w:color="auto" w:fill="CBC4C6"/>
      </w:tcPr>
    </w:tblStylePr>
    <w:tblStylePr w:type="band1Horz">
      <w:tblPr/>
      <w:tcPr>
        <w:shd w:val="clear" w:color="auto" w:fill="CBC4C6"/>
      </w:tcPr>
    </w:tblStylePr>
  </w:style>
  <w:style w:type="table" w:styleId="MediumList1-Accent1">
    <w:name w:val="Medium List 1 Accent 1"/>
    <w:basedOn w:val="TableNormal"/>
    <w:uiPriority w:val="65"/>
    <w:semiHidden/>
    <w:rsid w:val="00322AB4"/>
    <w:tblPr>
      <w:tblStyleRowBandSize w:val="1"/>
      <w:tblStyleColBandSize w:val="1"/>
      <w:tblBorders>
        <w:top w:val="single" w:sz="8" w:space="0" w:color="6787D8"/>
        <w:bottom w:val="single" w:sz="8" w:space="0" w:color="6787D8"/>
      </w:tblBorders>
    </w:tblPr>
    <w:tblStylePr w:type="firstRow">
      <w:rPr>
        <w:rFonts w:ascii="Times New (W1)" w:eastAsia="Times New Roman" w:hAnsi="Times New (W1)" w:cs="Times New Roman"/>
      </w:rPr>
      <w:tblPr/>
      <w:tcPr>
        <w:tcBorders>
          <w:top w:val="nil"/>
          <w:bottom w:val="single" w:sz="8" w:space="0" w:color="6787D8"/>
        </w:tcBorders>
      </w:tcPr>
    </w:tblStylePr>
    <w:tblStylePr w:type="lastRow">
      <w:rPr>
        <w:b/>
        <w:bCs/>
        <w:color w:val="231F20"/>
      </w:rPr>
      <w:tblPr/>
      <w:tcPr>
        <w:tcBorders>
          <w:top w:val="single" w:sz="8" w:space="0" w:color="6787D8"/>
          <w:bottom w:val="single" w:sz="8" w:space="0" w:color="6787D8"/>
        </w:tcBorders>
      </w:tcPr>
    </w:tblStylePr>
    <w:tblStylePr w:type="firstCol">
      <w:rPr>
        <w:b/>
        <w:bCs/>
      </w:rPr>
    </w:tblStylePr>
    <w:tblStylePr w:type="lastCol">
      <w:rPr>
        <w:b/>
        <w:bCs/>
      </w:rPr>
      <w:tblPr/>
      <w:tcPr>
        <w:tcBorders>
          <w:top w:val="single" w:sz="8" w:space="0" w:color="6787D8"/>
          <w:bottom w:val="single" w:sz="8" w:space="0" w:color="6787D8"/>
        </w:tcBorders>
      </w:tcPr>
    </w:tblStylePr>
    <w:tblStylePr w:type="band1Vert">
      <w:tblPr/>
      <w:tcPr>
        <w:shd w:val="clear" w:color="auto" w:fill="D9E1F5"/>
      </w:tcPr>
    </w:tblStylePr>
    <w:tblStylePr w:type="band1Horz">
      <w:tblPr/>
      <w:tcPr>
        <w:shd w:val="clear" w:color="auto" w:fill="D9E1F5"/>
      </w:tcPr>
    </w:tblStylePr>
  </w:style>
  <w:style w:type="table" w:styleId="MediumList1-Accent2">
    <w:name w:val="Medium List 1 Accent 2"/>
    <w:basedOn w:val="TableNormal"/>
    <w:uiPriority w:val="65"/>
    <w:semiHidden/>
    <w:rsid w:val="00322AB4"/>
    <w:tblPr>
      <w:tblStyleRowBandSize w:val="1"/>
      <w:tblStyleColBandSize w:val="1"/>
      <w:tblBorders>
        <w:top w:val="single" w:sz="8" w:space="0" w:color="CF63CE"/>
        <w:bottom w:val="single" w:sz="8" w:space="0" w:color="CF63CE"/>
      </w:tblBorders>
    </w:tblPr>
    <w:tblStylePr w:type="firstRow">
      <w:rPr>
        <w:rFonts w:ascii="Times New (W1)" w:eastAsia="Times New Roman" w:hAnsi="Times New (W1)" w:cs="Times New Roman"/>
      </w:rPr>
      <w:tblPr/>
      <w:tcPr>
        <w:tcBorders>
          <w:top w:val="nil"/>
          <w:bottom w:val="single" w:sz="8" w:space="0" w:color="CF63CE"/>
        </w:tcBorders>
      </w:tcPr>
    </w:tblStylePr>
    <w:tblStylePr w:type="lastRow">
      <w:rPr>
        <w:b/>
        <w:bCs/>
        <w:color w:val="231F20"/>
      </w:rPr>
      <w:tblPr/>
      <w:tcPr>
        <w:tcBorders>
          <w:top w:val="single" w:sz="8" w:space="0" w:color="CF63CE"/>
          <w:bottom w:val="single" w:sz="8" w:space="0" w:color="CF63CE"/>
        </w:tcBorders>
      </w:tcPr>
    </w:tblStylePr>
    <w:tblStylePr w:type="firstCol">
      <w:rPr>
        <w:b/>
        <w:bCs/>
      </w:rPr>
    </w:tblStylePr>
    <w:tblStylePr w:type="lastCol">
      <w:rPr>
        <w:b/>
        <w:bCs/>
      </w:rPr>
      <w:tblPr/>
      <w:tcPr>
        <w:tcBorders>
          <w:top w:val="single" w:sz="8" w:space="0" w:color="CF63CE"/>
          <w:bottom w:val="single" w:sz="8" w:space="0" w:color="CF63CE"/>
        </w:tcBorders>
      </w:tcPr>
    </w:tblStylePr>
    <w:tblStylePr w:type="band1Vert">
      <w:tblPr/>
      <w:tcPr>
        <w:shd w:val="clear" w:color="auto" w:fill="F3D8F2"/>
      </w:tcPr>
    </w:tblStylePr>
    <w:tblStylePr w:type="band1Horz">
      <w:tblPr/>
      <w:tcPr>
        <w:shd w:val="clear" w:color="auto" w:fill="F3D8F2"/>
      </w:tcPr>
    </w:tblStylePr>
  </w:style>
  <w:style w:type="table" w:styleId="MediumList1-Accent3">
    <w:name w:val="Medium List 1 Accent 3"/>
    <w:basedOn w:val="TableNormal"/>
    <w:uiPriority w:val="65"/>
    <w:semiHidden/>
    <w:rsid w:val="00322AB4"/>
    <w:tblPr>
      <w:tblStyleRowBandSize w:val="1"/>
      <w:tblStyleColBandSize w:val="1"/>
      <w:tblBorders>
        <w:top w:val="single" w:sz="8" w:space="0" w:color="FF595A"/>
        <w:bottom w:val="single" w:sz="8" w:space="0" w:color="FF595A"/>
      </w:tblBorders>
    </w:tblPr>
    <w:tblStylePr w:type="firstRow">
      <w:rPr>
        <w:rFonts w:ascii="Times New (W1)" w:eastAsia="Times New Roman" w:hAnsi="Times New (W1)" w:cs="Times New Roman"/>
      </w:rPr>
      <w:tblPr/>
      <w:tcPr>
        <w:tcBorders>
          <w:top w:val="nil"/>
          <w:bottom w:val="single" w:sz="8" w:space="0" w:color="FF595A"/>
        </w:tcBorders>
      </w:tcPr>
    </w:tblStylePr>
    <w:tblStylePr w:type="lastRow">
      <w:rPr>
        <w:b/>
        <w:bCs/>
        <w:color w:val="231F20"/>
      </w:rPr>
      <w:tblPr/>
      <w:tcPr>
        <w:tcBorders>
          <w:top w:val="single" w:sz="8" w:space="0" w:color="FF595A"/>
          <w:bottom w:val="single" w:sz="8" w:space="0" w:color="FF595A"/>
        </w:tcBorders>
      </w:tcPr>
    </w:tblStylePr>
    <w:tblStylePr w:type="firstCol">
      <w:rPr>
        <w:b/>
        <w:bCs/>
      </w:rPr>
    </w:tblStylePr>
    <w:tblStylePr w:type="lastCol">
      <w:rPr>
        <w:b/>
        <w:bCs/>
      </w:rPr>
      <w:tblPr/>
      <w:tcPr>
        <w:tcBorders>
          <w:top w:val="single" w:sz="8" w:space="0" w:color="FF595A"/>
          <w:bottom w:val="single" w:sz="8" w:space="0" w:color="FF595A"/>
        </w:tcBorders>
      </w:tcPr>
    </w:tblStylePr>
    <w:tblStylePr w:type="band1Vert">
      <w:tblPr/>
      <w:tcPr>
        <w:shd w:val="clear" w:color="auto" w:fill="FFD5D5"/>
      </w:tcPr>
    </w:tblStylePr>
    <w:tblStylePr w:type="band1Horz">
      <w:tblPr/>
      <w:tcPr>
        <w:shd w:val="clear" w:color="auto" w:fill="FFD5D5"/>
      </w:tcPr>
    </w:tblStylePr>
  </w:style>
  <w:style w:type="table" w:styleId="MediumList1-Accent4">
    <w:name w:val="Medium List 1 Accent 4"/>
    <w:basedOn w:val="TableNormal"/>
    <w:uiPriority w:val="65"/>
    <w:semiHidden/>
    <w:rsid w:val="00322AB4"/>
    <w:tblPr>
      <w:tblStyleRowBandSize w:val="1"/>
      <w:tblStyleColBandSize w:val="1"/>
      <w:tblBorders>
        <w:top w:val="single" w:sz="8" w:space="0" w:color="00BDAC"/>
        <w:bottom w:val="single" w:sz="8" w:space="0" w:color="00BDAC"/>
      </w:tblBorders>
    </w:tblPr>
    <w:tblStylePr w:type="firstRow">
      <w:rPr>
        <w:rFonts w:ascii="Times New (W1)" w:eastAsia="Times New Roman" w:hAnsi="Times New (W1)" w:cs="Times New Roman"/>
      </w:rPr>
      <w:tblPr/>
      <w:tcPr>
        <w:tcBorders>
          <w:top w:val="nil"/>
          <w:bottom w:val="single" w:sz="8" w:space="0" w:color="00BDAC"/>
        </w:tcBorders>
      </w:tcPr>
    </w:tblStylePr>
    <w:tblStylePr w:type="lastRow">
      <w:rPr>
        <w:b/>
        <w:bCs/>
        <w:color w:val="231F20"/>
      </w:rPr>
      <w:tblPr/>
      <w:tcPr>
        <w:tcBorders>
          <w:top w:val="single" w:sz="8" w:space="0" w:color="00BDAC"/>
          <w:bottom w:val="single" w:sz="8" w:space="0" w:color="00BDAC"/>
        </w:tcBorders>
      </w:tcPr>
    </w:tblStylePr>
    <w:tblStylePr w:type="firstCol">
      <w:rPr>
        <w:b/>
        <w:bCs/>
      </w:rPr>
    </w:tblStylePr>
    <w:tblStylePr w:type="lastCol">
      <w:rPr>
        <w:b/>
        <w:bCs/>
      </w:rPr>
      <w:tblPr/>
      <w:tcPr>
        <w:tcBorders>
          <w:top w:val="single" w:sz="8" w:space="0" w:color="00BDAC"/>
          <w:bottom w:val="single" w:sz="8" w:space="0" w:color="00BDAC"/>
        </w:tcBorders>
      </w:tcPr>
    </w:tblStylePr>
    <w:tblStylePr w:type="band1Vert">
      <w:tblPr/>
      <w:tcPr>
        <w:shd w:val="clear" w:color="auto" w:fill="AFFFF7"/>
      </w:tcPr>
    </w:tblStylePr>
    <w:tblStylePr w:type="band1Horz">
      <w:tblPr/>
      <w:tcPr>
        <w:shd w:val="clear" w:color="auto" w:fill="AFFFF7"/>
      </w:tcPr>
    </w:tblStylePr>
  </w:style>
  <w:style w:type="table" w:styleId="MediumList1-Accent5">
    <w:name w:val="Medium List 1 Accent 5"/>
    <w:basedOn w:val="TableNormal"/>
    <w:uiPriority w:val="65"/>
    <w:semiHidden/>
    <w:rsid w:val="00322AB4"/>
    <w:tblPr>
      <w:tblStyleRowBandSize w:val="1"/>
      <w:tblStyleColBandSize w:val="1"/>
      <w:tblBorders>
        <w:top w:val="single" w:sz="8" w:space="0" w:color="F6CE3E"/>
        <w:bottom w:val="single" w:sz="8" w:space="0" w:color="F6CE3E"/>
      </w:tblBorders>
    </w:tblPr>
    <w:tblStylePr w:type="firstRow">
      <w:rPr>
        <w:rFonts w:ascii="Times New (W1)" w:eastAsia="Times New Roman" w:hAnsi="Times New (W1)" w:cs="Times New Roman"/>
      </w:rPr>
      <w:tblPr/>
      <w:tcPr>
        <w:tcBorders>
          <w:top w:val="nil"/>
          <w:bottom w:val="single" w:sz="8" w:space="0" w:color="F6CE3E"/>
        </w:tcBorders>
      </w:tcPr>
    </w:tblStylePr>
    <w:tblStylePr w:type="lastRow">
      <w:rPr>
        <w:b/>
        <w:bCs/>
        <w:color w:val="231F20"/>
      </w:rPr>
      <w:tblPr/>
      <w:tcPr>
        <w:tcBorders>
          <w:top w:val="single" w:sz="8" w:space="0" w:color="F6CE3E"/>
          <w:bottom w:val="single" w:sz="8" w:space="0" w:color="F6CE3E"/>
        </w:tcBorders>
      </w:tcPr>
    </w:tblStylePr>
    <w:tblStylePr w:type="firstCol">
      <w:rPr>
        <w:b/>
        <w:bCs/>
      </w:rPr>
    </w:tblStylePr>
    <w:tblStylePr w:type="lastCol">
      <w:rPr>
        <w:b/>
        <w:bCs/>
      </w:rPr>
      <w:tblPr/>
      <w:tcPr>
        <w:tcBorders>
          <w:top w:val="single" w:sz="8" w:space="0" w:color="F6CE3E"/>
          <w:bottom w:val="single" w:sz="8" w:space="0" w:color="F6CE3E"/>
        </w:tcBorders>
      </w:tcPr>
    </w:tblStylePr>
    <w:tblStylePr w:type="band1Vert">
      <w:tblPr/>
      <w:tcPr>
        <w:shd w:val="clear" w:color="auto" w:fill="FCF2CF"/>
      </w:tcPr>
    </w:tblStylePr>
    <w:tblStylePr w:type="band1Horz">
      <w:tblPr/>
      <w:tcPr>
        <w:shd w:val="clear" w:color="auto" w:fill="FCF2CF"/>
      </w:tcPr>
    </w:tblStylePr>
  </w:style>
  <w:style w:type="table" w:styleId="MediumList1-Accent6">
    <w:name w:val="Medium List 1 Accent 6"/>
    <w:basedOn w:val="TableNormal"/>
    <w:uiPriority w:val="65"/>
    <w:semiHidden/>
    <w:rsid w:val="00322AB4"/>
    <w:tblPr>
      <w:tblStyleRowBandSize w:val="1"/>
      <w:tblStyleColBandSize w:val="1"/>
      <w:tblBorders>
        <w:top w:val="single" w:sz="8" w:space="0" w:color="48BB88"/>
        <w:bottom w:val="single" w:sz="8" w:space="0" w:color="48BB88"/>
      </w:tblBorders>
    </w:tblPr>
    <w:tblStylePr w:type="firstRow">
      <w:rPr>
        <w:rFonts w:ascii="Times New (W1)" w:eastAsia="Times New Roman" w:hAnsi="Times New (W1)" w:cs="Times New Roman"/>
      </w:rPr>
      <w:tblPr/>
      <w:tcPr>
        <w:tcBorders>
          <w:top w:val="nil"/>
          <w:bottom w:val="single" w:sz="8" w:space="0" w:color="48BB88"/>
        </w:tcBorders>
      </w:tcPr>
    </w:tblStylePr>
    <w:tblStylePr w:type="lastRow">
      <w:rPr>
        <w:b/>
        <w:bCs/>
        <w:color w:val="231F20"/>
      </w:rPr>
      <w:tblPr/>
      <w:tcPr>
        <w:tcBorders>
          <w:top w:val="single" w:sz="8" w:space="0" w:color="48BB88"/>
          <w:bottom w:val="single" w:sz="8" w:space="0" w:color="48BB88"/>
        </w:tcBorders>
      </w:tcPr>
    </w:tblStylePr>
    <w:tblStylePr w:type="firstCol">
      <w:rPr>
        <w:b/>
        <w:bCs/>
      </w:rPr>
    </w:tblStylePr>
    <w:tblStylePr w:type="lastCol">
      <w:rPr>
        <w:b/>
        <w:bCs/>
      </w:rPr>
      <w:tblPr/>
      <w:tcPr>
        <w:tcBorders>
          <w:top w:val="single" w:sz="8" w:space="0" w:color="48BB88"/>
          <w:bottom w:val="single" w:sz="8" w:space="0" w:color="48BB88"/>
        </w:tcBorders>
      </w:tcPr>
    </w:tblStylePr>
    <w:tblStylePr w:type="band1Vert">
      <w:tblPr/>
      <w:tcPr>
        <w:shd w:val="clear" w:color="auto" w:fill="D1EEE1"/>
      </w:tcPr>
    </w:tblStylePr>
    <w:tblStylePr w:type="band1Horz">
      <w:tblPr/>
      <w:tcPr>
        <w:shd w:val="clear" w:color="auto" w:fill="D1EEE1"/>
      </w:tcPr>
    </w:tblStylePr>
  </w:style>
  <w:style w:type="table" w:styleId="MediumList2">
    <w:name w:val="Medium List 2"/>
    <w:basedOn w:val="TableNormal"/>
    <w:uiPriority w:val="66"/>
    <w:semiHidden/>
    <w:rsid w:val="00322AB4"/>
    <w:rPr>
      <w:rFonts w:ascii="Nunito Sans" w:hAnsi="Nunito Sans"/>
    </w:rPr>
    <w:tblPr>
      <w:tblStyleRowBandSize w:val="1"/>
      <w:tblStyleColBandSize w:val="1"/>
      <w:tblBorders>
        <w:top w:val="single" w:sz="8" w:space="0" w:color="231F20"/>
        <w:left w:val="single" w:sz="8" w:space="0" w:color="231F20"/>
        <w:bottom w:val="single" w:sz="8" w:space="0" w:color="231F20"/>
        <w:right w:val="single" w:sz="8" w:space="0" w:color="231F20"/>
      </w:tblBorders>
    </w:tblPr>
    <w:tblStylePr w:type="firstRow">
      <w:rPr>
        <w:sz w:val="24"/>
        <w:szCs w:val="24"/>
      </w:rPr>
      <w:tblPr/>
      <w:tcPr>
        <w:tcBorders>
          <w:top w:val="nil"/>
          <w:left w:val="nil"/>
          <w:bottom w:val="single" w:sz="24" w:space="0" w:color="231F20"/>
          <w:right w:val="nil"/>
          <w:insideH w:val="nil"/>
          <w:insideV w:val="nil"/>
        </w:tcBorders>
        <w:shd w:val="clear" w:color="auto" w:fill="FFFFFF"/>
      </w:tcPr>
    </w:tblStylePr>
    <w:tblStylePr w:type="lastRow">
      <w:tblPr/>
      <w:tcPr>
        <w:tcBorders>
          <w:top w:val="single" w:sz="8" w:space="0" w:color="231F20"/>
          <w:left w:val="nil"/>
          <w:bottom w:val="nil"/>
          <w:right w:val="nil"/>
          <w:insideH w:val="nil"/>
          <w:insideV w:val="nil"/>
        </w:tcBorders>
        <w:shd w:val="clear" w:color="auto" w:fill="FFFFFF"/>
      </w:tcPr>
    </w:tblStylePr>
    <w:tblStylePr w:type="firstCol">
      <w:tblPr/>
      <w:tcPr>
        <w:tcBorders>
          <w:top w:val="nil"/>
          <w:left w:val="nil"/>
          <w:bottom w:val="nil"/>
          <w:right w:val="single" w:sz="8" w:space="0" w:color="231F20"/>
          <w:insideH w:val="nil"/>
          <w:insideV w:val="nil"/>
        </w:tcBorders>
        <w:shd w:val="clear" w:color="auto" w:fill="FFFFFF"/>
      </w:tcPr>
    </w:tblStylePr>
    <w:tblStylePr w:type="lastCol">
      <w:tblPr/>
      <w:tcPr>
        <w:tcBorders>
          <w:top w:val="nil"/>
          <w:left w:val="single" w:sz="8" w:space="0" w:color="231F2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BC4C6"/>
      </w:tcPr>
    </w:tblStylePr>
    <w:tblStylePr w:type="band1Horz">
      <w:tblPr/>
      <w:tcPr>
        <w:tcBorders>
          <w:top w:val="nil"/>
          <w:bottom w:val="nil"/>
          <w:insideH w:val="nil"/>
          <w:insideV w:val="nil"/>
        </w:tcBorders>
        <w:shd w:val="clear" w:color="auto" w:fill="CBC4C6"/>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322AB4"/>
    <w:rPr>
      <w:rFonts w:ascii="Nunito Sans" w:hAnsi="Nunito Sans"/>
    </w:rPr>
    <w:tblPr>
      <w:tblStyleRowBandSize w:val="1"/>
      <w:tblStyleColBandSize w:val="1"/>
      <w:tblBorders>
        <w:top w:val="single" w:sz="8" w:space="0" w:color="6787D8"/>
        <w:left w:val="single" w:sz="8" w:space="0" w:color="6787D8"/>
        <w:bottom w:val="single" w:sz="8" w:space="0" w:color="6787D8"/>
        <w:right w:val="single" w:sz="8" w:space="0" w:color="6787D8"/>
      </w:tblBorders>
    </w:tblPr>
    <w:tblStylePr w:type="firstRow">
      <w:rPr>
        <w:sz w:val="24"/>
        <w:szCs w:val="24"/>
      </w:rPr>
      <w:tblPr/>
      <w:tcPr>
        <w:tcBorders>
          <w:top w:val="nil"/>
          <w:left w:val="nil"/>
          <w:bottom w:val="single" w:sz="24" w:space="0" w:color="6787D8"/>
          <w:right w:val="nil"/>
          <w:insideH w:val="nil"/>
          <w:insideV w:val="nil"/>
        </w:tcBorders>
        <w:shd w:val="clear" w:color="auto" w:fill="FFFFFF"/>
      </w:tcPr>
    </w:tblStylePr>
    <w:tblStylePr w:type="lastRow">
      <w:tblPr/>
      <w:tcPr>
        <w:tcBorders>
          <w:top w:val="single" w:sz="8" w:space="0" w:color="6787D8"/>
          <w:left w:val="nil"/>
          <w:bottom w:val="nil"/>
          <w:right w:val="nil"/>
          <w:insideH w:val="nil"/>
          <w:insideV w:val="nil"/>
        </w:tcBorders>
        <w:shd w:val="clear" w:color="auto" w:fill="FFFFFF"/>
      </w:tcPr>
    </w:tblStylePr>
    <w:tblStylePr w:type="firstCol">
      <w:tblPr/>
      <w:tcPr>
        <w:tcBorders>
          <w:top w:val="nil"/>
          <w:left w:val="nil"/>
          <w:bottom w:val="nil"/>
          <w:right w:val="single" w:sz="8" w:space="0" w:color="6787D8"/>
          <w:insideH w:val="nil"/>
          <w:insideV w:val="nil"/>
        </w:tcBorders>
        <w:shd w:val="clear" w:color="auto" w:fill="FFFFFF"/>
      </w:tcPr>
    </w:tblStylePr>
    <w:tblStylePr w:type="lastCol">
      <w:tblPr/>
      <w:tcPr>
        <w:tcBorders>
          <w:top w:val="nil"/>
          <w:left w:val="single" w:sz="8" w:space="0" w:color="6787D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9E1F5"/>
      </w:tcPr>
    </w:tblStylePr>
    <w:tblStylePr w:type="band1Horz">
      <w:tblPr/>
      <w:tcPr>
        <w:tcBorders>
          <w:top w:val="nil"/>
          <w:bottom w:val="nil"/>
          <w:insideH w:val="nil"/>
          <w:insideV w:val="nil"/>
        </w:tcBorders>
        <w:shd w:val="clear" w:color="auto" w:fill="D9E1F5"/>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322AB4"/>
    <w:rPr>
      <w:rFonts w:ascii="Nunito Sans" w:hAnsi="Nunito Sans"/>
    </w:rPr>
    <w:tblPr>
      <w:tblStyleRowBandSize w:val="1"/>
      <w:tblStyleColBandSize w:val="1"/>
      <w:tblBorders>
        <w:top w:val="single" w:sz="8" w:space="0" w:color="CF63CE"/>
        <w:left w:val="single" w:sz="8" w:space="0" w:color="CF63CE"/>
        <w:bottom w:val="single" w:sz="8" w:space="0" w:color="CF63CE"/>
        <w:right w:val="single" w:sz="8" w:space="0" w:color="CF63CE"/>
      </w:tblBorders>
    </w:tblPr>
    <w:tblStylePr w:type="firstRow">
      <w:rPr>
        <w:sz w:val="24"/>
        <w:szCs w:val="24"/>
      </w:rPr>
      <w:tblPr/>
      <w:tcPr>
        <w:tcBorders>
          <w:top w:val="nil"/>
          <w:left w:val="nil"/>
          <w:bottom w:val="single" w:sz="24" w:space="0" w:color="CF63CE"/>
          <w:right w:val="nil"/>
          <w:insideH w:val="nil"/>
          <w:insideV w:val="nil"/>
        </w:tcBorders>
        <w:shd w:val="clear" w:color="auto" w:fill="FFFFFF"/>
      </w:tcPr>
    </w:tblStylePr>
    <w:tblStylePr w:type="lastRow">
      <w:tblPr/>
      <w:tcPr>
        <w:tcBorders>
          <w:top w:val="single" w:sz="8" w:space="0" w:color="CF63CE"/>
          <w:left w:val="nil"/>
          <w:bottom w:val="nil"/>
          <w:right w:val="nil"/>
          <w:insideH w:val="nil"/>
          <w:insideV w:val="nil"/>
        </w:tcBorders>
        <w:shd w:val="clear" w:color="auto" w:fill="FFFFFF"/>
      </w:tcPr>
    </w:tblStylePr>
    <w:tblStylePr w:type="firstCol">
      <w:tblPr/>
      <w:tcPr>
        <w:tcBorders>
          <w:top w:val="nil"/>
          <w:left w:val="nil"/>
          <w:bottom w:val="nil"/>
          <w:right w:val="single" w:sz="8" w:space="0" w:color="CF63CE"/>
          <w:insideH w:val="nil"/>
          <w:insideV w:val="nil"/>
        </w:tcBorders>
        <w:shd w:val="clear" w:color="auto" w:fill="FFFFFF"/>
      </w:tcPr>
    </w:tblStylePr>
    <w:tblStylePr w:type="lastCol">
      <w:tblPr/>
      <w:tcPr>
        <w:tcBorders>
          <w:top w:val="nil"/>
          <w:left w:val="single" w:sz="8" w:space="0" w:color="CF63C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3D8F2"/>
      </w:tcPr>
    </w:tblStylePr>
    <w:tblStylePr w:type="band1Horz">
      <w:tblPr/>
      <w:tcPr>
        <w:tcBorders>
          <w:top w:val="nil"/>
          <w:bottom w:val="nil"/>
          <w:insideH w:val="nil"/>
          <w:insideV w:val="nil"/>
        </w:tcBorders>
        <w:shd w:val="clear" w:color="auto" w:fill="F3D8F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322AB4"/>
    <w:rPr>
      <w:rFonts w:ascii="Nunito Sans" w:hAnsi="Nunito Sans"/>
    </w:rPr>
    <w:tblPr>
      <w:tblStyleRowBandSize w:val="1"/>
      <w:tblStyleColBandSize w:val="1"/>
      <w:tblBorders>
        <w:top w:val="single" w:sz="8" w:space="0" w:color="FF595A"/>
        <w:left w:val="single" w:sz="8" w:space="0" w:color="FF595A"/>
        <w:bottom w:val="single" w:sz="8" w:space="0" w:color="FF595A"/>
        <w:right w:val="single" w:sz="8" w:space="0" w:color="FF595A"/>
      </w:tblBorders>
    </w:tblPr>
    <w:tblStylePr w:type="firstRow">
      <w:rPr>
        <w:sz w:val="24"/>
        <w:szCs w:val="24"/>
      </w:rPr>
      <w:tblPr/>
      <w:tcPr>
        <w:tcBorders>
          <w:top w:val="nil"/>
          <w:left w:val="nil"/>
          <w:bottom w:val="single" w:sz="24" w:space="0" w:color="FF595A"/>
          <w:right w:val="nil"/>
          <w:insideH w:val="nil"/>
          <w:insideV w:val="nil"/>
        </w:tcBorders>
        <w:shd w:val="clear" w:color="auto" w:fill="FFFFFF"/>
      </w:tcPr>
    </w:tblStylePr>
    <w:tblStylePr w:type="lastRow">
      <w:tblPr/>
      <w:tcPr>
        <w:tcBorders>
          <w:top w:val="single" w:sz="8" w:space="0" w:color="FF595A"/>
          <w:left w:val="nil"/>
          <w:bottom w:val="nil"/>
          <w:right w:val="nil"/>
          <w:insideH w:val="nil"/>
          <w:insideV w:val="nil"/>
        </w:tcBorders>
        <w:shd w:val="clear" w:color="auto" w:fill="FFFFFF"/>
      </w:tcPr>
    </w:tblStylePr>
    <w:tblStylePr w:type="firstCol">
      <w:tblPr/>
      <w:tcPr>
        <w:tcBorders>
          <w:top w:val="nil"/>
          <w:left w:val="nil"/>
          <w:bottom w:val="nil"/>
          <w:right w:val="single" w:sz="8" w:space="0" w:color="FF595A"/>
          <w:insideH w:val="nil"/>
          <w:insideV w:val="nil"/>
        </w:tcBorders>
        <w:shd w:val="clear" w:color="auto" w:fill="FFFFFF"/>
      </w:tcPr>
    </w:tblStylePr>
    <w:tblStylePr w:type="lastCol">
      <w:tblPr/>
      <w:tcPr>
        <w:tcBorders>
          <w:top w:val="nil"/>
          <w:left w:val="single" w:sz="8" w:space="0" w:color="FF595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D5D5"/>
      </w:tcPr>
    </w:tblStylePr>
    <w:tblStylePr w:type="band1Horz">
      <w:tblPr/>
      <w:tcPr>
        <w:tcBorders>
          <w:top w:val="nil"/>
          <w:bottom w:val="nil"/>
          <w:insideH w:val="nil"/>
          <w:insideV w:val="nil"/>
        </w:tcBorders>
        <w:shd w:val="clear" w:color="auto" w:fill="FFD5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322AB4"/>
    <w:rPr>
      <w:rFonts w:ascii="Nunito Sans" w:hAnsi="Nunito Sans"/>
    </w:rPr>
    <w:tblPr>
      <w:tblStyleRowBandSize w:val="1"/>
      <w:tblStyleColBandSize w:val="1"/>
      <w:tblBorders>
        <w:top w:val="single" w:sz="8" w:space="0" w:color="00BDAC"/>
        <w:left w:val="single" w:sz="8" w:space="0" w:color="00BDAC"/>
        <w:bottom w:val="single" w:sz="8" w:space="0" w:color="00BDAC"/>
        <w:right w:val="single" w:sz="8" w:space="0" w:color="00BDAC"/>
      </w:tblBorders>
    </w:tblPr>
    <w:tblStylePr w:type="firstRow">
      <w:rPr>
        <w:sz w:val="24"/>
        <w:szCs w:val="24"/>
      </w:rPr>
      <w:tblPr/>
      <w:tcPr>
        <w:tcBorders>
          <w:top w:val="nil"/>
          <w:left w:val="nil"/>
          <w:bottom w:val="single" w:sz="24" w:space="0" w:color="00BDAC"/>
          <w:right w:val="nil"/>
          <w:insideH w:val="nil"/>
          <w:insideV w:val="nil"/>
        </w:tcBorders>
        <w:shd w:val="clear" w:color="auto" w:fill="FFFFFF"/>
      </w:tcPr>
    </w:tblStylePr>
    <w:tblStylePr w:type="lastRow">
      <w:tblPr/>
      <w:tcPr>
        <w:tcBorders>
          <w:top w:val="single" w:sz="8" w:space="0" w:color="00BDAC"/>
          <w:left w:val="nil"/>
          <w:bottom w:val="nil"/>
          <w:right w:val="nil"/>
          <w:insideH w:val="nil"/>
          <w:insideV w:val="nil"/>
        </w:tcBorders>
        <w:shd w:val="clear" w:color="auto" w:fill="FFFFFF"/>
      </w:tcPr>
    </w:tblStylePr>
    <w:tblStylePr w:type="firstCol">
      <w:tblPr/>
      <w:tcPr>
        <w:tcBorders>
          <w:top w:val="nil"/>
          <w:left w:val="nil"/>
          <w:bottom w:val="nil"/>
          <w:right w:val="single" w:sz="8" w:space="0" w:color="00BDAC"/>
          <w:insideH w:val="nil"/>
          <w:insideV w:val="nil"/>
        </w:tcBorders>
        <w:shd w:val="clear" w:color="auto" w:fill="FFFFFF"/>
      </w:tcPr>
    </w:tblStylePr>
    <w:tblStylePr w:type="lastCol">
      <w:tblPr/>
      <w:tcPr>
        <w:tcBorders>
          <w:top w:val="nil"/>
          <w:left w:val="single" w:sz="8" w:space="0" w:color="00BD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FFFF7"/>
      </w:tcPr>
    </w:tblStylePr>
    <w:tblStylePr w:type="band1Horz">
      <w:tblPr/>
      <w:tcPr>
        <w:tcBorders>
          <w:top w:val="nil"/>
          <w:bottom w:val="nil"/>
          <w:insideH w:val="nil"/>
          <w:insideV w:val="nil"/>
        </w:tcBorders>
        <w:shd w:val="clear" w:color="auto" w:fill="AFFFF7"/>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322AB4"/>
    <w:rPr>
      <w:rFonts w:ascii="Nunito Sans" w:hAnsi="Nunito Sans"/>
    </w:rPr>
    <w:tblPr>
      <w:tblStyleRowBandSize w:val="1"/>
      <w:tblStyleColBandSize w:val="1"/>
      <w:tblBorders>
        <w:top w:val="single" w:sz="8" w:space="0" w:color="F6CE3E"/>
        <w:left w:val="single" w:sz="8" w:space="0" w:color="F6CE3E"/>
        <w:bottom w:val="single" w:sz="8" w:space="0" w:color="F6CE3E"/>
        <w:right w:val="single" w:sz="8" w:space="0" w:color="F6CE3E"/>
      </w:tblBorders>
    </w:tblPr>
    <w:tblStylePr w:type="firstRow">
      <w:rPr>
        <w:sz w:val="24"/>
        <w:szCs w:val="24"/>
      </w:rPr>
      <w:tblPr/>
      <w:tcPr>
        <w:tcBorders>
          <w:top w:val="nil"/>
          <w:left w:val="nil"/>
          <w:bottom w:val="single" w:sz="24" w:space="0" w:color="F6CE3E"/>
          <w:right w:val="nil"/>
          <w:insideH w:val="nil"/>
          <w:insideV w:val="nil"/>
        </w:tcBorders>
        <w:shd w:val="clear" w:color="auto" w:fill="FFFFFF"/>
      </w:tcPr>
    </w:tblStylePr>
    <w:tblStylePr w:type="lastRow">
      <w:tblPr/>
      <w:tcPr>
        <w:tcBorders>
          <w:top w:val="single" w:sz="8" w:space="0" w:color="F6CE3E"/>
          <w:left w:val="nil"/>
          <w:bottom w:val="nil"/>
          <w:right w:val="nil"/>
          <w:insideH w:val="nil"/>
          <w:insideV w:val="nil"/>
        </w:tcBorders>
        <w:shd w:val="clear" w:color="auto" w:fill="FFFFFF"/>
      </w:tcPr>
    </w:tblStylePr>
    <w:tblStylePr w:type="firstCol">
      <w:tblPr/>
      <w:tcPr>
        <w:tcBorders>
          <w:top w:val="nil"/>
          <w:left w:val="nil"/>
          <w:bottom w:val="nil"/>
          <w:right w:val="single" w:sz="8" w:space="0" w:color="F6CE3E"/>
          <w:insideH w:val="nil"/>
          <w:insideV w:val="nil"/>
        </w:tcBorders>
        <w:shd w:val="clear" w:color="auto" w:fill="FFFFFF"/>
      </w:tcPr>
    </w:tblStylePr>
    <w:tblStylePr w:type="lastCol">
      <w:tblPr/>
      <w:tcPr>
        <w:tcBorders>
          <w:top w:val="nil"/>
          <w:left w:val="single" w:sz="8" w:space="0" w:color="F6CE3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F2CF"/>
      </w:tcPr>
    </w:tblStylePr>
    <w:tblStylePr w:type="band1Horz">
      <w:tblPr/>
      <w:tcPr>
        <w:tcBorders>
          <w:top w:val="nil"/>
          <w:bottom w:val="nil"/>
          <w:insideH w:val="nil"/>
          <w:insideV w:val="nil"/>
        </w:tcBorders>
        <w:shd w:val="clear" w:color="auto" w:fill="FCF2C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322AB4"/>
    <w:rPr>
      <w:rFonts w:ascii="Nunito Sans" w:hAnsi="Nunito Sans"/>
    </w:rPr>
    <w:tblPr>
      <w:tblStyleRowBandSize w:val="1"/>
      <w:tblStyleColBandSize w:val="1"/>
      <w:tblBorders>
        <w:top w:val="single" w:sz="8" w:space="0" w:color="48BB88"/>
        <w:left w:val="single" w:sz="8" w:space="0" w:color="48BB88"/>
        <w:bottom w:val="single" w:sz="8" w:space="0" w:color="48BB88"/>
        <w:right w:val="single" w:sz="8" w:space="0" w:color="48BB88"/>
      </w:tblBorders>
    </w:tblPr>
    <w:tblStylePr w:type="firstRow">
      <w:rPr>
        <w:sz w:val="24"/>
        <w:szCs w:val="24"/>
      </w:rPr>
      <w:tblPr/>
      <w:tcPr>
        <w:tcBorders>
          <w:top w:val="nil"/>
          <w:left w:val="nil"/>
          <w:bottom w:val="single" w:sz="24" w:space="0" w:color="48BB88"/>
          <w:right w:val="nil"/>
          <w:insideH w:val="nil"/>
          <w:insideV w:val="nil"/>
        </w:tcBorders>
        <w:shd w:val="clear" w:color="auto" w:fill="FFFFFF"/>
      </w:tcPr>
    </w:tblStylePr>
    <w:tblStylePr w:type="lastRow">
      <w:tblPr/>
      <w:tcPr>
        <w:tcBorders>
          <w:top w:val="single" w:sz="8" w:space="0" w:color="48BB88"/>
          <w:left w:val="nil"/>
          <w:bottom w:val="nil"/>
          <w:right w:val="nil"/>
          <w:insideH w:val="nil"/>
          <w:insideV w:val="nil"/>
        </w:tcBorders>
        <w:shd w:val="clear" w:color="auto" w:fill="FFFFFF"/>
      </w:tcPr>
    </w:tblStylePr>
    <w:tblStylePr w:type="firstCol">
      <w:tblPr/>
      <w:tcPr>
        <w:tcBorders>
          <w:top w:val="nil"/>
          <w:left w:val="nil"/>
          <w:bottom w:val="nil"/>
          <w:right w:val="single" w:sz="8" w:space="0" w:color="48BB88"/>
          <w:insideH w:val="nil"/>
          <w:insideV w:val="nil"/>
        </w:tcBorders>
        <w:shd w:val="clear" w:color="auto" w:fill="FFFFFF"/>
      </w:tcPr>
    </w:tblStylePr>
    <w:tblStylePr w:type="lastCol">
      <w:tblPr/>
      <w:tcPr>
        <w:tcBorders>
          <w:top w:val="nil"/>
          <w:left w:val="single" w:sz="8" w:space="0" w:color="48BB8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EEE1"/>
      </w:tcPr>
    </w:tblStylePr>
    <w:tblStylePr w:type="band1Horz">
      <w:tblPr/>
      <w:tcPr>
        <w:tcBorders>
          <w:top w:val="nil"/>
          <w:bottom w:val="nil"/>
          <w:insideH w:val="nil"/>
          <w:insideV w:val="nil"/>
        </w:tcBorders>
        <w:shd w:val="clear" w:color="auto" w:fill="D1EEE1"/>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322AB4"/>
    <w:tblPr>
      <w:tblStyleRowBandSize w:val="1"/>
      <w:tblStyleColBandSize w:val="1"/>
      <w:tblBorders>
        <w:top w:val="single" w:sz="8" w:space="0" w:color="5D5356"/>
        <w:left w:val="single" w:sz="8" w:space="0" w:color="5D5356"/>
        <w:bottom w:val="single" w:sz="8" w:space="0" w:color="5D5356"/>
        <w:right w:val="single" w:sz="8" w:space="0" w:color="5D5356"/>
        <w:insideH w:val="single" w:sz="8" w:space="0" w:color="5D5356"/>
      </w:tblBorders>
    </w:tblPr>
    <w:tblStylePr w:type="firstRow">
      <w:pPr>
        <w:spacing w:before="0" w:after="0" w:line="240" w:lineRule="auto"/>
      </w:pPr>
      <w:rPr>
        <w:b/>
        <w:bCs/>
        <w:color w:val="FFFFFF"/>
      </w:rPr>
      <w:tblPr/>
      <w:tcPr>
        <w:tcBorders>
          <w:top w:val="single" w:sz="8" w:space="0" w:color="5D5356"/>
          <w:left w:val="single" w:sz="8" w:space="0" w:color="5D5356"/>
          <w:bottom w:val="single" w:sz="8" w:space="0" w:color="5D5356"/>
          <w:right w:val="single" w:sz="8" w:space="0" w:color="5D5356"/>
          <w:insideH w:val="nil"/>
          <w:insideV w:val="nil"/>
        </w:tcBorders>
        <w:shd w:val="clear" w:color="auto" w:fill="231F20"/>
      </w:tcPr>
    </w:tblStylePr>
    <w:tblStylePr w:type="lastRow">
      <w:pPr>
        <w:spacing w:before="0" w:after="0" w:line="240" w:lineRule="auto"/>
      </w:pPr>
      <w:rPr>
        <w:b/>
        <w:bCs/>
      </w:rPr>
      <w:tblPr/>
      <w:tcPr>
        <w:tcBorders>
          <w:top w:val="double" w:sz="6" w:space="0" w:color="5D5356"/>
          <w:left w:val="single" w:sz="8" w:space="0" w:color="5D5356"/>
          <w:bottom w:val="single" w:sz="8" w:space="0" w:color="5D5356"/>
          <w:right w:val="single" w:sz="8" w:space="0" w:color="5D5356"/>
          <w:insideH w:val="nil"/>
          <w:insideV w:val="nil"/>
        </w:tcBorders>
      </w:tcPr>
    </w:tblStylePr>
    <w:tblStylePr w:type="firstCol">
      <w:rPr>
        <w:b/>
        <w:bCs/>
      </w:rPr>
    </w:tblStylePr>
    <w:tblStylePr w:type="lastCol">
      <w:rPr>
        <w:b/>
        <w:bCs/>
      </w:rPr>
    </w:tblStylePr>
    <w:tblStylePr w:type="band1Vert">
      <w:tblPr/>
      <w:tcPr>
        <w:shd w:val="clear" w:color="auto" w:fill="CBC4C6"/>
      </w:tcPr>
    </w:tblStylePr>
    <w:tblStylePr w:type="band1Horz">
      <w:tblPr/>
      <w:tcPr>
        <w:tcBorders>
          <w:insideH w:val="nil"/>
          <w:insideV w:val="nil"/>
        </w:tcBorders>
        <w:shd w:val="clear" w:color="auto" w:fill="CBC4C6"/>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tblPr>
      <w:tblStyleRowBandSize w:val="1"/>
      <w:tblStyleColBandSize w:val="1"/>
      <w:tblBorders>
        <w:top w:val="single" w:sz="8" w:space="0" w:color="8CA4E1"/>
        <w:left w:val="single" w:sz="8" w:space="0" w:color="8CA4E1"/>
        <w:bottom w:val="single" w:sz="8" w:space="0" w:color="8CA4E1"/>
        <w:right w:val="single" w:sz="8" w:space="0" w:color="8CA4E1"/>
        <w:insideH w:val="single" w:sz="8" w:space="0" w:color="8CA4E1"/>
      </w:tblBorders>
    </w:tblPr>
    <w:tblStylePr w:type="firstRow">
      <w:pPr>
        <w:spacing w:before="0" w:after="0" w:line="240" w:lineRule="auto"/>
      </w:pPr>
      <w:rPr>
        <w:b/>
        <w:bCs/>
        <w:color w:val="FFFFFF"/>
      </w:rPr>
      <w:tblPr/>
      <w:tcPr>
        <w:tcBorders>
          <w:top w:val="single" w:sz="8" w:space="0" w:color="8CA4E1"/>
          <w:left w:val="single" w:sz="8" w:space="0" w:color="8CA4E1"/>
          <w:bottom w:val="single" w:sz="8" w:space="0" w:color="8CA4E1"/>
          <w:right w:val="single" w:sz="8" w:space="0" w:color="8CA4E1"/>
          <w:insideH w:val="nil"/>
          <w:insideV w:val="nil"/>
        </w:tcBorders>
        <w:shd w:val="clear" w:color="auto" w:fill="6787D8"/>
      </w:tcPr>
    </w:tblStylePr>
    <w:tblStylePr w:type="lastRow">
      <w:pPr>
        <w:spacing w:before="0" w:after="0" w:line="240" w:lineRule="auto"/>
      </w:pPr>
      <w:rPr>
        <w:b/>
        <w:bCs/>
      </w:rPr>
      <w:tblPr/>
      <w:tcPr>
        <w:tcBorders>
          <w:top w:val="double" w:sz="6" w:space="0" w:color="8CA4E1"/>
          <w:left w:val="single" w:sz="8" w:space="0" w:color="8CA4E1"/>
          <w:bottom w:val="single" w:sz="8" w:space="0" w:color="8CA4E1"/>
          <w:right w:val="single" w:sz="8" w:space="0" w:color="8CA4E1"/>
          <w:insideH w:val="nil"/>
          <w:insideV w:val="nil"/>
        </w:tcBorders>
      </w:tcPr>
    </w:tblStylePr>
    <w:tblStylePr w:type="firstCol">
      <w:rPr>
        <w:b/>
        <w:bCs/>
      </w:rPr>
    </w:tblStylePr>
    <w:tblStylePr w:type="lastCol">
      <w:rPr>
        <w:b/>
        <w:bCs/>
      </w:rPr>
    </w:tblStylePr>
    <w:tblStylePr w:type="band1Vert">
      <w:tblPr/>
      <w:tcPr>
        <w:shd w:val="clear" w:color="auto" w:fill="D9E1F5"/>
      </w:tcPr>
    </w:tblStylePr>
    <w:tblStylePr w:type="band1Horz">
      <w:tblPr/>
      <w:tcPr>
        <w:tcBorders>
          <w:insideH w:val="nil"/>
          <w:insideV w:val="nil"/>
        </w:tcBorders>
        <w:shd w:val="clear" w:color="auto" w:fill="D9E1F5"/>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tblPr>
      <w:tblStyleRowBandSize w:val="1"/>
      <w:tblStyleColBandSize w:val="1"/>
      <w:tblBorders>
        <w:top w:val="single" w:sz="8" w:space="0" w:color="DB8ADA"/>
        <w:left w:val="single" w:sz="8" w:space="0" w:color="DB8ADA"/>
        <w:bottom w:val="single" w:sz="8" w:space="0" w:color="DB8ADA"/>
        <w:right w:val="single" w:sz="8" w:space="0" w:color="DB8ADA"/>
        <w:insideH w:val="single" w:sz="8" w:space="0" w:color="DB8ADA"/>
      </w:tblBorders>
    </w:tblPr>
    <w:tblStylePr w:type="firstRow">
      <w:pPr>
        <w:spacing w:before="0" w:after="0" w:line="240" w:lineRule="auto"/>
      </w:pPr>
      <w:rPr>
        <w:b/>
        <w:bCs/>
        <w:color w:val="FFFFFF"/>
      </w:rPr>
      <w:tblPr/>
      <w:tcPr>
        <w:tcBorders>
          <w:top w:val="single" w:sz="8" w:space="0" w:color="DB8ADA"/>
          <w:left w:val="single" w:sz="8" w:space="0" w:color="DB8ADA"/>
          <w:bottom w:val="single" w:sz="8" w:space="0" w:color="DB8ADA"/>
          <w:right w:val="single" w:sz="8" w:space="0" w:color="DB8ADA"/>
          <w:insideH w:val="nil"/>
          <w:insideV w:val="nil"/>
        </w:tcBorders>
        <w:shd w:val="clear" w:color="auto" w:fill="CF63CE"/>
      </w:tcPr>
    </w:tblStylePr>
    <w:tblStylePr w:type="lastRow">
      <w:pPr>
        <w:spacing w:before="0" w:after="0" w:line="240" w:lineRule="auto"/>
      </w:pPr>
      <w:rPr>
        <w:b/>
        <w:bCs/>
      </w:rPr>
      <w:tblPr/>
      <w:tcPr>
        <w:tcBorders>
          <w:top w:val="double" w:sz="6" w:space="0" w:color="DB8ADA"/>
          <w:left w:val="single" w:sz="8" w:space="0" w:color="DB8ADA"/>
          <w:bottom w:val="single" w:sz="8" w:space="0" w:color="DB8ADA"/>
          <w:right w:val="single" w:sz="8" w:space="0" w:color="DB8ADA"/>
          <w:insideH w:val="nil"/>
          <w:insideV w:val="nil"/>
        </w:tcBorders>
      </w:tcPr>
    </w:tblStylePr>
    <w:tblStylePr w:type="firstCol">
      <w:rPr>
        <w:b/>
        <w:bCs/>
      </w:rPr>
    </w:tblStylePr>
    <w:tblStylePr w:type="lastCol">
      <w:rPr>
        <w:b/>
        <w:bCs/>
      </w:rPr>
    </w:tblStylePr>
    <w:tblStylePr w:type="band1Vert">
      <w:tblPr/>
      <w:tcPr>
        <w:shd w:val="clear" w:color="auto" w:fill="F3D8F2"/>
      </w:tcPr>
    </w:tblStylePr>
    <w:tblStylePr w:type="band1Horz">
      <w:tblPr/>
      <w:tcPr>
        <w:tcBorders>
          <w:insideH w:val="nil"/>
          <w:insideV w:val="nil"/>
        </w:tcBorders>
        <w:shd w:val="clear" w:color="auto" w:fill="F3D8F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tblPr>
      <w:tblStyleRowBandSize w:val="1"/>
      <w:tblStyleColBandSize w:val="1"/>
      <w:tblBorders>
        <w:top w:val="single" w:sz="8" w:space="0" w:color="FF8282"/>
        <w:left w:val="single" w:sz="8" w:space="0" w:color="FF8282"/>
        <w:bottom w:val="single" w:sz="8" w:space="0" w:color="FF8282"/>
        <w:right w:val="single" w:sz="8" w:space="0" w:color="FF8282"/>
        <w:insideH w:val="single" w:sz="8" w:space="0" w:color="FF8282"/>
      </w:tblBorders>
    </w:tblPr>
    <w:tblStylePr w:type="firstRow">
      <w:pPr>
        <w:spacing w:before="0" w:after="0" w:line="240" w:lineRule="auto"/>
      </w:pPr>
      <w:rPr>
        <w:b/>
        <w:bCs/>
        <w:color w:val="FFFFFF"/>
      </w:rPr>
      <w:tblPr/>
      <w:tcPr>
        <w:tcBorders>
          <w:top w:val="single" w:sz="8" w:space="0" w:color="FF8282"/>
          <w:left w:val="single" w:sz="8" w:space="0" w:color="FF8282"/>
          <w:bottom w:val="single" w:sz="8" w:space="0" w:color="FF8282"/>
          <w:right w:val="single" w:sz="8" w:space="0" w:color="FF8282"/>
          <w:insideH w:val="nil"/>
          <w:insideV w:val="nil"/>
        </w:tcBorders>
        <w:shd w:val="clear" w:color="auto" w:fill="FF595A"/>
      </w:tcPr>
    </w:tblStylePr>
    <w:tblStylePr w:type="lastRow">
      <w:pPr>
        <w:spacing w:before="0" w:after="0" w:line="240" w:lineRule="auto"/>
      </w:pPr>
      <w:rPr>
        <w:b/>
        <w:bCs/>
      </w:rPr>
      <w:tblPr/>
      <w:tcPr>
        <w:tcBorders>
          <w:top w:val="double" w:sz="6" w:space="0" w:color="FF8282"/>
          <w:left w:val="single" w:sz="8" w:space="0" w:color="FF8282"/>
          <w:bottom w:val="single" w:sz="8" w:space="0" w:color="FF8282"/>
          <w:right w:val="single" w:sz="8" w:space="0" w:color="FF8282"/>
          <w:insideH w:val="nil"/>
          <w:insideV w:val="nil"/>
        </w:tcBorders>
      </w:tcPr>
    </w:tblStylePr>
    <w:tblStylePr w:type="firstCol">
      <w:rPr>
        <w:b/>
        <w:bCs/>
      </w:rPr>
    </w:tblStylePr>
    <w:tblStylePr w:type="lastCol">
      <w:rPr>
        <w:b/>
        <w:bCs/>
      </w:rPr>
    </w:tblStylePr>
    <w:tblStylePr w:type="band1Vert">
      <w:tblPr/>
      <w:tcPr>
        <w:shd w:val="clear" w:color="auto" w:fill="FFD5D5"/>
      </w:tcPr>
    </w:tblStylePr>
    <w:tblStylePr w:type="band1Horz">
      <w:tblPr/>
      <w:tcPr>
        <w:tcBorders>
          <w:insideH w:val="nil"/>
          <w:insideV w:val="nil"/>
        </w:tcBorders>
        <w:shd w:val="clear" w:color="auto" w:fill="FFD5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tblPr>
      <w:tblStyleRowBandSize w:val="1"/>
      <w:tblStyleColBandSize w:val="1"/>
      <w:tblBorders>
        <w:top w:val="single" w:sz="8" w:space="0" w:color="0EFFE9"/>
        <w:left w:val="single" w:sz="8" w:space="0" w:color="0EFFE9"/>
        <w:bottom w:val="single" w:sz="8" w:space="0" w:color="0EFFE9"/>
        <w:right w:val="single" w:sz="8" w:space="0" w:color="0EFFE9"/>
        <w:insideH w:val="single" w:sz="8" w:space="0" w:color="0EFFE9"/>
      </w:tblBorders>
    </w:tblPr>
    <w:tblStylePr w:type="firstRow">
      <w:pPr>
        <w:spacing w:before="0" w:after="0" w:line="240" w:lineRule="auto"/>
      </w:pPr>
      <w:rPr>
        <w:b/>
        <w:bCs/>
        <w:color w:val="FFFFFF"/>
      </w:rPr>
      <w:tblPr/>
      <w:tcPr>
        <w:tcBorders>
          <w:top w:val="single" w:sz="8" w:space="0" w:color="0EFFE9"/>
          <w:left w:val="single" w:sz="8" w:space="0" w:color="0EFFE9"/>
          <w:bottom w:val="single" w:sz="8" w:space="0" w:color="0EFFE9"/>
          <w:right w:val="single" w:sz="8" w:space="0" w:color="0EFFE9"/>
          <w:insideH w:val="nil"/>
          <w:insideV w:val="nil"/>
        </w:tcBorders>
        <w:shd w:val="clear" w:color="auto" w:fill="00BDAC"/>
      </w:tcPr>
    </w:tblStylePr>
    <w:tblStylePr w:type="lastRow">
      <w:pPr>
        <w:spacing w:before="0" w:after="0" w:line="240" w:lineRule="auto"/>
      </w:pPr>
      <w:rPr>
        <w:b/>
        <w:bCs/>
      </w:rPr>
      <w:tblPr/>
      <w:tcPr>
        <w:tcBorders>
          <w:top w:val="double" w:sz="6" w:space="0" w:color="0EFFE9"/>
          <w:left w:val="single" w:sz="8" w:space="0" w:color="0EFFE9"/>
          <w:bottom w:val="single" w:sz="8" w:space="0" w:color="0EFFE9"/>
          <w:right w:val="single" w:sz="8" w:space="0" w:color="0EFFE9"/>
          <w:insideH w:val="nil"/>
          <w:insideV w:val="nil"/>
        </w:tcBorders>
      </w:tcPr>
    </w:tblStylePr>
    <w:tblStylePr w:type="firstCol">
      <w:rPr>
        <w:b/>
        <w:bCs/>
      </w:rPr>
    </w:tblStylePr>
    <w:tblStylePr w:type="lastCol">
      <w:rPr>
        <w:b/>
        <w:bCs/>
      </w:rPr>
    </w:tblStylePr>
    <w:tblStylePr w:type="band1Vert">
      <w:tblPr/>
      <w:tcPr>
        <w:shd w:val="clear" w:color="auto" w:fill="AFFFF7"/>
      </w:tcPr>
    </w:tblStylePr>
    <w:tblStylePr w:type="band1Horz">
      <w:tblPr/>
      <w:tcPr>
        <w:tcBorders>
          <w:insideH w:val="nil"/>
          <w:insideV w:val="nil"/>
        </w:tcBorders>
        <w:shd w:val="clear" w:color="auto" w:fill="AFFFF7"/>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tblPr>
      <w:tblStyleRowBandSize w:val="1"/>
      <w:tblStyleColBandSize w:val="1"/>
      <w:tblBorders>
        <w:top w:val="single" w:sz="8" w:space="0" w:color="F8DA6E"/>
        <w:left w:val="single" w:sz="8" w:space="0" w:color="F8DA6E"/>
        <w:bottom w:val="single" w:sz="8" w:space="0" w:color="F8DA6E"/>
        <w:right w:val="single" w:sz="8" w:space="0" w:color="F8DA6E"/>
        <w:insideH w:val="single" w:sz="8" w:space="0" w:color="F8DA6E"/>
      </w:tblBorders>
    </w:tblPr>
    <w:tblStylePr w:type="firstRow">
      <w:pPr>
        <w:spacing w:before="0" w:after="0" w:line="240" w:lineRule="auto"/>
      </w:pPr>
      <w:rPr>
        <w:b/>
        <w:bCs/>
        <w:color w:val="FFFFFF"/>
      </w:rPr>
      <w:tblPr/>
      <w:tcPr>
        <w:tcBorders>
          <w:top w:val="single" w:sz="8" w:space="0" w:color="F8DA6E"/>
          <w:left w:val="single" w:sz="8" w:space="0" w:color="F8DA6E"/>
          <w:bottom w:val="single" w:sz="8" w:space="0" w:color="F8DA6E"/>
          <w:right w:val="single" w:sz="8" w:space="0" w:color="F8DA6E"/>
          <w:insideH w:val="nil"/>
          <w:insideV w:val="nil"/>
        </w:tcBorders>
        <w:shd w:val="clear" w:color="auto" w:fill="F6CE3E"/>
      </w:tcPr>
    </w:tblStylePr>
    <w:tblStylePr w:type="lastRow">
      <w:pPr>
        <w:spacing w:before="0" w:after="0" w:line="240" w:lineRule="auto"/>
      </w:pPr>
      <w:rPr>
        <w:b/>
        <w:bCs/>
      </w:rPr>
      <w:tblPr/>
      <w:tcPr>
        <w:tcBorders>
          <w:top w:val="double" w:sz="6" w:space="0" w:color="F8DA6E"/>
          <w:left w:val="single" w:sz="8" w:space="0" w:color="F8DA6E"/>
          <w:bottom w:val="single" w:sz="8" w:space="0" w:color="F8DA6E"/>
          <w:right w:val="single" w:sz="8" w:space="0" w:color="F8DA6E"/>
          <w:insideH w:val="nil"/>
          <w:insideV w:val="nil"/>
        </w:tcBorders>
      </w:tcPr>
    </w:tblStylePr>
    <w:tblStylePr w:type="firstCol">
      <w:rPr>
        <w:b/>
        <w:bCs/>
      </w:rPr>
    </w:tblStylePr>
    <w:tblStylePr w:type="lastCol">
      <w:rPr>
        <w:b/>
        <w:bCs/>
      </w:rPr>
    </w:tblStylePr>
    <w:tblStylePr w:type="band1Vert">
      <w:tblPr/>
      <w:tcPr>
        <w:shd w:val="clear" w:color="auto" w:fill="FCF2CF"/>
      </w:tcPr>
    </w:tblStylePr>
    <w:tblStylePr w:type="band1Horz">
      <w:tblPr/>
      <w:tcPr>
        <w:tcBorders>
          <w:insideH w:val="nil"/>
          <w:insideV w:val="nil"/>
        </w:tcBorders>
        <w:shd w:val="clear" w:color="auto" w:fill="FCF2C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tblPr>
      <w:tblStyleRowBandSize w:val="1"/>
      <w:tblStyleColBandSize w:val="1"/>
      <w:tblBorders>
        <w:top w:val="single" w:sz="8" w:space="0" w:color="75CCA5"/>
        <w:left w:val="single" w:sz="8" w:space="0" w:color="75CCA5"/>
        <w:bottom w:val="single" w:sz="8" w:space="0" w:color="75CCA5"/>
        <w:right w:val="single" w:sz="8" w:space="0" w:color="75CCA5"/>
        <w:insideH w:val="single" w:sz="8" w:space="0" w:color="75CCA5"/>
      </w:tblBorders>
    </w:tblPr>
    <w:tblStylePr w:type="firstRow">
      <w:pPr>
        <w:spacing w:before="0" w:after="0" w:line="240" w:lineRule="auto"/>
      </w:pPr>
      <w:rPr>
        <w:b/>
        <w:bCs/>
        <w:color w:val="FFFFFF"/>
      </w:rPr>
      <w:tblPr/>
      <w:tcPr>
        <w:tcBorders>
          <w:top w:val="single" w:sz="8" w:space="0" w:color="75CCA5"/>
          <w:left w:val="single" w:sz="8" w:space="0" w:color="75CCA5"/>
          <w:bottom w:val="single" w:sz="8" w:space="0" w:color="75CCA5"/>
          <w:right w:val="single" w:sz="8" w:space="0" w:color="75CCA5"/>
          <w:insideH w:val="nil"/>
          <w:insideV w:val="nil"/>
        </w:tcBorders>
        <w:shd w:val="clear" w:color="auto" w:fill="48BB88"/>
      </w:tcPr>
    </w:tblStylePr>
    <w:tblStylePr w:type="lastRow">
      <w:pPr>
        <w:spacing w:before="0" w:after="0" w:line="240" w:lineRule="auto"/>
      </w:pPr>
      <w:rPr>
        <w:b/>
        <w:bCs/>
      </w:rPr>
      <w:tblPr/>
      <w:tcPr>
        <w:tcBorders>
          <w:top w:val="double" w:sz="6" w:space="0" w:color="75CCA5"/>
          <w:left w:val="single" w:sz="8" w:space="0" w:color="75CCA5"/>
          <w:bottom w:val="single" w:sz="8" w:space="0" w:color="75CCA5"/>
          <w:right w:val="single" w:sz="8" w:space="0" w:color="75CCA5"/>
          <w:insideH w:val="nil"/>
          <w:insideV w:val="nil"/>
        </w:tcBorders>
      </w:tcPr>
    </w:tblStylePr>
    <w:tblStylePr w:type="firstCol">
      <w:rPr>
        <w:b/>
        <w:bCs/>
      </w:rPr>
    </w:tblStylePr>
    <w:tblStylePr w:type="lastCol">
      <w:rPr>
        <w:b/>
        <w:bCs/>
      </w:rPr>
    </w:tblStylePr>
    <w:tblStylePr w:type="band1Vert">
      <w:tblPr/>
      <w:tcPr>
        <w:shd w:val="clear" w:color="auto" w:fill="D1EEE1"/>
      </w:tcPr>
    </w:tblStylePr>
    <w:tblStylePr w:type="band1Horz">
      <w:tblPr/>
      <w:tcPr>
        <w:tcBorders>
          <w:insideH w:val="nil"/>
          <w:insideV w:val="nil"/>
        </w:tcBorders>
        <w:shd w:val="clear" w:color="auto" w:fill="D1EEE1"/>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31F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31F20"/>
      </w:tcPr>
    </w:tblStylePr>
    <w:tblStylePr w:type="lastCol">
      <w:rPr>
        <w:b/>
        <w:bCs/>
        <w:color w:val="FFFFFF"/>
      </w:rPr>
      <w:tblPr/>
      <w:tcPr>
        <w:tcBorders>
          <w:left w:val="nil"/>
          <w:right w:val="nil"/>
          <w:insideH w:val="nil"/>
          <w:insideV w:val="nil"/>
        </w:tcBorders>
        <w:shd w:val="clear" w:color="auto" w:fill="231F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787D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787D8"/>
      </w:tcPr>
    </w:tblStylePr>
    <w:tblStylePr w:type="lastCol">
      <w:rPr>
        <w:b/>
        <w:bCs/>
        <w:color w:val="FFFFFF"/>
      </w:rPr>
      <w:tblPr/>
      <w:tcPr>
        <w:tcBorders>
          <w:left w:val="nil"/>
          <w:right w:val="nil"/>
          <w:insideH w:val="nil"/>
          <w:insideV w:val="nil"/>
        </w:tcBorders>
        <w:shd w:val="clear" w:color="auto" w:fill="6787D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F63C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F63CE"/>
      </w:tcPr>
    </w:tblStylePr>
    <w:tblStylePr w:type="lastCol">
      <w:rPr>
        <w:b/>
        <w:bCs/>
        <w:color w:val="FFFFFF"/>
      </w:rPr>
      <w:tblPr/>
      <w:tcPr>
        <w:tcBorders>
          <w:left w:val="nil"/>
          <w:right w:val="nil"/>
          <w:insideH w:val="nil"/>
          <w:insideV w:val="nil"/>
        </w:tcBorders>
        <w:shd w:val="clear" w:color="auto" w:fill="CF63C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595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595A"/>
      </w:tcPr>
    </w:tblStylePr>
    <w:tblStylePr w:type="lastCol">
      <w:rPr>
        <w:b/>
        <w:bCs/>
        <w:color w:val="FFFFFF"/>
      </w:rPr>
      <w:tblPr/>
      <w:tcPr>
        <w:tcBorders>
          <w:left w:val="nil"/>
          <w:right w:val="nil"/>
          <w:insideH w:val="nil"/>
          <w:insideV w:val="nil"/>
        </w:tcBorders>
        <w:shd w:val="clear" w:color="auto" w:fill="FF595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DA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DAC"/>
      </w:tcPr>
    </w:tblStylePr>
    <w:tblStylePr w:type="lastCol">
      <w:rPr>
        <w:b/>
        <w:bCs/>
        <w:color w:val="FFFFFF"/>
      </w:rPr>
      <w:tblPr/>
      <w:tcPr>
        <w:tcBorders>
          <w:left w:val="nil"/>
          <w:right w:val="nil"/>
          <w:insideH w:val="nil"/>
          <w:insideV w:val="nil"/>
        </w:tcBorders>
        <w:shd w:val="clear" w:color="auto" w:fill="00BDA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CE3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CE3E"/>
      </w:tcPr>
    </w:tblStylePr>
    <w:tblStylePr w:type="lastCol">
      <w:rPr>
        <w:b/>
        <w:bCs/>
        <w:color w:val="FFFFFF"/>
      </w:rPr>
      <w:tblPr/>
      <w:tcPr>
        <w:tcBorders>
          <w:left w:val="nil"/>
          <w:right w:val="nil"/>
          <w:insideH w:val="nil"/>
          <w:insideV w:val="nil"/>
        </w:tcBorders>
        <w:shd w:val="clear" w:color="auto" w:fill="F6CE3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8BB8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8BB88"/>
      </w:tcPr>
    </w:tblStylePr>
    <w:tblStylePr w:type="lastCol">
      <w:rPr>
        <w:b/>
        <w:bCs/>
        <w:color w:val="FFFFFF"/>
      </w:rPr>
      <w:tblPr/>
      <w:tcPr>
        <w:tcBorders>
          <w:left w:val="nil"/>
          <w:right w:val="nil"/>
          <w:insideH w:val="nil"/>
          <w:insideV w:val="nil"/>
        </w:tcBorders>
        <w:shd w:val="clear" w:color="auto" w:fill="48BB8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semiHidden/>
    <w:rsid w:val="00322AB4"/>
    <w:tblPr>
      <w:tblStyleRowBandSize w:val="1"/>
      <w:tblStyleColBandSize w:val="1"/>
      <w:tblBorders>
        <w:top w:val="single" w:sz="4" w:space="0" w:color="96888C"/>
        <w:bottom w:val="single" w:sz="4" w:space="0" w:color="96888C"/>
      </w:tblBorders>
    </w:tblPr>
    <w:tblStylePr w:type="firstRow">
      <w:rPr>
        <w:b/>
        <w:bCs/>
      </w:rPr>
      <w:tblPr/>
      <w:tcPr>
        <w:tcBorders>
          <w:bottom w:val="single" w:sz="4" w:space="0" w:color="96888C"/>
        </w:tcBorders>
      </w:tcPr>
    </w:tblStylePr>
    <w:tblStylePr w:type="lastRow">
      <w:rPr>
        <w:b/>
        <w:bCs/>
      </w:rPr>
      <w:tblPr/>
      <w:tcPr>
        <w:tcBorders>
          <w:top w:val="single" w:sz="4" w:space="0" w:color="96888C"/>
        </w:tcBorders>
      </w:tcPr>
    </w:tblStylePr>
    <w:tblStylePr w:type="firstCol">
      <w:rPr>
        <w:b/>
        <w:bCs/>
      </w:rPr>
    </w:tblStylePr>
    <w:tblStylePr w:type="lastCol">
      <w:rPr>
        <w:b/>
        <w:bCs/>
      </w:rPr>
    </w:tblStylePr>
    <w:tblStylePr w:type="band1Vert">
      <w:tblPr/>
      <w:tcPr>
        <w:tcBorders>
          <w:left w:val="single" w:sz="4" w:space="0" w:color="96888C"/>
          <w:right w:val="single" w:sz="4" w:space="0" w:color="96888C"/>
        </w:tcBorders>
      </w:tcPr>
    </w:tblStylePr>
    <w:tblStylePr w:type="band2Vert">
      <w:tblPr/>
      <w:tcPr>
        <w:tcBorders>
          <w:left w:val="single" w:sz="4" w:space="0" w:color="96888C"/>
          <w:right w:val="single" w:sz="4" w:space="0" w:color="96888C"/>
        </w:tcBorders>
      </w:tcPr>
    </w:tblStylePr>
    <w:tblStylePr w:type="band1Horz">
      <w:tblPr/>
      <w:tcPr>
        <w:tcBorders>
          <w:top w:val="single" w:sz="4" w:space="0" w:color="96888C"/>
          <w:bottom w:val="single" w:sz="4" w:space="0" w:color="96888C"/>
        </w:tcBorders>
      </w:tcPr>
    </w:tblStylePr>
  </w:style>
  <w:style w:type="table" w:styleId="PlainTable3">
    <w:name w:val="Plain Table 3"/>
    <w:basedOn w:val="TableNormal"/>
    <w:uiPriority w:val="43"/>
    <w:semiHidden/>
    <w:rsid w:val="00322AB4"/>
    <w:tblPr>
      <w:tblStyleRowBandSize w:val="1"/>
      <w:tblStyleColBandSize w:val="1"/>
    </w:tblPr>
    <w:tblStylePr w:type="firstRow">
      <w:rPr>
        <w:b/>
        <w:bCs/>
        <w:caps/>
      </w:rPr>
      <w:tblPr/>
      <w:tcPr>
        <w:tcBorders>
          <w:bottom w:val="single" w:sz="4" w:space="0" w:color="96888C"/>
        </w:tcBorders>
      </w:tcPr>
    </w:tblStylePr>
    <w:tblStylePr w:type="lastRow">
      <w:rPr>
        <w:b/>
        <w:bCs/>
        <w:caps/>
      </w:rPr>
      <w:tblPr/>
      <w:tcPr>
        <w:tcBorders>
          <w:top w:val="nil"/>
        </w:tcBorders>
      </w:tcPr>
    </w:tblStylePr>
    <w:tblStylePr w:type="firstCol">
      <w:rPr>
        <w:b/>
        <w:bCs/>
        <w:caps/>
      </w:rPr>
      <w:tblPr/>
      <w:tcPr>
        <w:tcBorders>
          <w:right w:val="single" w:sz="4" w:space="0" w:color="96888C"/>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semiHidden/>
    <w:rsid w:val="00322AB4"/>
    <w:tblPr>
      <w:tblStyleRowBandSize w:val="1"/>
      <w:tblStyleColBandSize w:val="1"/>
    </w:tblPr>
    <w:tblStylePr w:type="firstRow">
      <w:rPr>
        <w:rFonts w:ascii="Times New (W1)" w:eastAsia="Times New Roman" w:hAnsi="Times New (W1)" w:cs="Times New Roman"/>
        <w:i/>
        <w:iCs/>
        <w:sz w:val="26"/>
      </w:rPr>
      <w:tblPr/>
      <w:tcPr>
        <w:tcBorders>
          <w:bottom w:val="single" w:sz="4" w:space="0" w:color="96888C"/>
        </w:tcBorders>
        <w:shd w:val="clear" w:color="auto" w:fill="FFFFFF"/>
      </w:tcPr>
    </w:tblStylePr>
    <w:tblStylePr w:type="lastRow">
      <w:rPr>
        <w:rFonts w:ascii="Times New (W1)" w:eastAsia="Times New Roman" w:hAnsi="Times New (W1)" w:cs="Times New Roman"/>
        <w:i/>
        <w:iCs/>
        <w:sz w:val="26"/>
      </w:rPr>
      <w:tblPr/>
      <w:tcPr>
        <w:tcBorders>
          <w:top w:val="single" w:sz="4" w:space="0" w:color="96888C"/>
        </w:tcBorders>
        <w:shd w:val="clear" w:color="auto" w:fill="FFFFFF"/>
      </w:tcPr>
    </w:tblStylePr>
    <w:tblStylePr w:type="firstCol">
      <w:pPr>
        <w:jc w:val="right"/>
      </w:pPr>
      <w:rPr>
        <w:rFonts w:ascii="Times New (W1)" w:eastAsia="Times New Roman" w:hAnsi="Times New (W1)" w:cs="Times New Roman"/>
        <w:i/>
        <w:iCs/>
        <w:sz w:val="26"/>
      </w:rPr>
      <w:tblPr/>
      <w:tcPr>
        <w:tcBorders>
          <w:right w:val="single" w:sz="4" w:space="0" w:color="96888C"/>
        </w:tcBorders>
        <w:shd w:val="clear" w:color="auto" w:fill="FFFFFF"/>
      </w:tcPr>
    </w:tblStylePr>
    <w:tblStylePr w:type="lastCol">
      <w:rPr>
        <w:rFonts w:ascii="Times New (W1)" w:eastAsia="Times New Roman" w:hAnsi="Times New (W1)" w:cs="Times New Roman"/>
        <w:i/>
        <w:iCs/>
        <w:sz w:val="26"/>
      </w:rPr>
      <w:tblPr/>
      <w:tcPr>
        <w:tcBorders>
          <w:left w:val="single" w:sz="4" w:space="0" w:color="96888C"/>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Professional">
    <w:name w:val="Table Professional"/>
    <w:basedOn w:val="TableNormal"/>
    <w:semiHidden/>
    <w:rsid w:val="00322AB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NumberChar">
    <w:name w:val="List Number Char"/>
    <w:link w:val="ListNumber"/>
    <w:rsid w:val="00B5645A"/>
    <w:rPr>
      <w:color w:val="0070C0"/>
      <w:kern w:val="21"/>
      <w:sz w:val="21"/>
      <w:szCs w:val="21"/>
      <w:lang w:eastAsia="en-US"/>
    </w:rPr>
  </w:style>
  <w:style w:type="character" w:customStyle="1" w:styleId="ListNumber2Char">
    <w:name w:val="List Number 2 Char"/>
    <w:link w:val="ListNumber2"/>
    <w:rsid w:val="000226D4"/>
    <w:rPr>
      <w:color w:val="0070C0"/>
      <w:kern w:val="21"/>
      <w:lang w:eastAsia="en-US"/>
    </w:rPr>
  </w:style>
  <w:style w:type="character" w:customStyle="1" w:styleId="ListBulletChar">
    <w:name w:val="List Bullet Char"/>
    <w:link w:val="ListBullet"/>
    <w:rsid w:val="00696D69"/>
    <w:rPr>
      <w:color w:val="231F20"/>
      <w:kern w:val="21"/>
      <w:sz w:val="21"/>
      <w:szCs w:val="18"/>
      <w:lang w:eastAsia="en-US"/>
    </w:rPr>
  </w:style>
  <w:style w:type="character" w:customStyle="1" w:styleId="ListBullet2Char">
    <w:name w:val="List Bullet 2 Char"/>
    <w:link w:val="ListBullet2"/>
    <w:rsid w:val="00696D69"/>
    <w:rPr>
      <w:color w:val="231F20"/>
      <w:kern w:val="21"/>
      <w:sz w:val="21"/>
      <w:szCs w:val="18"/>
      <w:lang w:eastAsia="en-US"/>
    </w:rPr>
  </w:style>
  <w:style w:type="character" w:customStyle="1" w:styleId="NoSpacingChar">
    <w:name w:val="No Spacing Char"/>
    <w:link w:val="NoSpacing"/>
    <w:rsid w:val="00696D69"/>
    <w:rPr>
      <w:kern w:val="21"/>
    </w:rPr>
  </w:style>
  <w:style w:type="paragraph" w:customStyle="1" w:styleId="DraftHeading2">
    <w:name w:val="Draft Heading 2"/>
    <w:basedOn w:val="Normal"/>
    <w:next w:val="Normal"/>
    <w:rsid w:val="004262FE"/>
    <w:pPr>
      <w:overflowPunct w:val="0"/>
      <w:autoSpaceDE w:val="0"/>
      <w:autoSpaceDN w:val="0"/>
      <w:adjustRightInd w:val="0"/>
      <w:spacing w:before="120" w:after="0" w:line="240" w:lineRule="auto"/>
      <w:textAlignment w:val="baseline"/>
    </w:pPr>
    <w:rPr>
      <w:rFonts w:ascii="Times New Roman" w:hAnsi="Times New Roman"/>
      <w:color w:val="auto"/>
      <w:kern w:val="0"/>
      <w:sz w:val="24"/>
      <w:szCs w:val="20"/>
    </w:rPr>
  </w:style>
  <w:style w:type="paragraph" w:customStyle="1" w:styleId="DraftHeading3">
    <w:name w:val="Draft Heading 3"/>
    <w:basedOn w:val="Normal"/>
    <w:next w:val="Normal"/>
    <w:rsid w:val="004262FE"/>
    <w:pPr>
      <w:overflowPunct w:val="0"/>
      <w:autoSpaceDE w:val="0"/>
      <w:autoSpaceDN w:val="0"/>
      <w:adjustRightInd w:val="0"/>
      <w:spacing w:before="120" w:after="0" w:line="240" w:lineRule="auto"/>
      <w:textAlignment w:val="baseline"/>
    </w:pPr>
    <w:rPr>
      <w:rFonts w:ascii="Times New Roman" w:hAnsi="Times New Roman"/>
      <w:color w:val="auto"/>
      <w:kern w:val="0"/>
      <w:sz w:val="24"/>
      <w:szCs w:val="20"/>
    </w:rPr>
  </w:style>
  <w:style w:type="paragraph" w:styleId="ListParagraph">
    <w:name w:val="List Paragraph"/>
    <w:basedOn w:val="Normal"/>
    <w:uiPriority w:val="34"/>
    <w:qFormat/>
    <w:rsid w:val="00136E52"/>
    <w:pPr>
      <w:spacing w:line="259" w:lineRule="auto"/>
      <w:ind w:left="720"/>
      <w:contextualSpacing/>
    </w:pPr>
    <w:rPr>
      <w:rFonts w:eastAsia="Nunito Sans Light"/>
      <w:color w:val="auto"/>
      <w:kern w:val="0"/>
      <w:sz w:val="22"/>
      <w:szCs w:val="22"/>
    </w:rPr>
  </w:style>
  <w:style w:type="paragraph" w:customStyle="1" w:styleId="Numpara1">
    <w:name w:val="Numpara1"/>
    <w:basedOn w:val="Normal"/>
    <w:rsid w:val="00641DB8"/>
    <w:pPr>
      <w:keepNext/>
      <w:tabs>
        <w:tab w:val="left" w:pos="567"/>
      </w:tabs>
      <w:spacing w:after="240" w:line="240" w:lineRule="auto"/>
      <w:jc w:val="both"/>
    </w:pPr>
    <w:rPr>
      <w:rFonts w:ascii="Arial" w:hAnsi="Arial"/>
      <w:b/>
      <w:color w:val="auto"/>
      <w:kern w:val="0"/>
      <w:sz w:val="22"/>
      <w:szCs w:val="20"/>
      <w:lang w:eastAsia="en-AU"/>
    </w:rPr>
  </w:style>
  <w:style w:type="paragraph" w:customStyle="1" w:styleId="Numpara2">
    <w:name w:val="Numpara2"/>
    <w:basedOn w:val="Normal"/>
    <w:qFormat/>
    <w:rsid w:val="00641DB8"/>
    <w:pPr>
      <w:tabs>
        <w:tab w:val="left" w:pos="1134"/>
      </w:tabs>
      <w:spacing w:after="240" w:line="240" w:lineRule="auto"/>
      <w:jc w:val="both"/>
    </w:pPr>
    <w:rPr>
      <w:rFonts w:ascii="Arial" w:hAnsi="Arial"/>
      <w:color w:val="auto"/>
      <w:kern w:val="0"/>
      <w:sz w:val="22"/>
      <w:szCs w:val="20"/>
      <w:lang w:eastAsia="en-AU"/>
    </w:rPr>
  </w:style>
  <w:style w:type="paragraph" w:customStyle="1" w:styleId="Numpara3">
    <w:name w:val="Numpara3"/>
    <w:basedOn w:val="Normal"/>
    <w:rsid w:val="00641DB8"/>
    <w:pPr>
      <w:tabs>
        <w:tab w:val="left" w:pos="1701"/>
      </w:tabs>
      <w:spacing w:after="240" w:line="240" w:lineRule="auto"/>
      <w:jc w:val="both"/>
    </w:pPr>
    <w:rPr>
      <w:rFonts w:ascii="Arial" w:hAnsi="Arial"/>
      <w:color w:val="auto"/>
      <w:kern w:val="0"/>
      <w:sz w:val="22"/>
      <w:szCs w:val="20"/>
      <w:lang w:eastAsia="en-AU"/>
    </w:rPr>
  </w:style>
  <w:style w:type="paragraph" w:customStyle="1" w:styleId="Numpara4">
    <w:name w:val="Numpara4"/>
    <w:basedOn w:val="Normal"/>
    <w:rsid w:val="00641DB8"/>
    <w:pPr>
      <w:tabs>
        <w:tab w:val="left" w:pos="2127"/>
      </w:tabs>
      <w:spacing w:after="240" w:line="240" w:lineRule="auto"/>
      <w:jc w:val="both"/>
    </w:pPr>
    <w:rPr>
      <w:rFonts w:ascii="Arial" w:hAnsi="Arial"/>
      <w:color w:val="auto"/>
      <w:kern w:val="0"/>
      <w:sz w:val="22"/>
      <w:szCs w:val="20"/>
      <w:lang w:eastAsia="en-AU"/>
    </w:rPr>
  </w:style>
  <w:style w:type="paragraph" w:customStyle="1" w:styleId="BodyIndent1">
    <w:name w:val="Body Indent 1"/>
    <w:basedOn w:val="Normal"/>
    <w:rsid w:val="00641DB8"/>
    <w:pPr>
      <w:spacing w:after="240" w:line="240" w:lineRule="auto"/>
      <w:ind w:left="567"/>
      <w:jc w:val="both"/>
    </w:pPr>
    <w:rPr>
      <w:rFonts w:ascii="Arial" w:hAnsi="Arial" w:cs="Arial"/>
      <w:color w:val="auto"/>
      <w:kern w:val="0"/>
      <w:sz w:val="22"/>
      <w:szCs w:val="22"/>
    </w:rPr>
  </w:style>
  <w:style w:type="paragraph" w:customStyle="1" w:styleId="DraftHeading4">
    <w:name w:val="Draft Heading 4"/>
    <w:basedOn w:val="Normal"/>
    <w:next w:val="Normal"/>
    <w:rsid w:val="00BB66C2"/>
    <w:pPr>
      <w:overflowPunct w:val="0"/>
      <w:autoSpaceDE w:val="0"/>
      <w:autoSpaceDN w:val="0"/>
      <w:adjustRightInd w:val="0"/>
      <w:spacing w:before="120" w:after="0" w:line="240" w:lineRule="auto"/>
      <w:textAlignment w:val="baseline"/>
    </w:pPr>
    <w:rPr>
      <w:rFonts w:ascii="Times New Roman" w:hAnsi="Times New Roman"/>
      <w:color w:val="auto"/>
      <w:kern w:val="0"/>
      <w:sz w:val="24"/>
      <w:szCs w:val="20"/>
    </w:rPr>
  </w:style>
  <w:style w:type="paragraph" w:customStyle="1" w:styleId="HeadingStyle2">
    <w:name w:val="Heading Style 2"/>
    <w:basedOn w:val="Normal"/>
    <w:rsid w:val="000F6EE7"/>
    <w:pPr>
      <w:spacing w:after="0" w:line="240" w:lineRule="auto"/>
      <w:ind w:left="1134" w:hanging="567"/>
    </w:pPr>
    <w:rPr>
      <w:rFonts w:ascii="Arial" w:hAnsi="Arial" w:cs="Arial"/>
      <w:b/>
      <w:bCs/>
      <w:color w:val="auto"/>
      <w:kern w:val="0"/>
      <w:sz w:val="24"/>
      <w:szCs w:val="22"/>
      <w:lang w:eastAsia="en-AU"/>
    </w:rPr>
  </w:style>
  <w:style w:type="paragraph" w:customStyle="1" w:styleId="BodyIndent2">
    <w:name w:val="Body Indent 2"/>
    <w:basedOn w:val="Normal"/>
    <w:rsid w:val="000226D4"/>
    <w:pPr>
      <w:spacing w:after="240" w:line="240" w:lineRule="auto"/>
      <w:ind w:left="1134"/>
      <w:jc w:val="both"/>
    </w:pPr>
    <w:rPr>
      <w:rFonts w:ascii="Arial" w:hAnsi="Arial" w:cs="Arial"/>
      <w:color w:val="auto"/>
      <w:kern w:val="0"/>
      <w:sz w:val="22"/>
      <w:szCs w:val="22"/>
    </w:rPr>
  </w:style>
  <w:style w:type="character" w:styleId="CommentReference">
    <w:name w:val="annotation reference"/>
    <w:semiHidden/>
    <w:unhideWhenUsed/>
    <w:rsid w:val="000226D4"/>
    <w:rPr>
      <w:sz w:val="16"/>
      <w:szCs w:val="16"/>
    </w:rPr>
  </w:style>
  <w:style w:type="paragraph" w:styleId="CommentText">
    <w:name w:val="annotation text"/>
    <w:basedOn w:val="Normal"/>
    <w:link w:val="CommentTextChar"/>
    <w:unhideWhenUsed/>
    <w:rsid w:val="000226D4"/>
    <w:pPr>
      <w:spacing w:line="240" w:lineRule="auto"/>
    </w:pPr>
    <w:rPr>
      <w:sz w:val="20"/>
      <w:szCs w:val="20"/>
    </w:rPr>
  </w:style>
  <w:style w:type="character" w:customStyle="1" w:styleId="CommentTextChar">
    <w:name w:val="Comment Text Char"/>
    <w:link w:val="CommentText"/>
    <w:rsid w:val="000226D4"/>
    <w:rPr>
      <w:kern w:val="21"/>
      <w:sz w:val="20"/>
      <w:szCs w:val="20"/>
      <w:lang w:eastAsia="en-US"/>
    </w:rPr>
  </w:style>
  <w:style w:type="paragraph" w:styleId="CommentSubject">
    <w:name w:val="annotation subject"/>
    <w:basedOn w:val="CommentText"/>
    <w:next w:val="CommentText"/>
    <w:link w:val="CommentSubjectChar"/>
    <w:semiHidden/>
    <w:unhideWhenUsed/>
    <w:rsid w:val="000226D4"/>
    <w:rPr>
      <w:b/>
      <w:bCs/>
    </w:rPr>
  </w:style>
  <w:style w:type="character" w:customStyle="1" w:styleId="CommentSubjectChar">
    <w:name w:val="Comment Subject Char"/>
    <w:link w:val="CommentSubject"/>
    <w:semiHidden/>
    <w:rsid w:val="000226D4"/>
    <w:rPr>
      <w:b/>
      <w:bCs/>
      <w:kern w:val="21"/>
      <w:sz w:val="20"/>
      <w:szCs w:val="20"/>
      <w:lang w:eastAsia="en-US"/>
    </w:rPr>
  </w:style>
  <w:style w:type="paragraph" w:customStyle="1" w:styleId="DotList">
    <w:name w:val="Dot List"/>
    <w:basedOn w:val="Normal"/>
    <w:qFormat/>
    <w:rsid w:val="00773C0A"/>
    <w:pPr>
      <w:numPr>
        <w:numId w:val="5"/>
      </w:numPr>
      <w:spacing w:before="40" w:after="40" w:line="259" w:lineRule="auto"/>
    </w:pPr>
    <w:rPr>
      <w:rFonts w:eastAsia="Nunito Sans Light"/>
      <w:color w:val="auto"/>
      <w:kern w:val="0"/>
      <w:sz w:val="24"/>
      <w:szCs w:val="24"/>
      <w:lang w:val="en-GB"/>
    </w:rPr>
  </w:style>
  <w:style w:type="character" w:customStyle="1" w:styleId="Underline">
    <w:name w:val="Underline"/>
    <w:uiPriority w:val="1"/>
    <w:qFormat/>
    <w:rsid w:val="00773C0A"/>
    <w:rPr>
      <w:u w:val="single"/>
    </w:rPr>
  </w:style>
  <w:style w:type="paragraph" w:customStyle="1" w:styleId="Default">
    <w:name w:val="Default"/>
    <w:rsid w:val="00213658"/>
    <w:pPr>
      <w:autoSpaceDE w:val="0"/>
      <w:autoSpaceDN w:val="0"/>
      <w:adjustRightInd w:val="0"/>
    </w:pPr>
    <w:rPr>
      <w:rFonts w:ascii="Times New Roman" w:hAnsi="Times New Roman"/>
      <w:color w:val="000000"/>
      <w:sz w:val="24"/>
      <w:szCs w:val="24"/>
    </w:rPr>
  </w:style>
  <w:style w:type="paragraph" w:customStyle="1" w:styleId="BodyIndent3">
    <w:name w:val="Body Indent 3"/>
    <w:basedOn w:val="Normal"/>
    <w:rsid w:val="00AC74DA"/>
    <w:pPr>
      <w:spacing w:after="240" w:line="240" w:lineRule="auto"/>
      <w:ind w:left="1702"/>
    </w:pPr>
    <w:rPr>
      <w:rFonts w:ascii="Arial" w:hAnsi="Arial" w:cs="Arial"/>
      <w:color w:val="auto"/>
      <w:kern w:val="0"/>
      <w:sz w:val="22"/>
      <w:szCs w:val="22"/>
    </w:rPr>
  </w:style>
  <w:style w:type="paragraph" w:customStyle="1" w:styleId="Policybodytext">
    <w:name w:val="Policy body text"/>
    <w:link w:val="PolicybodytextChar"/>
    <w:qFormat/>
    <w:rsid w:val="00E26A63"/>
    <w:pPr>
      <w:spacing w:before="120" w:after="120"/>
    </w:pPr>
    <w:rPr>
      <w:rFonts w:ascii="Arial" w:hAnsi="Arial" w:cs="Arial"/>
      <w:bCs/>
      <w:sz w:val="22"/>
      <w:szCs w:val="22"/>
    </w:rPr>
  </w:style>
  <w:style w:type="character" w:customStyle="1" w:styleId="PolicybodytextChar">
    <w:name w:val="Policy body text Char"/>
    <w:link w:val="Policybodytext"/>
    <w:rsid w:val="00E26A63"/>
    <w:rPr>
      <w:rFonts w:ascii="Arial" w:hAnsi="Arial" w:cs="Arial"/>
      <w:bCs/>
      <w:color w:val="auto"/>
      <w:sz w:val="22"/>
      <w:szCs w:val="22"/>
    </w:rPr>
  </w:style>
  <w:style w:type="paragraph" w:customStyle="1" w:styleId="PolicyBulletPoint">
    <w:name w:val="Policy Bullet Point"/>
    <w:basedOn w:val="Policybodytext"/>
    <w:link w:val="PolicyBulletPointChar"/>
    <w:qFormat/>
    <w:rsid w:val="00E26A63"/>
    <w:pPr>
      <w:numPr>
        <w:numId w:val="83"/>
      </w:numPr>
    </w:pPr>
  </w:style>
  <w:style w:type="character" w:customStyle="1" w:styleId="PolicyBulletPointChar">
    <w:name w:val="Policy Bullet Point Char"/>
    <w:link w:val="PolicyBulletPoint"/>
    <w:rsid w:val="00E26A63"/>
    <w:rPr>
      <w:rFonts w:ascii="Arial" w:hAnsi="Arial" w:cs="Arial"/>
      <w:bCs/>
      <w:sz w:val="22"/>
      <w:szCs w:val="22"/>
    </w:rPr>
  </w:style>
  <w:style w:type="paragraph" w:customStyle="1" w:styleId="CM1">
    <w:name w:val="CM1"/>
    <w:basedOn w:val="Default"/>
    <w:next w:val="Default"/>
    <w:rsid w:val="00F66C18"/>
    <w:pPr>
      <w:widowControl w:val="0"/>
    </w:pPr>
    <w:rPr>
      <w:rFonts w:ascii="Arial" w:hAnsi="Arial"/>
      <w:color w:val="auto"/>
    </w:rPr>
  </w:style>
  <w:style w:type="paragraph" w:customStyle="1" w:styleId="CM46">
    <w:name w:val="CM46"/>
    <w:basedOn w:val="Default"/>
    <w:next w:val="Default"/>
    <w:rsid w:val="00F66C18"/>
    <w:pPr>
      <w:widowControl w:val="0"/>
      <w:spacing w:after="7235"/>
    </w:pPr>
    <w:rPr>
      <w:rFonts w:ascii="Arial" w:hAnsi="Arial"/>
      <w:color w:val="auto"/>
    </w:rPr>
  </w:style>
  <w:style w:type="paragraph" w:customStyle="1" w:styleId="PolicyHeading2">
    <w:name w:val="Policy Heading 2"/>
    <w:basedOn w:val="Heading2"/>
    <w:link w:val="PolicyHeading2Char"/>
    <w:qFormat/>
    <w:rsid w:val="00F66C18"/>
    <w:pPr>
      <w:numPr>
        <w:ilvl w:val="1"/>
      </w:numPr>
      <w:spacing w:before="240" w:after="60"/>
      <w:ind w:left="576" w:hanging="576"/>
    </w:pPr>
    <w:rPr>
      <w:rFonts w:ascii="Arial" w:hAnsi="Arial" w:cs="Arial"/>
      <w:b/>
      <w:bCs/>
      <w:iCs/>
      <w:color w:val="auto"/>
      <w:kern w:val="0"/>
      <w:sz w:val="22"/>
      <w:szCs w:val="22"/>
      <w:lang w:eastAsia="en-AU"/>
    </w:rPr>
  </w:style>
  <w:style w:type="paragraph" w:customStyle="1" w:styleId="PolicyHeading1">
    <w:name w:val="Policy Heading 1"/>
    <w:basedOn w:val="Heading1"/>
    <w:link w:val="PolicyHeading1Char"/>
    <w:qFormat/>
    <w:rsid w:val="00F66C18"/>
    <w:pPr>
      <w:keepNext/>
      <w:spacing w:before="240" w:after="60"/>
      <w:ind w:left="432" w:hanging="432"/>
    </w:pPr>
    <w:rPr>
      <w:rFonts w:ascii="Arial" w:hAnsi="Arial" w:cs="Arial"/>
      <w:b/>
      <w:bCs/>
      <w:color w:val="auto"/>
      <w:spacing w:val="0"/>
      <w:kern w:val="32"/>
      <w:sz w:val="26"/>
      <w:szCs w:val="26"/>
      <w:lang w:eastAsia="en-AU"/>
    </w:rPr>
  </w:style>
  <w:style w:type="character" w:customStyle="1" w:styleId="PolicyHeading2Char">
    <w:name w:val="Policy Heading 2 Char"/>
    <w:link w:val="PolicyHeading2"/>
    <w:rsid w:val="00F66C18"/>
    <w:rPr>
      <w:rFonts w:ascii="Arial" w:hAnsi="Arial" w:cs="Arial"/>
      <w:b/>
      <w:bCs/>
      <w:iCs/>
      <w:color w:val="auto"/>
      <w:sz w:val="22"/>
      <w:szCs w:val="22"/>
    </w:rPr>
  </w:style>
  <w:style w:type="character" w:customStyle="1" w:styleId="PolicyHeading1Char">
    <w:name w:val="Policy Heading 1 Char"/>
    <w:link w:val="PolicyHeading1"/>
    <w:rsid w:val="00F66C18"/>
    <w:rPr>
      <w:rFonts w:ascii="Arial" w:hAnsi="Arial" w:cs="Arial"/>
      <w:b/>
      <w:bCs/>
      <w:color w:val="auto"/>
      <w:kern w:val="32"/>
      <w:sz w:val="26"/>
      <w:szCs w:val="26"/>
    </w:rPr>
  </w:style>
  <w:style w:type="paragraph" w:customStyle="1" w:styleId="Sectionheading">
    <w:name w:val="Sectionheading"/>
    <w:basedOn w:val="Heading1"/>
    <w:qFormat/>
    <w:rsid w:val="005B25DB"/>
    <w:pPr>
      <w:pBdr>
        <w:top w:val="single" w:sz="18" w:space="1" w:color="4472C4"/>
        <w:bottom w:val="single" w:sz="18" w:space="1" w:color="4472C4"/>
      </w:pBdr>
      <w:jc w:val="both"/>
    </w:pPr>
  </w:style>
  <w:style w:type="paragraph" w:customStyle="1" w:styleId="Subheading">
    <w:name w:val="Subheading"/>
    <w:basedOn w:val="Heading2"/>
    <w:qFormat/>
    <w:rsid w:val="005B25DB"/>
    <w:pPr>
      <w:ind w:left="567" w:hanging="567"/>
      <w:jc w:val="both"/>
    </w:pPr>
    <w:rPr>
      <w:sz w:val="26"/>
      <w:szCs w:val="26"/>
    </w:rPr>
  </w:style>
  <w:style w:type="paragraph" w:styleId="Revision">
    <w:name w:val="Revision"/>
    <w:hidden/>
    <w:uiPriority w:val="99"/>
    <w:semiHidden/>
    <w:rsid w:val="00C63755"/>
    <w:rPr>
      <w:color w:val="231F20"/>
      <w:kern w:val="21"/>
      <w:sz w:val="21"/>
      <w:szCs w:val="21"/>
      <w:lang w:eastAsia="en-US"/>
    </w:rPr>
  </w:style>
  <w:style w:type="paragraph" w:styleId="TOC4">
    <w:name w:val="toc 4"/>
    <w:basedOn w:val="Normal"/>
    <w:next w:val="Normal"/>
    <w:autoRedefine/>
    <w:uiPriority w:val="39"/>
    <w:unhideWhenUsed/>
    <w:rsid w:val="00D70A04"/>
    <w:pPr>
      <w:spacing w:after="100" w:line="259" w:lineRule="auto"/>
      <w:ind w:left="660"/>
    </w:pPr>
    <w:rPr>
      <w:rFonts w:ascii="Calibri" w:hAnsi="Calibri"/>
      <w:color w:val="auto"/>
      <w:kern w:val="0"/>
      <w:sz w:val="22"/>
      <w:szCs w:val="22"/>
      <w:lang w:eastAsia="en-AU"/>
    </w:rPr>
  </w:style>
  <w:style w:type="paragraph" w:styleId="TOC5">
    <w:name w:val="toc 5"/>
    <w:basedOn w:val="Normal"/>
    <w:next w:val="Normal"/>
    <w:autoRedefine/>
    <w:uiPriority w:val="39"/>
    <w:unhideWhenUsed/>
    <w:rsid w:val="00D70A04"/>
    <w:pPr>
      <w:spacing w:after="100" w:line="259" w:lineRule="auto"/>
      <w:ind w:left="880"/>
    </w:pPr>
    <w:rPr>
      <w:rFonts w:ascii="Calibri" w:hAnsi="Calibri"/>
      <w:color w:val="auto"/>
      <w:kern w:val="0"/>
      <w:sz w:val="22"/>
      <w:szCs w:val="22"/>
      <w:lang w:eastAsia="en-AU"/>
    </w:rPr>
  </w:style>
  <w:style w:type="paragraph" w:styleId="TOC6">
    <w:name w:val="toc 6"/>
    <w:basedOn w:val="Normal"/>
    <w:next w:val="Normal"/>
    <w:autoRedefine/>
    <w:uiPriority w:val="39"/>
    <w:unhideWhenUsed/>
    <w:rsid w:val="00D70A04"/>
    <w:pPr>
      <w:spacing w:after="100" w:line="259" w:lineRule="auto"/>
      <w:ind w:left="1100"/>
    </w:pPr>
    <w:rPr>
      <w:rFonts w:ascii="Calibri" w:hAnsi="Calibri"/>
      <w:color w:val="auto"/>
      <w:kern w:val="0"/>
      <w:sz w:val="22"/>
      <w:szCs w:val="22"/>
      <w:lang w:eastAsia="en-AU"/>
    </w:rPr>
  </w:style>
  <w:style w:type="paragraph" w:styleId="TOC7">
    <w:name w:val="toc 7"/>
    <w:basedOn w:val="Normal"/>
    <w:next w:val="Normal"/>
    <w:autoRedefine/>
    <w:uiPriority w:val="39"/>
    <w:unhideWhenUsed/>
    <w:rsid w:val="00D70A04"/>
    <w:pPr>
      <w:spacing w:after="100" w:line="259" w:lineRule="auto"/>
      <w:ind w:left="1320"/>
    </w:pPr>
    <w:rPr>
      <w:rFonts w:ascii="Calibri" w:hAnsi="Calibri"/>
      <w:color w:val="auto"/>
      <w:kern w:val="0"/>
      <w:sz w:val="22"/>
      <w:szCs w:val="22"/>
      <w:lang w:eastAsia="en-AU"/>
    </w:rPr>
  </w:style>
  <w:style w:type="paragraph" w:styleId="TOC8">
    <w:name w:val="toc 8"/>
    <w:basedOn w:val="Normal"/>
    <w:next w:val="Normal"/>
    <w:autoRedefine/>
    <w:uiPriority w:val="39"/>
    <w:unhideWhenUsed/>
    <w:rsid w:val="00D70A04"/>
    <w:pPr>
      <w:spacing w:after="100" w:line="259" w:lineRule="auto"/>
      <w:ind w:left="1540"/>
    </w:pPr>
    <w:rPr>
      <w:rFonts w:ascii="Calibri" w:hAnsi="Calibri"/>
      <w:color w:val="auto"/>
      <w:kern w:val="0"/>
      <w:sz w:val="22"/>
      <w:szCs w:val="22"/>
      <w:lang w:eastAsia="en-AU"/>
    </w:rPr>
  </w:style>
  <w:style w:type="paragraph" w:styleId="TOC9">
    <w:name w:val="toc 9"/>
    <w:basedOn w:val="Normal"/>
    <w:next w:val="Normal"/>
    <w:autoRedefine/>
    <w:uiPriority w:val="39"/>
    <w:unhideWhenUsed/>
    <w:rsid w:val="00D70A04"/>
    <w:pPr>
      <w:spacing w:after="100" w:line="259" w:lineRule="auto"/>
      <w:ind w:left="1760"/>
    </w:pPr>
    <w:rPr>
      <w:rFonts w:ascii="Calibri" w:hAnsi="Calibri"/>
      <w:color w:val="auto"/>
      <w:kern w:val="0"/>
      <w:sz w:val="22"/>
      <w:szCs w:val="22"/>
      <w:lang w:eastAsia="en-AU"/>
    </w:rPr>
  </w:style>
  <w:style w:type="character" w:styleId="UnresolvedMention">
    <w:name w:val="Unresolved Mention"/>
    <w:uiPriority w:val="99"/>
    <w:semiHidden/>
    <w:unhideWhenUsed/>
    <w:rsid w:val="00D70A04"/>
    <w:rPr>
      <w:color w:val="605E5C"/>
      <w:shd w:val="clear" w:color="auto" w:fill="E1DFDD"/>
    </w:rPr>
  </w:style>
  <w:style w:type="character" w:customStyle="1" w:styleId="null1">
    <w:name w:val="null1"/>
    <w:rsid w:val="00A84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32670">
      <w:bodyDiv w:val="1"/>
      <w:marLeft w:val="0"/>
      <w:marRight w:val="0"/>
      <w:marTop w:val="0"/>
      <w:marBottom w:val="0"/>
      <w:divBdr>
        <w:top w:val="none" w:sz="0" w:space="0" w:color="auto"/>
        <w:left w:val="none" w:sz="0" w:space="0" w:color="auto"/>
        <w:bottom w:val="none" w:sz="0" w:space="0" w:color="auto"/>
        <w:right w:val="none" w:sz="0" w:space="0" w:color="auto"/>
      </w:divBdr>
    </w:div>
    <w:div w:id="193855798">
      <w:bodyDiv w:val="1"/>
      <w:marLeft w:val="0"/>
      <w:marRight w:val="0"/>
      <w:marTop w:val="0"/>
      <w:marBottom w:val="0"/>
      <w:divBdr>
        <w:top w:val="none" w:sz="0" w:space="0" w:color="auto"/>
        <w:left w:val="none" w:sz="0" w:space="0" w:color="auto"/>
        <w:bottom w:val="none" w:sz="0" w:space="0" w:color="auto"/>
        <w:right w:val="none" w:sz="0" w:space="0" w:color="auto"/>
      </w:divBdr>
    </w:div>
    <w:div w:id="522743914">
      <w:bodyDiv w:val="1"/>
      <w:marLeft w:val="0"/>
      <w:marRight w:val="0"/>
      <w:marTop w:val="0"/>
      <w:marBottom w:val="0"/>
      <w:divBdr>
        <w:top w:val="none" w:sz="0" w:space="0" w:color="auto"/>
        <w:left w:val="none" w:sz="0" w:space="0" w:color="auto"/>
        <w:bottom w:val="none" w:sz="0" w:space="0" w:color="auto"/>
        <w:right w:val="none" w:sz="0" w:space="0" w:color="auto"/>
      </w:divBdr>
    </w:div>
    <w:div w:id="664208057">
      <w:bodyDiv w:val="1"/>
      <w:marLeft w:val="0"/>
      <w:marRight w:val="0"/>
      <w:marTop w:val="0"/>
      <w:marBottom w:val="0"/>
      <w:divBdr>
        <w:top w:val="none" w:sz="0" w:space="0" w:color="auto"/>
        <w:left w:val="none" w:sz="0" w:space="0" w:color="auto"/>
        <w:bottom w:val="none" w:sz="0" w:space="0" w:color="auto"/>
        <w:right w:val="none" w:sz="0" w:space="0" w:color="auto"/>
      </w:divBdr>
    </w:div>
    <w:div w:id="816537556">
      <w:bodyDiv w:val="1"/>
      <w:marLeft w:val="0"/>
      <w:marRight w:val="0"/>
      <w:marTop w:val="0"/>
      <w:marBottom w:val="0"/>
      <w:divBdr>
        <w:top w:val="none" w:sz="0" w:space="0" w:color="auto"/>
        <w:left w:val="none" w:sz="0" w:space="0" w:color="auto"/>
        <w:bottom w:val="none" w:sz="0" w:space="0" w:color="auto"/>
        <w:right w:val="none" w:sz="0" w:space="0" w:color="auto"/>
      </w:divBdr>
    </w:div>
    <w:div w:id="816844541">
      <w:bodyDiv w:val="1"/>
      <w:marLeft w:val="0"/>
      <w:marRight w:val="0"/>
      <w:marTop w:val="0"/>
      <w:marBottom w:val="0"/>
      <w:divBdr>
        <w:top w:val="none" w:sz="0" w:space="0" w:color="auto"/>
        <w:left w:val="none" w:sz="0" w:space="0" w:color="auto"/>
        <w:bottom w:val="none" w:sz="0" w:space="0" w:color="auto"/>
        <w:right w:val="none" w:sz="0" w:space="0" w:color="auto"/>
      </w:divBdr>
    </w:div>
    <w:div w:id="154540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0.xml"/><Relationship Id="rId21" Type="http://schemas.openxmlformats.org/officeDocument/2006/relationships/header" Target="header6.xml"/><Relationship Id="rId34" Type="http://schemas.openxmlformats.org/officeDocument/2006/relationships/header" Target="header1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governance@moreland.vic.gov.au" TargetMode="External"/><Relationship Id="rId28" Type="http://schemas.openxmlformats.org/officeDocument/2006/relationships/header" Target="header1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abbage\applications\MCCTemplates\MCC%20Cover+Text%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C2A2ABA21FDD469CA2967BAA46DC7D" ma:contentTypeVersion="13" ma:contentTypeDescription="Create a new document." ma:contentTypeScope="" ma:versionID="ed9cef362415830b7c8913a8c264c429">
  <xsd:schema xmlns:xsd="http://www.w3.org/2001/XMLSchema" xmlns:xs="http://www.w3.org/2001/XMLSchema" xmlns:p="http://schemas.microsoft.com/office/2006/metadata/properties" xmlns:ns3="c7947f65-6549-46c5-aac9-62e70466f432" xmlns:ns4="5356ed4d-bb77-46ab-ae89-2c6ad903326b" targetNamespace="http://schemas.microsoft.com/office/2006/metadata/properties" ma:root="true" ma:fieldsID="411becadc62442b34ae7cf56f358e44b" ns3:_="" ns4:_="">
    <xsd:import namespace="c7947f65-6549-46c5-aac9-62e70466f432"/>
    <xsd:import namespace="5356ed4d-bb77-46ab-ae89-2c6ad90332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47f65-6549-46c5-aac9-62e70466f43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56ed4d-bb77-46ab-ae89-2c6ad903326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85763-F88B-4863-8E89-1D0A44AF4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47f65-6549-46c5-aac9-62e70466f432"/>
    <ds:schemaRef ds:uri="5356ed4d-bb77-46ab-ae89-2c6ad9033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D32CCE-8A9C-40CB-A2FD-3AA4296C5A0E}">
  <ds:schemaRefs>
    <ds:schemaRef ds:uri="http://schemas.microsoft.com/sharepoint/v3/contenttype/forms"/>
  </ds:schemaRefs>
</ds:datastoreItem>
</file>

<file path=customXml/itemProps3.xml><?xml version="1.0" encoding="utf-8"?>
<ds:datastoreItem xmlns:ds="http://schemas.openxmlformats.org/officeDocument/2006/customXml" ds:itemID="{D004FD91-A183-4922-BA29-5186BA978A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357F8A-C1DB-4CE3-9C93-5B5DF7A2F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MCC Cover+Text A4</Template>
  <TotalTime>0</TotalTime>
  <Pages>4</Pages>
  <Words>20892</Words>
  <Characters>119089</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139702</CharactersWithSpaces>
  <SharedDoc>false</SharedDoc>
  <HLinks>
    <vt:vector size="336" baseType="variant">
      <vt:variant>
        <vt:i4>2686992</vt:i4>
      </vt:variant>
      <vt:variant>
        <vt:i4>333</vt:i4>
      </vt:variant>
      <vt:variant>
        <vt:i4>0</vt:i4>
      </vt:variant>
      <vt:variant>
        <vt:i4>5</vt:i4>
      </vt:variant>
      <vt:variant>
        <vt:lpwstr>mailto:governance@moreland.vic.gov.au</vt:lpwstr>
      </vt:variant>
      <vt:variant>
        <vt:lpwstr/>
      </vt:variant>
      <vt:variant>
        <vt:i4>1310780</vt:i4>
      </vt:variant>
      <vt:variant>
        <vt:i4>326</vt:i4>
      </vt:variant>
      <vt:variant>
        <vt:i4>0</vt:i4>
      </vt:variant>
      <vt:variant>
        <vt:i4>5</vt:i4>
      </vt:variant>
      <vt:variant>
        <vt:lpwstr/>
      </vt:variant>
      <vt:variant>
        <vt:lpwstr>_Toc80964396</vt:lpwstr>
      </vt:variant>
      <vt:variant>
        <vt:i4>1507388</vt:i4>
      </vt:variant>
      <vt:variant>
        <vt:i4>320</vt:i4>
      </vt:variant>
      <vt:variant>
        <vt:i4>0</vt:i4>
      </vt:variant>
      <vt:variant>
        <vt:i4>5</vt:i4>
      </vt:variant>
      <vt:variant>
        <vt:lpwstr/>
      </vt:variant>
      <vt:variant>
        <vt:lpwstr>_Toc80964395</vt:lpwstr>
      </vt:variant>
      <vt:variant>
        <vt:i4>1441852</vt:i4>
      </vt:variant>
      <vt:variant>
        <vt:i4>314</vt:i4>
      </vt:variant>
      <vt:variant>
        <vt:i4>0</vt:i4>
      </vt:variant>
      <vt:variant>
        <vt:i4>5</vt:i4>
      </vt:variant>
      <vt:variant>
        <vt:lpwstr/>
      </vt:variant>
      <vt:variant>
        <vt:lpwstr>_Toc80964394</vt:lpwstr>
      </vt:variant>
      <vt:variant>
        <vt:i4>1114172</vt:i4>
      </vt:variant>
      <vt:variant>
        <vt:i4>308</vt:i4>
      </vt:variant>
      <vt:variant>
        <vt:i4>0</vt:i4>
      </vt:variant>
      <vt:variant>
        <vt:i4>5</vt:i4>
      </vt:variant>
      <vt:variant>
        <vt:lpwstr/>
      </vt:variant>
      <vt:variant>
        <vt:lpwstr>_Toc80964393</vt:lpwstr>
      </vt:variant>
      <vt:variant>
        <vt:i4>1179708</vt:i4>
      </vt:variant>
      <vt:variant>
        <vt:i4>302</vt:i4>
      </vt:variant>
      <vt:variant>
        <vt:i4>0</vt:i4>
      </vt:variant>
      <vt:variant>
        <vt:i4>5</vt:i4>
      </vt:variant>
      <vt:variant>
        <vt:lpwstr/>
      </vt:variant>
      <vt:variant>
        <vt:lpwstr>_Toc80964390</vt:lpwstr>
      </vt:variant>
      <vt:variant>
        <vt:i4>1769533</vt:i4>
      </vt:variant>
      <vt:variant>
        <vt:i4>296</vt:i4>
      </vt:variant>
      <vt:variant>
        <vt:i4>0</vt:i4>
      </vt:variant>
      <vt:variant>
        <vt:i4>5</vt:i4>
      </vt:variant>
      <vt:variant>
        <vt:lpwstr/>
      </vt:variant>
      <vt:variant>
        <vt:lpwstr>_Toc80964389</vt:lpwstr>
      </vt:variant>
      <vt:variant>
        <vt:i4>1703997</vt:i4>
      </vt:variant>
      <vt:variant>
        <vt:i4>290</vt:i4>
      </vt:variant>
      <vt:variant>
        <vt:i4>0</vt:i4>
      </vt:variant>
      <vt:variant>
        <vt:i4>5</vt:i4>
      </vt:variant>
      <vt:variant>
        <vt:lpwstr/>
      </vt:variant>
      <vt:variant>
        <vt:lpwstr>_Toc80964388</vt:lpwstr>
      </vt:variant>
      <vt:variant>
        <vt:i4>1376317</vt:i4>
      </vt:variant>
      <vt:variant>
        <vt:i4>284</vt:i4>
      </vt:variant>
      <vt:variant>
        <vt:i4>0</vt:i4>
      </vt:variant>
      <vt:variant>
        <vt:i4>5</vt:i4>
      </vt:variant>
      <vt:variant>
        <vt:lpwstr/>
      </vt:variant>
      <vt:variant>
        <vt:lpwstr>_Toc80964387</vt:lpwstr>
      </vt:variant>
      <vt:variant>
        <vt:i4>1114173</vt:i4>
      </vt:variant>
      <vt:variant>
        <vt:i4>278</vt:i4>
      </vt:variant>
      <vt:variant>
        <vt:i4>0</vt:i4>
      </vt:variant>
      <vt:variant>
        <vt:i4>5</vt:i4>
      </vt:variant>
      <vt:variant>
        <vt:lpwstr/>
      </vt:variant>
      <vt:variant>
        <vt:lpwstr>_Toc80964383</vt:lpwstr>
      </vt:variant>
      <vt:variant>
        <vt:i4>1048637</vt:i4>
      </vt:variant>
      <vt:variant>
        <vt:i4>272</vt:i4>
      </vt:variant>
      <vt:variant>
        <vt:i4>0</vt:i4>
      </vt:variant>
      <vt:variant>
        <vt:i4>5</vt:i4>
      </vt:variant>
      <vt:variant>
        <vt:lpwstr/>
      </vt:variant>
      <vt:variant>
        <vt:lpwstr>_Toc80964382</vt:lpwstr>
      </vt:variant>
      <vt:variant>
        <vt:i4>1245245</vt:i4>
      </vt:variant>
      <vt:variant>
        <vt:i4>266</vt:i4>
      </vt:variant>
      <vt:variant>
        <vt:i4>0</vt:i4>
      </vt:variant>
      <vt:variant>
        <vt:i4>5</vt:i4>
      </vt:variant>
      <vt:variant>
        <vt:lpwstr/>
      </vt:variant>
      <vt:variant>
        <vt:lpwstr>_Toc80964381</vt:lpwstr>
      </vt:variant>
      <vt:variant>
        <vt:i4>1179709</vt:i4>
      </vt:variant>
      <vt:variant>
        <vt:i4>260</vt:i4>
      </vt:variant>
      <vt:variant>
        <vt:i4>0</vt:i4>
      </vt:variant>
      <vt:variant>
        <vt:i4>5</vt:i4>
      </vt:variant>
      <vt:variant>
        <vt:lpwstr/>
      </vt:variant>
      <vt:variant>
        <vt:lpwstr>_Toc80964380</vt:lpwstr>
      </vt:variant>
      <vt:variant>
        <vt:i4>1769522</vt:i4>
      </vt:variant>
      <vt:variant>
        <vt:i4>254</vt:i4>
      </vt:variant>
      <vt:variant>
        <vt:i4>0</vt:i4>
      </vt:variant>
      <vt:variant>
        <vt:i4>5</vt:i4>
      </vt:variant>
      <vt:variant>
        <vt:lpwstr/>
      </vt:variant>
      <vt:variant>
        <vt:lpwstr>_Toc80964379</vt:lpwstr>
      </vt:variant>
      <vt:variant>
        <vt:i4>1703986</vt:i4>
      </vt:variant>
      <vt:variant>
        <vt:i4>248</vt:i4>
      </vt:variant>
      <vt:variant>
        <vt:i4>0</vt:i4>
      </vt:variant>
      <vt:variant>
        <vt:i4>5</vt:i4>
      </vt:variant>
      <vt:variant>
        <vt:lpwstr/>
      </vt:variant>
      <vt:variant>
        <vt:lpwstr>_Toc80964378</vt:lpwstr>
      </vt:variant>
      <vt:variant>
        <vt:i4>1376306</vt:i4>
      </vt:variant>
      <vt:variant>
        <vt:i4>242</vt:i4>
      </vt:variant>
      <vt:variant>
        <vt:i4>0</vt:i4>
      </vt:variant>
      <vt:variant>
        <vt:i4>5</vt:i4>
      </vt:variant>
      <vt:variant>
        <vt:lpwstr/>
      </vt:variant>
      <vt:variant>
        <vt:lpwstr>_Toc80964377</vt:lpwstr>
      </vt:variant>
      <vt:variant>
        <vt:i4>1310770</vt:i4>
      </vt:variant>
      <vt:variant>
        <vt:i4>236</vt:i4>
      </vt:variant>
      <vt:variant>
        <vt:i4>0</vt:i4>
      </vt:variant>
      <vt:variant>
        <vt:i4>5</vt:i4>
      </vt:variant>
      <vt:variant>
        <vt:lpwstr/>
      </vt:variant>
      <vt:variant>
        <vt:lpwstr>_Toc80964376</vt:lpwstr>
      </vt:variant>
      <vt:variant>
        <vt:i4>1507378</vt:i4>
      </vt:variant>
      <vt:variant>
        <vt:i4>230</vt:i4>
      </vt:variant>
      <vt:variant>
        <vt:i4>0</vt:i4>
      </vt:variant>
      <vt:variant>
        <vt:i4>5</vt:i4>
      </vt:variant>
      <vt:variant>
        <vt:lpwstr/>
      </vt:variant>
      <vt:variant>
        <vt:lpwstr>_Toc80964375</vt:lpwstr>
      </vt:variant>
      <vt:variant>
        <vt:i4>1048626</vt:i4>
      </vt:variant>
      <vt:variant>
        <vt:i4>224</vt:i4>
      </vt:variant>
      <vt:variant>
        <vt:i4>0</vt:i4>
      </vt:variant>
      <vt:variant>
        <vt:i4>5</vt:i4>
      </vt:variant>
      <vt:variant>
        <vt:lpwstr/>
      </vt:variant>
      <vt:variant>
        <vt:lpwstr>_Toc80964372</vt:lpwstr>
      </vt:variant>
      <vt:variant>
        <vt:i4>1245234</vt:i4>
      </vt:variant>
      <vt:variant>
        <vt:i4>218</vt:i4>
      </vt:variant>
      <vt:variant>
        <vt:i4>0</vt:i4>
      </vt:variant>
      <vt:variant>
        <vt:i4>5</vt:i4>
      </vt:variant>
      <vt:variant>
        <vt:lpwstr/>
      </vt:variant>
      <vt:variant>
        <vt:lpwstr>_Toc80964371</vt:lpwstr>
      </vt:variant>
      <vt:variant>
        <vt:i4>1179698</vt:i4>
      </vt:variant>
      <vt:variant>
        <vt:i4>212</vt:i4>
      </vt:variant>
      <vt:variant>
        <vt:i4>0</vt:i4>
      </vt:variant>
      <vt:variant>
        <vt:i4>5</vt:i4>
      </vt:variant>
      <vt:variant>
        <vt:lpwstr/>
      </vt:variant>
      <vt:variant>
        <vt:lpwstr>_Toc80964370</vt:lpwstr>
      </vt:variant>
      <vt:variant>
        <vt:i4>1769523</vt:i4>
      </vt:variant>
      <vt:variant>
        <vt:i4>206</vt:i4>
      </vt:variant>
      <vt:variant>
        <vt:i4>0</vt:i4>
      </vt:variant>
      <vt:variant>
        <vt:i4>5</vt:i4>
      </vt:variant>
      <vt:variant>
        <vt:lpwstr/>
      </vt:variant>
      <vt:variant>
        <vt:lpwstr>_Toc80964369</vt:lpwstr>
      </vt:variant>
      <vt:variant>
        <vt:i4>1703987</vt:i4>
      </vt:variant>
      <vt:variant>
        <vt:i4>200</vt:i4>
      </vt:variant>
      <vt:variant>
        <vt:i4>0</vt:i4>
      </vt:variant>
      <vt:variant>
        <vt:i4>5</vt:i4>
      </vt:variant>
      <vt:variant>
        <vt:lpwstr/>
      </vt:variant>
      <vt:variant>
        <vt:lpwstr>_Toc80964368</vt:lpwstr>
      </vt:variant>
      <vt:variant>
        <vt:i4>1376307</vt:i4>
      </vt:variant>
      <vt:variant>
        <vt:i4>194</vt:i4>
      </vt:variant>
      <vt:variant>
        <vt:i4>0</vt:i4>
      </vt:variant>
      <vt:variant>
        <vt:i4>5</vt:i4>
      </vt:variant>
      <vt:variant>
        <vt:lpwstr/>
      </vt:variant>
      <vt:variant>
        <vt:lpwstr>_Toc80964367</vt:lpwstr>
      </vt:variant>
      <vt:variant>
        <vt:i4>1310771</vt:i4>
      </vt:variant>
      <vt:variant>
        <vt:i4>188</vt:i4>
      </vt:variant>
      <vt:variant>
        <vt:i4>0</vt:i4>
      </vt:variant>
      <vt:variant>
        <vt:i4>5</vt:i4>
      </vt:variant>
      <vt:variant>
        <vt:lpwstr/>
      </vt:variant>
      <vt:variant>
        <vt:lpwstr>_Toc80964366</vt:lpwstr>
      </vt:variant>
      <vt:variant>
        <vt:i4>1507379</vt:i4>
      </vt:variant>
      <vt:variant>
        <vt:i4>182</vt:i4>
      </vt:variant>
      <vt:variant>
        <vt:i4>0</vt:i4>
      </vt:variant>
      <vt:variant>
        <vt:i4>5</vt:i4>
      </vt:variant>
      <vt:variant>
        <vt:lpwstr/>
      </vt:variant>
      <vt:variant>
        <vt:lpwstr>_Toc80964365</vt:lpwstr>
      </vt:variant>
      <vt:variant>
        <vt:i4>1441843</vt:i4>
      </vt:variant>
      <vt:variant>
        <vt:i4>176</vt:i4>
      </vt:variant>
      <vt:variant>
        <vt:i4>0</vt:i4>
      </vt:variant>
      <vt:variant>
        <vt:i4>5</vt:i4>
      </vt:variant>
      <vt:variant>
        <vt:lpwstr/>
      </vt:variant>
      <vt:variant>
        <vt:lpwstr>_Toc80964364</vt:lpwstr>
      </vt:variant>
      <vt:variant>
        <vt:i4>1114163</vt:i4>
      </vt:variant>
      <vt:variant>
        <vt:i4>170</vt:i4>
      </vt:variant>
      <vt:variant>
        <vt:i4>0</vt:i4>
      </vt:variant>
      <vt:variant>
        <vt:i4>5</vt:i4>
      </vt:variant>
      <vt:variant>
        <vt:lpwstr/>
      </vt:variant>
      <vt:variant>
        <vt:lpwstr>_Toc80964363</vt:lpwstr>
      </vt:variant>
      <vt:variant>
        <vt:i4>1048627</vt:i4>
      </vt:variant>
      <vt:variant>
        <vt:i4>164</vt:i4>
      </vt:variant>
      <vt:variant>
        <vt:i4>0</vt:i4>
      </vt:variant>
      <vt:variant>
        <vt:i4>5</vt:i4>
      </vt:variant>
      <vt:variant>
        <vt:lpwstr/>
      </vt:variant>
      <vt:variant>
        <vt:lpwstr>_Toc80964362</vt:lpwstr>
      </vt:variant>
      <vt:variant>
        <vt:i4>1245235</vt:i4>
      </vt:variant>
      <vt:variant>
        <vt:i4>158</vt:i4>
      </vt:variant>
      <vt:variant>
        <vt:i4>0</vt:i4>
      </vt:variant>
      <vt:variant>
        <vt:i4>5</vt:i4>
      </vt:variant>
      <vt:variant>
        <vt:lpwstr/>
      </vt:variant>
      <vt:variant>
        <vt:lpwstr>_Toc80964361</vt:lpwstr>
      </vt:variant>
      <vt:variant>
        <vt:i4>1179699</vt:i4>
      </vt:variant>
      <vt:variant>
        <vt:i4>152</vt:i4>
      </vt:variant>
      <vt:variant>
        <vt:i4>0</vt:i4>
      </vt:variant>
      <vt:variant>
        <vt:i4>5</vt:i4>
      </vt:variant>
      <vt:variant>
        <vt:lpwstr/>
      </vt:variant>
      <vt:variant>
        <vt:lpwstr>_Toc80964360</vt:lpwstr>
      </vt:variant>
      <vt:variant>
        <vt:i4>1769520</vt:i4>
      </vt:variant>
      <vt:variant>
        <vt:i4>146</vt:i4>
      </vt:variant>
      <vt:variant>
        <vt:i4>0</vt:i4>
      </vt:variant>
      <vt:variant>
        <vt:i4>5</vt:i4>
      </vt:variant>
      <vt:variant>
        <vt:lpwstr/>
      </vt:variant>
      <vt:variant>
        <vt:lpwstr>_Toc80964359</vt:lpwstr>
      </vt:variant>
      <vt:variant>
        <vt:i4>1703984</vt:i4>
      </vt:variant>
      <vt:variant>
        <vt:i4>140</vt:i4>
      </vt:variant>
      <vt:variant>
        <vt:i4>0</vt:i4>
      </vt:variant>
      <vt:variant>
        <vt:i4>5</vt:i4>
      </vt:variant>
      <vt:variant>
        <vt:lpwstr/>
      </vt:variant>
      <vt:variant>
        <vt:lpwstr>_Toc80964358</vt:lpwstr>
      </vt:variant>
      <vt:variant>
        <vt:i4>1310768</vt:i4>
      </vt:variant>
      <vt:variant>
        <vt:i4>134</vt:i4>
      </vt:variant>
      <vt:variant>
        <vt:i4>0</vt:i4>
      </vt:variant>
      <vt:variant>
        <vt:i4>5</vt:i4>
      </vt:variant>
      <vt:variant>
        <vt:lpwstr/>
      </vt:variant>
      <vt:variant>
        <vt:lpwstr>_Toc80964356</vt:lpwstr>
      </vt:variant>
      <vt:variant>
        <vt:i4>1507376</vt:i4>
      </vt:variant>
      <vt:variant>
        <vt:i4>128</vt:i4>
      </vt:variant>
      <vt:variant>
        <vt:i4>0</vt:i4>
      </vt:variant>
      <vt:variant>
        <vt:i4>5</vt:i4>
      </vt:variant>
      <vt:variant>
        <vt:lpwstr/>
      </vt:variant>
      <vt:variant>
        <vt:lpwstr>_Toc80964355</vt:lpwstr>
      </vt:variant>
      <vt:variant>
        <vt:i4>1179696</vt:i4>
      </vt:variant>
      <vt:variant>
        <vt:i4>122</vt:i4>
      </vt:variant>
      <vt:variant>
        <vt:i4>0</vt:i4>
      </vt:variant>
      <vt:variant>
        <vt:i4>5</vt:i4>
      </vt:variant>
      <vt:variant>
        <vt:lpwstr/>
      </vt:variant>
      <vt:variant>
        <vt:lpwstr>_Toc80964350</vt:lpwstr>
      </vt:variant>
      <vt:variant>
        <vt:i4>1441841</vt:i4>
      </vt:variant>
      <vt:variant>
        <vt:i4>116</vt:i4>
      </vt:variant>
      <vt:variant>
        <vt:i4>0</vt:i4>
      </vt:variant>
      <vt:variant>
        <vt:i4>5</vt:i4>
      </vt:variant>
      <vt:variant>
        <vt:lpwstr/>
      </vt:variant>
      <vt:variant>
        <vt:lpwstr>_Toc80964344</vt:lpwstr>
      </vt:variant>
      <vt:variant>
        <vt:i4>1310775</vt:i4>
      </vt:variant>
      <vt:variant>
        <vt:i4>110</vt:i4>
      </vt:variant>
      <vt:variant>
        <vt:i4>0</vt:i4>
      </vt:variant>
      <vt:variant>
        <vt:i4>5</vt:i4>
      </vt:variant>
      <vt:variant>
        <vt:lpwstr/>
      </vt:variant>
      <vt:variant>
        <vt:lpwstr>_Toc80964326</vt:lpwstr>
      </vt:variant>
      <vt:variant>
        <vt:i4>1114167</vt:i4>
      </vt:variant>
      <vt:variant>
        <vt:i4>104</vt:i4>
      </vt:variant>
      <vt:variant>
        <vt:i4>0</vt:i4>
      </vt:variant>
      <vt:variant>
        <vt:i4>5</vt:i4>
      </vt:variant>
      <vt:variant>
        <vt:lpwstr/>
      </vt:variant>
      <vt:variant>
        <vt:lpwstr>_Toc80964323</vt:lpwstr>
      </vt:variant>
      <vt:variant>
        <vt:i4>1703988</vt:i4>
      </vt:variant>
      <vt:variant>
        <vt:i4>98</vt:i4>
      </vt:variant>
      <vt:variant>
        <vt:i4>0</vt:i4>
      </vt:variant>
      <vt:variant>
        <vt:i4>5</vt:i4>
      </vt:variant>
      <vt:variant>
        <vt:lpwstr/>
      </vt:variant>
      <vt:variant>
        <vt:lpwstr>_Toc80964318</vt:lpwstr>
      </vt:variant>
      <vt:variant>
        <vt:i4>1310773</vt:i4>
      </vt:variant>
      <vt:variant>
        <vt:i4>92</vt:i4>
      </vt:variant>
      <vt:variant>
        <vt:i4>0</vt:i4>
      </vt:variant>
      <vt:variant>
        <vt:i4>5</vt:i4>
      </vt:variant>
      <vt:variant>
        <vt:lpwstr/>
      </vt:variant>
      <vt:variant>
        <vt:lpwstr>_Toc80964306</vt:lpwstr>
      </vt:variant>
      <vt:variant>
        <vt:i4>1310780</vt:i4>
      </vt:variant>
      <vt:variant>
        <vt:i4>86</vt:i4>
      </vt:variant>
      <vt:variant>
        <vt:i4>0</vt:i4>
      </vt:variant>
      <vt:variant>
        <vt:i4>5</vt:i4>
      </vt:variant>
      <vt:variant>
        <vt:lpwstr/>
      </vt:variant>
      <vt:variant>
        <vt:lpwstr>_Toc80964297</vt:lpwstr>
      </vt:variant>
      <vt:variant>
        <vt:i4>1376316</vt:i4>
      </vt:variant>
      <vt:variant>
        <vt:i4>80</vt:i4>
      </vt:variant>
      <vt:variant>
        <vt:i4>0</vt:i4>
      </vt:variant>
      <vt:variant>
        <vt:i4>5</vt:i4>
      </vt:variant>
      <vt:variant>
        <vt:lpwstr/>
      </vt:variant>
      <vt:variant>
        <vt:lpwstr>_Toc80964296</vt:lpwstr>
      </vt:variant>
      <vt:variant>
        <vt:i4>1179708</vt:i4>
      </vt:variant>
      <vt:variant>
        <vt:i4>74</vt:i4>
      </vt:variant>
      <vt:variant>
        <vt:i4>0</vt:i4>
      </vt:variant>
      <vt:variant>
        <vt:i4>5</vt:i4>
      </vt:variant>
      <vt:variant>
        <vt:lpwstr/>
      </vt:variant>
      <vt:variant>
        <vt:lpwstr>_Toc80964291</vt:lpwstr>
      </vt:variant>
      <vt:variant>
        <vt:i4>1114173</vt:i4>
      </vt:variant>
      <vt:variant>
        <vt:i4>68</vt:i4>
      </vt:variant>
      <vt:variant>
        <vt:i4>0</vt:i4>
      </vt:variant>
      <vt:variant>
        <vt:i4>5</vt:i4>
      </vt:variant>
      <vt:variant>
        <vt:lpwstr/>
      </vt:variant>
      <vt:variant>
        <vt:lpwstr>_Toc80964282</vt:lpwstr>
      </vt:variant>
      <vt:variant>
        <vt:i4>1179709</vt:i4>
      </vt:variant>
      <vt:variant>
        <vt:i4>62</vt:i4>
      </vt:variant>
      <vt:variant>
        <vt:i4>0</vt:i4>
      </vt:variant>
      <vt:variant>
        <vt:i4>5</vt:i4>
      </vt:variant>
      <vt:variant>
        <vt:lpwstr/>
      </vt:variant>
      <vt:variant>
        <vt:lpwstr>_Toc80964281</vt:lpwstr>
      </vt:variant>
      <vt:variant>
        <vt:i4>1245245</vt:i4>
      </vt:variant>
      <vt:variant>
        <vt:i4>56</vt:i4>
      </vt:variant>
      <vt:variant>
        <vt:i4>0</vt:i4>
      </vt:variant>
      <vt:variant>
        <vt:i4>5</vt:i4>
      </vt:variant>
      <vt:variant>
        <vt:lpwstr/>
      </vt:variant>
      <vt:variant>
        <vt:lpwstr>_Toc80964280</vt:lpwstr>
      </vt:variant>
      <vt:variant>
        <vt:i4>1703986</vt:i4>
      </vt:variant>
      <vt:variant>
        <vt:i4>50</vt:i4>
      </vt:variant>
      <vt:variant>
        <vt:i4>0</vt:i4>
      </vt:variant>
      <vt:variant>
        <vt:i4>5</vt:i4>
      </vt:variant>
      <vt:variant>
        <vt:lpwstr/>
      </vt:variant>
      <vt:variant>
        <vt:lpwstr>_Toc80964279</vt:lpwstr>
      </vt:variant>
      <vt:variant>
        <vt:i4>1769522</vt:i4>
      </vt:variant>
      <vt:variant>
        <vt:i4>44</vt:i4>
      </vt:variant>
      <vt:variant>
        <vt:i4>0</vt:i4>
      </vt:variant>
      <vt:variant>
        <vt:i4>5</vt:i4>
      </vt:variant>
      <vt:variant>
        <vt:lpwstr/>
      </vt:variant>
      <vt:variant>
        <vt:lpwstr>_Toc80964278</vt:lpwstr>
      </vt:variant>
      <vt:variant>
        <vt:i4>1310770</vt:i4>
      </vt:variant>
      <vt:variant>
        <vt:i4>38</vt:i4>
      </vt:variant>
      <vt:variant>
        <vt:i4>0</vt:i4>
      </vt:variant>
      <vt:variant>
        <vt:i4>5</vt:i4>
      </vt:variant>
      <vt:variant>
        <vt:lpwstr/>
      </vt:variant>
      <vt:variant>
        <vt:lpwstr>_Toc80964277</vt:lpwstr>
      </vt:variant>
      <vt:variant>
        <vt:i4>1376306</vt:i4>
      </vt:variant>
      <vt:variant>
        <vt:i4>32</vt:i4>
      </vt:variant>
      <vt:variant>
        <vt:i4>0</vt:i4>
      </vt:variant>
      <vt:variant>
        <vt:i4>5</vt:i4>
      </vt:variant>
      <vt:variant>
        <vt:lpwstr/>
      </vt:variant>
      <vt:variant>
        <vt:lpwstr>_Toc80964276</vt:lpwstr>
      </vt:variant>
      <vt:variant>
        <vt:i4>1441842</vt:i4>
      </vt:variant>
      <vt:variant>
        <vt:i4>26</vt:i4>
      </vt:variant>
      <vt:variant>
        <vt:i4>0</vt:i4>
      </vt:variant>
      <vt:variant>
        <vt:i4>5</vt:i4>
      </vt:variant>
      <vt:variant>
        <vt:lpwstr/>
      </vt:variant>
      <vt:variant>
        <vt:lpwstr>_Toc80964275</vt:lpwstr>
      </vt:variant>
      <vt:variant>
        <vt:i4>1507378</vt:i4>
      </vt:variant>
      <vt:variant>
        <vt:i4>20</vt:i4>
      </vt:variant>
      <vt:variant>
        <vt:i4>0</vt:i4>
      </vt:variant>
      <vt:variant>
        <vt:i4>5</vt:i4>
      </vt:variant>
      <vt:variant>
        <vt:lpwstr/>
      </vt:variant>
      <vt:variant>
        <vt:lpwstr>_Toc80964274</vt:lpwstr>
      </vt:variant>
      <vt:variant>
        <vt:i4>1048626</vt:i4>
      </vt:variant>
      <vt:variant>
        <vt:i4>14</vt:i4>
      </vt:variant>
      <vt:variant>
        <vt:i4>0</vt:i4>
      </vt:variant>
      <vt:variant>
        <vt:i4>5</vt:i4>
      </vt:variant>
      <vt:variant>
        <vt:lpwstr/>
      </vt:variant>
      <vt:variant>
        <vt:lpwstr>_Toc80964273</vt:lpwstr>
      </vt:variant>
      <vt:variant>
        <vt:i4>1114162</vt:i4>
      </vt:variant>
      <vt:variant>
        <vt:i4>8</vt:i4>
      </vt:variant>
      <vt:variant>
        <vt:i4>0</vt:i4>
      </vt:variant>
      <vt:variant>
        <vt:i4>5</vt:i4>
      </vt:variant>
      <vt:variant>
        <vt:lpwstr/>
      </vt:variant>
      <vt:variant>
        <vt:lpwstr>_Toc80964272</vt:lpwstr>
      </vt:variant>
      <vt:variant>
        <vt:i4>1179698</vt:i4>
      </vt:variant>
      <vt:variant>
        <vt:i4>2</vt:i4>
      </vt:variant>
      <vt:variant>
        <vt:i4>0</vt:i4>
      </vt:variant>
      <vt:variant>
        <vt:i4>5</vt:i4>
      </vt:variant>
      <vt:variant>
        <vt:lpwstr/>
      </vt:variant>
      <vt:variant>
        <vt:lpwstr>_Toc80964271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Jodie Watson</dc:creator>
  <cp:keywords/>
  <dc:description/>
  <cp:lastModifiedBy>Natalie McGlone</cp:lastModifiedBy>
  <cp:revision>2</cp:revision>
  <cp:lastPrinted>2021-08-27T05:49:00Z</cp:lastPrinted>
  <dcterms:created xsi:type="dcterms:W3CDTF">2021-10-18T21:12:00Z</dcterms:created>
  <dcterms:modified xsi:type="dcterms:W3CDTF">2021-10-18T21:12:00Z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0x01010086C2A2ABA21FDD469CA2967BAA46DC7D</vt:lpwstr>
  </property>
</Properties>
</file>